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5FF66" w14:textId="77777777" w:rsidR="007B0879" w:rsidRPr="00DD3335" w:rsidRDefault="007B0879" w:rsidP="007B0879">
      <w:pPr>
        <w:rPr>
          <w:sz w:val="40"/>
          <w:szCs w:val="40"/>
        </w:rPr>
      </w:pPr>
      <w:r w:rsidRPr="00DD3335">
        <w:rPr>
          <w:sz w:val="40"/>
          <w:szCs w:val="40"/>
        </w:rPr>
        <w:t>Presseinformation</w:t>
      </w:r>
    </w:p>
    <w:p w14:paraId="5203C4B2" w14:textId="77777777" w:rsidR="007B0879" w:rsidRPr="00DD3335" w:rsidRDefault="007B0879" w:rsidP="007B0879">
      <w:pPr>
        <w:spacing w:line="360" w:lineRule="auto"/>
        <w:ind w:right="-2"/>
        <w:rPr>
          <w:b/>
          <w:sz w:val="24"/>
        </w:rPr>
      </w:pPr>
    </w:p>
    <w:p w14:paraId="759DB5EE" w14:textId="5F08B16B" w:rsidR="007B0879" w:rsidRDefault="00533512" w:rsidP="004B52C9">
      <w:pPr>
        <w:spacing w:line="360" w:lineRule="auto"/>
        <w:ind w:right="565"/>
        <w:rPr>
          <w:b/>
          <w:sz w:val="24"/>
        </w:rPr>
      </w:pPr>
      <w:r w:rsidRPr="00DD3335">
        <w:rPr>
          <w:b/>
          <w:sz w:val="24"/>
        </w:rPr>
        <w:t>Industrietaugliche, smarte Infrarotsensoren – jetzt auch Ex-geschützt und mit HART-Schnittstelle</w:t>
      </w:r>
    </w:p>
    <w:p w14:paraId="3E59606D" w14:textId="5F21EDAA" w:rsidR="007B0879" w:rsidRPr="00A8115F" w:rsidRDefault="007B0879" w:rsidP="007B0879">
      <w:pPr>
        <w:spacing w:line="360" w:lineRule="auto"/>
        <w:ind w:right="-2"/>
      </w:pPr>
    </w:p>
    <w:p w14:paraId="1B1CF8BD" w14:textId="7C389A6C" w:rsidR="00533512" w:rsidRPr="00DD3335" w:rsidRDefault="00533512" w:rsidP="00533512">
      <w:pPr>
        <w:spacing w:line="360" w:lineRule="auto"/>
        <w:ind w:right="-2"/>
        <w:jc w:val="both"/>
      </w:pPr>
      <w:r w:rsidRPr="00DD3335">
        <w:t xml:space="preserve">Fluke Process Instruments erweitert seine Pyrometerbaureihe Thermalert 4.0 um eigensichere Ausführungen und HART-Protokoll als zusätzliche Schnittstellenoption. Die robusten, intelligenten und kompakten </w:t>
      </w:r>
      <w:r w:rsidR="001C7010" w:rsidRPr="00DD3335">
        <w:t xml:space="preserve">Infrarotsensoren </w:t>
      </w:r>
      <w:r w:rsidRPr="00DD3335">
        <w:t>im IP65-Edelstahlgehäuse lassen sich einfach per 2-Draht-Installation anschließen. Sie bieten eine zukunftssichere</w:t>
      </w:r>
      <w:r w:rsidR="001C7010" w:rsidRPr="00DD3335">
        <w:t>, Industrie-4.0-taugliche</w:t>
      </w:r>
      <w:r w:rsidRPr="00DD3335">
        <w:t xml:space="preserve"> Lösung zur berührungslosen, automatischen Echtzeit-Temperaturüberwachung. Diverse Spektralmodelle decken einen Messtemperaturbereich von -40 °C bis 2300 °C ab und eignen sich für zahlreiche industrielle Anwendungen, wie in der Herstellung und Verarbeitung von Metall, Glas und Kunststoff. Mit den neuen eigensicheren Modellen in Zündschutzart Ex ib stehen nun auch </w:t>
      </w:r>
      <w:r w:rsidR="001C7010" w:rsidRPr="00DD3335">
        <w:t xml:space="preserve">Infrarotthermometer </w:t>
      </w:r>
      <w:r w:rsidRPr="00DD3335">
        <w:t>zum Einsatz in gas- und staubexplosionsgefährdeten Bereichen der Zonen 1 und 21 zur Verfügung. Entsprechend sind mit Ausnahme der Sensoren mit Kunststofflinse alle Modelle optional mit ATEX/IECEx/CCC-IS-Zertifizierung erhältlich.</w:t>
      </w:r>
    </w:p>
    <w:p w14:paraId="2C1B3C32" w14:textId="77777777" w:rsidR="00533512" w:rsidRPr="00DD3335" w:rsidRDefault="00533512" w:rsidP="00533512">
      <w:pPr>
        <w:spacing w:line="360" w:lineRule="auto"/>
        <w:jc w:val="both"/>
      </w:pPr>
      <w:bookmarkStart w:id="0" w:name="_Hlk14361981"/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533512" w:rsidRPr="00DD3335" w14:paraId="38690E79" w14:textId="77777777" w:rsidTr="00B50BD2">
        <w:tc>
          <w:tcPr>
            <w:tcW w:w="7226" w:type="dxa"/>
          </w:tcPr>
          <w:p w14:paraId="64A566E3" w14:textId="3BBD701E" w:rsidR="00533512" w:rsidRPr="00DD3335" w:rsidRDefault="008E7445" w:rsidP="00B50BD2">
            <w:pPr>
              <w:spacing w:after="120"/>
              <w:jc w:val="center"/>
            </w:pPr>
            <w:r>
              <w:pict w14:anchorId="564065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7.5pt;height:238.5pt">
                  <v:imagedata r:id="rId7" o:title="thermalert_40_ex_1000px"/>
                </v:shape>
              </w:pict>
            </w:r>
          </w:p>
        </w:tc>
      </w:tr>
      <w:tr w:rsidR="00533512" w:rsidRPr="00DD3335" w14:paraId="584A4A42" w14:textId="77777777" w:rsidTr="00B50BD2">
        <w:tc>
          <w:tcPr>
            <w:tcW w:w="7226" w:type="dxa"/>
          </w:tcPr>
          <w:p w14:paraId="315D0309" w14:textId="77777777" w:rsidR="00533512" w:rsidRPr="00DD3335" w:rsidRDefault="00533512" w:rsidP="00B50BD2">
            <w:pPr>
              <w:ind w:left="426" w:right="427"/>
              <w:jc w:val="center"/>
              <w:rPr>
                <w:sz w:val="18"/>
              </w:rPr>
            </w:pPr>
            <w:r w:rsidRPr="00DD3335">
              <w:rPr>
                <w:b/>
                <w:sz w:val="18"/>
              </w:rPr>
              <w:t>Bild:</w:t>
            </w:r>
            <w:r w:rsidRPr="00DD3335">
              <w:rPr>
                <w:sz w:val="18"/>
              </w:rPr>
              <w:t xml:space="preserve"> Die Baureihe Thermalert 4.0 bietet zahlreiche IR-Temperatursensoren für die automatische Prozesssteuerung und nun auch eigensichere Ausführungen für Ex-Anwendungen</w:t>
            </w:r>
          </w:p>
        </w:tc>
      </w:tr>
    </w:tbl>
    <w:p w14:paraId="350FA596" w14:textId="77777777" w:rsidR="00533512" w:rsidRPr="00DD3335" w:rsidRDefault="00533512" w:rsidP="00533512">
      <w:pPr>
        <w:spacing w:line="360" w:lineRule="auto"/>
        <w:jc w:val="both"/>
      </w:pPr>
    </w:p>
    <w:bookmarkEnd w:id="0"/>
    <w:p w14:paraId="734955F7" w14:textId="47DD668A" w:rsidR="004E413D" w:rsidRDefault="00533512" w:rsidP="00CD114B">
      <w:pPr>
        <w:spacing w:line="360" w:lineRule="auto"/>
        <w:ind w:right="-2"/>
        <w:jc w:val="both"/>
      </w:pPr>
      <w:r w:rsidRPr="00DD3335">
        <w:t xml:space="preserve">Die IR-Temperatursensoren </w:t>
      </w:r>
      <w:r w:rsidR="00CD114B" w:rsidRPr="00DD3335">
        <w:t>enthal</w:t>
      </w:r>
      <w:r w:rsidRPr="00DD3335">
        <w:t xml:space="preserve">ten galvanisch isolierte Analog- und RS485-Schnittstellen. In einem RS485-Netzwerk können bis zu 32 Geräte angeschlossen werden. Alle Modelle sind zudem wahlweise auch mit </w:t>
      </w:r>
      <w:r w:rsidRPr="00DD3335">
        <w:lastRenderedPageBreak/>
        <w:t xml:space="preserve">Anbindungsmöglichkeiten für Ethernet, EtherNet/IP und PROFINET IO sowie ganz neu mit HART-Protokoll verfügbar. Die Versorgung kann über Power over Ethernet (PoE) erfolgen. Die Baureihe Thermalert 4.0 </w:t>
      </w:r>
      <w:r w:rsidR="00CD114B" w:rsidRPr="00DD3335">
        <w:t xml:space="preserve">bietet eine große Auswahl an Optiken für unterschiedliche Brennweiten. Die IR-Sensoren erreichen </w:t>
      </w:r>
      <w:r w:rsidRPr="00DD3335">
        <w:t>herausragende optische Auflösungen</w:t>
      </w:r>
      <w:r w:rsidR="00CD114B" w:rsidRPr="00DD3335">
        <w:t xml:space="preserve"> und</w:t>
      </w:r>
      <w:r w:rsidRPr="00DD3335">
        <w:t xml:space="preserve"> liefer</w:t>
      </w:r>
      <w:r w:rsidR="00CD114B" w:rsidRPr="00DD3335">
        <w:t>n</w:t>
      </w:r>
      <w:r w:rsidRPr="00DD3335">
        <w:t xml:space="preserve"> hochpräzise Daten für </w:t>
      </w:r>
      <w:r w:rsidR="00CD114B" w:rsidRPr="00DD3335">
        <w:t>eine effiziente</w:t>
      </w:r>
      <w:r w:rsidRPr="00DD3335">
        <w:t xml:space="preserve"> Prozesssteuerung und Qualitätskontrolle</w:t>
      </w:r>
      <w:r w:rsidR="00CD114B" w:rsidRPr="00DD3335">
        <w:t xml:space="preserve">. </w:t>
      </w:r>
      <w:r w:rsidRPr="00DD3335">
        <w:t xml:space="preserve">Durch </w:t>
      </w:r>
      <w:r w:rsidR="00CD114B" w:rsidRPr="00DD3335">
        <w:t>ihr</w:t>
      </w:r>
      <w:r w:rsidRPr="00DD3335">
        <w:t xml:space="preserve">e hohe maximale Betriebstemperatur von 85 °C können viele Messstellen </w:t>
      </w:r>
      <w:r w:rsidR="00DD3335" w:rsidRPr="00DD3335">
        <w:t xml:space="preserve">sparsam </w:t>
      </w:r>
      <w:r w:rsidRPr="00DD3335">
        <w:t xml:space="preserve">ohne Kühlung eingerichtet werden. Zudem können Anwender die Sensoren per Internet konfigurieren, auslesen, kalibrieren und mit Firmware-Updates versehen, was den Serviceaufwand je Messstelle minimiert. </w:t>
      </w:r>
      <w:r w:rsidR="00DD3335" w:rsidRPr="00DD3335">
        <w:t>Ein integrierter Laserfokus erleichtert die Ausrichtung.</w:t>
      </w:r>
      <w:r w:rsidR="00DD3335">
        <w:t xml:space="preserve"> </w:t>
      </w:r>
      <w:r w:rsidR="004E413D" w:rsidRPr="004E413D">
        <w:t>Eine einfache Installation erleichtert Montage und Wartung zusätzlich</w:t>
      </w:r>
      <w:r w:rsidR="004E413D">
        <w:t>.</w:t>
      </w:r>
    </w:p>
    <w:p w14:paraId="178DC24C" w14:textId="77777777" w:rsidR="00533512" w:rsidRDefault="00533512" w:rsidP="00533512">
      <w:pPr>
        <w:spacing w:line="360" w:lineRule="auto"/>
        <w:ind w:right="-2"/>
        <w:jc w:val="both"/>
      </w:pPr>
    </w:p>
    <w:p w14:paraId="7B985795" w14:textId="77777777" w:rsidR="007B0879" w:rsidRPr="002F553D" w:rsidRDefault="007B0879" w:rsidP="007B0879">
      <w:pPr>
        <w:spacing w:line="360" w:lineRule="auto"/>
        <w:jc w:val="both"/>
      </w:pPr>
    </w:p>
    <w:p w14:paraId="594CEC8C" w14:textId="77777777" w:rsidR="00D268A5" w:rsidRPr="002F553D" w:rsidRDefault="00D268A5" w:rsidP="00D268A5">
      <w:pPr>
        <w:spacing w:line="360" w:lineRule="auto"/>
        <w:jc w:val="both"/>
      </w:pPr>
    </w:p>
    <w:p w14:paraId="5D7EE102" w14:textId="77777777" w:rsidR="00576C48" w:rsidRPr="002F553D" w:rsidRDefault="00576C48" w:rsidP="00576C48">
      <w:pPr>
        <w:spacing w:line="360" w:lineRule="auto"/>
        <w:jc w:val="both"/>
      </w:pPr>
    </w:p>
    <w:p w14:paraId="566E61AA" w14:textId="77777777" w:rsidR="00F44AB4" w:rsidRPr="002F553D" w:rsidRDefault="00F44AB4" w:rsidP="007B0879">
      <w:pPr>
        <w:spacing w:line="360" w:lineRule="auto"/>
        <w:jc w:val="both"/>
      </w:pPr>
    </w:p>
    <w:p w14:paraId="65100811" w14:textId="77777777" w:rsidR="00B20D79" w:rsidRPr="002F553D" w:rsidRDefault="00B20D79" w:rsidP="007B0879">
      <w:pPr>
        <w:spacing w:line="360" w:lineRule="auto"/>
        <w:jc w:val="both"/>
      </w:pPr>
    </w:p>
    <w:p w14:paraId="2401EC5F" w14:textId="78D5C409" w:rsidR="00DD3335" w:rsidRDefault="00DD3335">
      <w:pPr>
        <w:spacing w:line="360" w:lineRule="auto"/>
        <w:jc w:val="both"/>
      </w:pPr>
    </w:p>
    <w:p w14:paraId="13FBEF24" w14:textId="77777777" w:rsidR="00DD3335" w:rsidRPr="00873F9E" w:rsidRDefault="00DD3335">
      <w:pPr>
        <w:spacing w:line="360" w:lineRule="auto"/>
        <w:jc w:val="both"/>
      </w:pPr>
    </w:p>
    <w:p w14:paraId="3D3DD5B7" w14:textId="77777777" w:rsidR="00446C72" w:rsidRPr="00873F9E" w:rsidRDefault="00446C72">
      <w:pPr>
        <w:spacing w:line="360" w:lineRule="auto"/>
        <w:jc w:val="both"/>
      </w:pPr>
    </w:p>
    <w:p w14:paraId="556F533C" w14:textId="77777777" w:rsidR="00D17321" w:rsidRPr="00873F9E" w:rsidRDefault="00D17321">
      <w:pPr>
        <w:spacing w:line="360" w:lineRule="auto"/>
        <w:jc w:val="both"/>
      </w:pPr>
    </w:p>
    <w:p w14:paraId="2AD90DD9" w14:textId="77777777" w:rsidR="00D17321" w:rsidRPr="00873F9E" w:rsidRDefault="00D17321">
      <w:pPr>
        <w:spacing w:line="360" w:lineRule="auto"/>
        <w:jc w:val="both"/>
      </w:pPr>
    </w:p>
    <w:p w14:paraId="63F50AA2" w14:textId="77777777" w:rsidR="00D17321" w:rsidRDefault="00D17321" w:rsidP="003F5B67">
      <w:pPr>
        <w:jc w:val="both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63"/>
        <w:gridCol w:w="4070"/>
        <w:gridCol w:w="927"/>
        <w:gridCol w:w="1142"/>
      </w:tblGrid>
      <w:tr w:rsidR="003F5B67" w:rsidRPr="000A0B46" w14:paraId="720BB584" w14:textId="77777777" w:rsidTr="00A8115F">
        <w:tc>
          <w:tcPr>
            <w:tcW w:w="1163" w:type="dxa"/>
            <w:shd w:val="clear" w:color="auto" w:fill="auto"/>
          </w:tcPr>
          <w:p w14:paraId="4AA5C9A9" w14:textId="77777777" w:rsidR="003F5B67" w:rsidRPr="001F64C7" w:rsidRDefault="003F5B67" w:rsidP="003F5B67">
            <w:pPr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Bilder:</w:t>
            </w:r>
          </w:p>
        </w:tc>
        <w:tc>
          <w:tcPr>
            <w:tcW w:w="4070" w:type="dxa"/>
            <w:shd w:val="clear" w:color="auto" w:fill="auto"/>
          </w:tcPr>
          <w:p w14:paraId="553625F2" w14:textId="019FFB85" w:rsidR="003F5B67" w:rsidRPr="001F64C7" w:rsidRDefault="00532335" w:rsidP="003F5B67">
            <w:pPr>
              <w:rPr>
                <w:sz w:val="18"/>
                <w:szCs w:val="18"/>
              </w:rPr>
            </w:pPr>
            <w:r w:rsidRPr="00532335">
              <w:rPr>
                <w:sz w:val="18"/>
                <w:szCs w:val="18"/>
              </w:rPr>
              <w:t>thermalert_40_ex</w:t>
            </w:r>
          </w:p>
        </w:tc>
        <w:tc>
          <w:tcPr>
            <w:tcW w:w="927" w:type="dxa"/>
            <w:shd w:val="clear" w:color="auto" w:fill="auto"/>
          </w:tcPr>
          <w:p w14:paraId="195A8EAE" w14:textId="77777777" w:rsidR="003F5B67" w:rsidRPr="001F64C7" w:rsidRDefault="003F5B67" w:rsidP="003F5B67">
            <w:pPr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Zeichen:</w:t>
            </w:r>
          </w:p>
        </w:tc>
        <w:tc>
          <w:tcPr>
            <w:tcW w:w="1142" w:type="dxa"/>
            <w:shd w:val="clear" w:color="auto" w:fill="auto"/>
          </w:tcPr>
          <w:p w14:paraId="422073EA" w14:textId="642C87A4" w:rsidR="003F5B67" w:rsidRPr="001F64C7" w:rsidRDefault="004E413D" w:rsidP="001F64C7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2017</w:t>
            </w:r>
          </w:p>
        </w:tc>
      </w:tr>
      <w:tr w:rsidR="003F5B67" w:rsidRPr="000A0B46" w14:paraId="62281584" w14:textId="77777777" w:rsidTr="00A8115F">
        <w:tc>
          <w:tcPr>
            <w:tcW w:w="1163" w:type="dxa"/>
            <w:shd w:val="clear" w:color="auto" w:fill="auto"/>
          </w:tcPr>
          <w:p w14:paraId="463F7D2B" w14:textId="77777777" w:rsidR="003F5B67" w:rsidRPr="001F64C7" w:rsidRDefault="003F5B67" w:rsidP="001F64C7">
            <w:pPr>
              <w:spacing w:before="120"/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Dateiname:</w:t>
            </w:r>
          </w:p>
        </w:tc>
        <w:tc>
          <w:tcPr>
            <w:tcW w:w="4070" w:type="dxa"/>
            <w:shd w:val="clear" w:color="auto" w:fill="auto"/>
          </w:tcPr>
          <w:p w14:paraId="0CB1A9F9" w14:textId="3F9DFC13" w:rsidR="003F5B67" w:rsidRPr="001F64C7" w:rsidRDefault="00A8115F" w:rsidP="001F64C7">
            <w:pPr>
              <w:spacing w:before="120"/>
              <w:rPr>
                <w:sz w:val="18"/>
                <w:szCs w:val="18"/>
              </w:rPr>
            </w:pPr>
            <w:r w:rsidRPr="00A8115F">
              <w:rPr>
                <w:sz w:val="18"/>
                <w:szCs w:val="18"/>
              </w:rPr>
              <w:t>202107018_pm_thermalert_4-0_ex_i__hart_de</w:t>
            </w:r>
          </w:p>
        </w:tc>
        <w:tc>
          <w:tcPr>
            <w:tcW w:w="927" w:type="dxa"/>
            <w:shd w:val="clear" w:color="auto" w:fill="auto"/>
          </w:tcPr>
          <w:p w14:paraId="16D276A6" w14:textId="77777777" w:rsidR="003F5B67" w:rsidRPr="001F64C7" w:rsidRDefault="003F5B67" w:rsidP="001F64C7">
            <w:pPr>
              <w:spacing w:before="120"/>
              <w:rPr>
                <w:sz w:val="18"/>
                <w:szCs w:val="18"/>
              </w:rPr>
            </w:pPr>
            <w:r w:rsidRPr="001F64C7">
              <w:rPr>
                <w:sz w:val="18"/>
                <w:szCs w:val="18"/>
              </w:rPr>
              <w:t>Datum:</w:t>
            </w:r>
          </w:p>
        </w:tc>
        <w:tc>
          <w:tcPr>
            <w:tcW w:w="1142" w:type="dxa"/>
            <w:shd w:val="clear" w:color="auto" w:fill="auto"/>
          </w:tcPr>
          <w:p w14:paraId="231E72D5" w14:textId="122CF1FF" w:rsidR="003F5B67" w:rsidRPr="001F64C7" w:rsidRDefault="008E7445" w:rsidP="001F64C7">
            <w:pPr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15.07.2021</w:t>
            </w:r>
          </w:p>
        </w:tc>
      </w:tr>
    </w:tbl>
    <w:p w14:paraId="36CE5560" w14:textId="77777777" w:rsidR="001C4B0B" w:rsidRPr="00873F9E" w:rsidRDefault="00F70ADA" w:rsidP="001C4B0B">
      <w:pPr>
        <w:spacing w:before="120" w:after="120"/>
        <w:rPr>
          <w:b/>
          <w:sz w:val="16"/>
        </w:rPr>
      </w:pPr>
      <w:r w:rsidRPr="00873F9E">
        <w:rPr>
          <w:b/>
          <w:sz w:val="16"/>
        </w:rPr>
        <w:t>Über</w:t>
      </w:r>
      <w:r w:rsidR="001C4B0B" w:rsidRPr="00873F9E">
        <w:rPr>
          <w:b/>
          <w:sz w:val="16"/>
        </w:rPr>
        <w:t xml:space="preserve"> Fluke Process Instruments</w:t>
      </w:r>
    </w:p>
    <w:p w14:paraId="24AE1759" w14:textId="77777777" w:rsidR="001C4B0B" w:rsidRPr="00873F9E" w:rsidRDefault="001C4B0B" w:rsidP="001C4B0B">
      <w:pPr>
        <w:jc w:val="both"/>
        <w:rPr>
          <w:sz w:val="16"/>
          <w:szCs w:val="16"/>
        </w:rPr>
      </w:pPr>
      <w:r w:rsidRPr="00873F9E">
        <w:rPr>
          <w:sz w:val="16"/>
          <w:szCs w:val="16"/>
        </w:rPr>
        <w:t>Fluke Process Instruments entwickelt, fertigt und vertreibt ein umfassendes Programm an Infrarot-Messsystemen und Temperaturüberwachungslösungen für industrielle Anwendungen, Instandhaltung und Qualitätskontrolle. Die Produkte, die weltweit unter den Marken Raytek, Ircon und Datapaq vertrieben werden, stehen für über 15</w:t>
      </w:r>
      <w:r w:rsidR="007771CA">
        <w:rPr>
          <w:sz w:val="16"/>
          <w:szCs w:val="16"/>
        </w:rPr>
        <w:t>0</w:t>
      </w:r>
      <w:r w:rsidRPr="00873F9E">
        <w:rPr>
          <w:sz w:val="16"/>
          <w:szCs w:val="16"/>
        </w:rPr>
        <w:t xml:space="preserve"> Jahre Technologieführerschaft im Bereich der Temperaturmessung.</w:t>
      </w:r>
    </w:p>
    <w:p w14:paraId="45C27225" w14:textId="77777777" w:rsidR="001C4B0B" w:rsidRPr="00873F9E" w:rsidRDefault="00F70ADA" w:rsidP="001C4B0B">
      <w:pPr>
        <w:spacing w:before="120" w:after="120"/>
        <w:rPr>
          <w:b/>
          <w:sz w:val="16"/>
        </w:rPr>
      </w:pPr>
      <w:r w:rsidRPr="00873F9E">
        <w:rPr>
          <w:b/>
          <w:sz w:val="16"/>
        </w:rPr>
        <w:t>Über</w:t>
      </w:r>
      <w:r w:rsidR="001C4B0B" w:rsidRPr="00873F9E">
        <w:rPr>
          <w:b/>
          <w:sz w:val="16"/>
        </w:rPr>
        <w:t xml:space="preserve"> Fluke</w:t>
      </w:r>
    </w:p>
    <w:p w14:paraId="4FA1D3DA" w14:textId="77777777" w:rsidR="001C4B0B" w:rsidRPr="00873F9E" w:rsidRDefault="001C4B0B" w:rsidP="001C4B0B">
      <w:pPr>
        <w:jc w:val="both"/>
        <w:rPr>
          <w:sz w:val="16"/>
          <w:szCs w:val="16"/>
        </w:rPr>
      </w:pPr>
      <w:r w:rsidRPr="00873F9E">
        <w:rPr>
          <w:sz w:val="16"/>
          <w:szCs w:val="16"/>
        </w:rPr>
        <w:t>Die 1948 gegründete Aktiengesellschaft Fluke mit Sitz in Everett (Washington), USA, ist der internationale Marktführer im Bereich kompakter elektronischer Test- und Messgeräte. Anwender sind technisches Fachpersonal, Ingenieure, Elektriker und Messtechniker, die industrielle, elektrische und elektronische Anlagen und Kalibrierprozesse einrichten, testen und bedienen.</w:t>
      </w:r>
    </w:p>
    <w:p w14:paraId="0E4926F1" w14:textId="77777777" w:rsidR="00040C88" w:rsidRPr="00873F9E" w:rsidRDefault="00040C88">
      <w:pPr>
        <w:pBdr>
          <w:between w:val="single" w:sz="4" w:space="1" w:color="auto"/>
        </w:pBdr>
        <w:jc w:val="both"/>
        <w:rPr>
          <w:sz w:val="16"/>
        </w:rPr>
      </w:pPr>
    </w:p>
    <w:p w14:paraId="2767AFBD" w14:textId="77777777" w:rsidR="00040C88" w:rsidRDefault="00040C88">
      <w:pPr>
        <w:pStyle w:val="Textkrper"/>
        <w:pBdr>
          <w:between w:val="single" w:sz="4" w:space="1" w:color="auto"/>
        </w:pBdr>
        <w:jc w:val="both"/>
        <w:rPr>
          <w:sz w:val="16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989"/>
        <w:gridCol w:w="2313"/>
      </w:tblGrid>
      <w:tr w:rsidR="003F5B67" w14:paraId="2461835F" w14:textId="77777777" w:rsidTr="001F64C7">
        <w:tc>
          <w:tcPr>
            <w:tcW w:w="4989" w:type="dxa"/>
            <w:shd w:val="clear" w:color="auto" w:fill="auto"/>
          </w:tcPr>
          <w:p w14:paraId="4FCDA460" w14:textId="77777777" w:rsidR="007A4401" w:rsidRPr="001F64C7" w:rsidRDefault="007A4401" w:rsidP="00D268A5">
            <w:pPr>
              <w:rPr>
                <w:b/>
              </w:rPr>
            </w:pPr>
            <w:r w:rsidRPr="001F64C7">
              <w:rPr>
                <w:b/>
              </w:rPr>
              <w:t>Kontakt:</w:t>
            </w:r>
          </w:p>
          <w:p w14:paraId="1F27D1FD" w14:textId="77777777" w:rsidR="007A4401" w:rsidRPr="001F64C7" w:rsidRDefault="007A4401" w:rsidP="00D268A5">
            <w:pPr>
              <w:pStyle w:val="berschrift2"/>
              <w:spacing w:before="60" w:after="60"/>
              <w:ind w:right="-68"/>
              <w:jc w:val="left"/>
              <w:rPr>
                <w:sz w:val="20"/>
              </w:rPr>
            </w:pPr>
            <w:r w:rsidRPr="001F64C7">
              <w:rPr>
                <w:sz w:val="20"/>
              </w:rPr>
              <w:t>Fluke Process Instruments GmbH</w:t>
            </w:r>
          </w:p>
          <w:p w14:paraId="4F648FB3" w14:textId="77777777" w:rsidR="007A4401" w:rsidRPr="00570CA3" w:rsidRDefault="007A4401" w:rsidP="007A4401">
            <w:r w:rsidRPr="00570CA3">
              <w:t>Blankenburger Straße 135</w:t>
            </w:r>
          </w:p>
          <w:p w14:paraId="5FE99A9F" w14:textId="77777777" w:rsidR="007A4401" w:rsidRDefault="007A4401" w:rsidP="007A4401">
            <w:r w:rsidRPr="00873F9E">
              <w:t>13127 Berlin</w:t>
            </w:r>
          </w:p>
          <w:p w14:paraId="1FDDA260" w14:textId="77777777" w:rsidR="007A4401" w:rsidRPr="001F64C7" w:rsidRDefault="007A4401" w:rsidP="001F64C7">
            <w:pPr>
              <w:spacing w:before="60"/>
              <w:rPr>
                <w:lang w:val="pt-PT"/>
              </w:rPr>
            </w:pPr>
            <w:r w:rsidRPr="001F64C7">
              <w:rPr>
                <w:lang w:val="pt-PT"/>
              </w:rPr>
              <w:t>Tel.: 030 / 478 008-0</w:t>
            </w:r>
          </w:p>
          <w:p w14:paraId="14AB03D6" w14:textId="77777777" w:rsidR="00E43C3A" w:rsidRPr="001F64C7" w:rsidRDefault="007A4401" w:rsidP="007A4401">
            <w:pPr>
              <w:rPr>
                <w:lang w:val="pt-PT"/>
              </w:rPr>
            </w:pPr>
            <w:r w:rsidRPr="001F64C7">
              <w:rPr>
                <w:lang w:val="pt-PT"/>
              </w:rPr>
              <w:t xml:space="preserve">E-Mail: </w:t>
            </w:r>
            <w:hyperlink r:id="rId8" w:history="1">
              <w:r w:rsidR="00E43C3A" w:rsidRPr="001F64C7">
                <w:rPr>
                  <w:rStyle w:val="Hyperlink"/>
                  <w:lang w:val="pt-PT"/>
                </w:rPr>
                <w:t>marketing@flukeprocessinstruments.de</w:t>
              </w:r>
            </w:hyperlink>
          </w:p>
          <w:p w14:paraId="7FBEDCBD" w14:textId="77777777" w:rsidR="003F5B67" w:rsidRPr="001F64C7" w:rsidRDefault="007A4401" w:rsidP="007A4401">
            <w:pPr>
              <w:rPr>
                <w:lang w:val="pt-PT"/>
              </w:rPr>
            </w:pPr>
            <w:r w:rsidRPr="001F64C7">
              <w:rPr>
                <w:lang w:val="pt-PT"/>
              </w:rPr>
              <w:t xml:space="preserve">Internet: </w:t>
            </w:r>
            <w:hyperlink r:id="rId9" w:history="1">
              <w:r w:rsidRPr="001F64C7">
                <w:rPr>
                  <w:rStyle w:val="Hyperlink"/>
                  <w:lang w:val="pt-PT"/>
                </w:rPr>
                <w:t>www.flukeprocessinstruments.com</w:t>
              </w:r>
            </w:hyperlink>
          </w:p>
        </w:tc>
        <w:tc>
          <w:tcPr>
            <w:tcW w:w="2313" w:type="dxa"/>
            <w:shd w:val="clear" w:color="auto" w:fill="auto"/>
          </w:tcPr>
          <w:p w14:paraId="5827411C" w14:textId="77777777" w:rsidR="003F5B67" w:rsidRPr="001F64C7" w:rsidRDefault="003F5B67" w:rsidP="001F64C7">
            <w:pPr>
              <w:spacing w:before="300"/>
              <w:rPr>
                <w:sz w:val="16"/>
              </w:rPr>
            </w:pPr>
            <w:r w:rsidRPr="001F64C7">
              <w:rPr>
                <w:sz w:val="16"/>
              </w:rPr>
              <w:t>gii die Presse-Agentur GmbH</w:t>
            </w:r>
          </w:p>
          <w:p w14:paraId="74F9B226" w14:textId="77777777" w:rsidR="003F5B67" w:rsidRPr="001F64C7" w:rsidRDefault="003F5B67" w:rsidP="007A046B">
            <w:pPr>
              <w:pStyle w:val="Textkrper"/>
              <w:rPr>
                <w:sz w:val="16"/>
              </w:rPr>
            </w:pPr>
            <w:r w:rsidRPr="001F64C7">
              <w:rPr>
                <w:sz w:val="16"/>
              </w:rPr>
              <w:t>Immanuelkirchstraße 12</w:t>
            </w:r>
          </w:p>
          <w:p w14:paraId="2A3459FC" w14:textId="77777777" w:rsidR="003F5B67" w:rsidRPr="001F64C7" w:rsidRDefault="003F5B67" w:rsidP="001F64C7">
            <w:pPr>
              <w:pStyle w:val="Textkrper"/>
              <w:jc w:val="both"/>
              <w:rPr>
                <w:sz w:val="16"/>
              </w:rPr>
            </w:pPr>
            <w:r w:rsidRPr="001F64C7">
              <w:rPr>
                <w:sz w:val="16"/>
              </w:rPr>
              <w:t>10405 Berlin</w:t>
            </w:r>
          </w:p>
          <w:p w14:paraId="356CEDE4" w14:textId="77777777" w:rsidR="003F5B67" w:rsidRPr="001F64C7" w:rsidRDefault="003F5B67" w:rsidP="001F64C7">
            <w:pPr>
              <w:pStyle w:val="Textkrper"/>
              <w:jc w:val="both"/>
              <w:rPr>
                <w:sz w:val="16"/>
              </w:rPr>
            </w:pPr>
            <w:r w:rsidRPr="001F64C7">
              <w:rPr>
                <w:sz w:val="16"/>
              </w:rPr>
              <w:t>Tel.: 030 / 538 965 - 0</w:t>
            </w:r>
          </w:p>
          <w:p w14:paraId="2EEF1966" w14:textId="77777777" w:rsidR="007A4401" w:rsidRPr="001F64C7" w:rsidRDefault="003F5B67" w:rsidP="001F64C7">
            <w:pPr>
              <w:pStyle w:val="Textkrper"/>
              <w:jc w:val="both"/>
              <w:rPr>
                <w:sz w:val="16"/>
              </w:rPr>
            </w:pPr>
            <w:r w:rsidRPr="001F64C7">
              <w:rPr>
                <w:sz w:val="16"/>
              </w:rPr>
              <w:t xml:space="preserve">E-Mail: </w:t>
            </w:r>
            <w:hyperlink r:id="rId10" w:history="1">
              <w:r w:rsidR="007A4401" w:rsidRPr="001F64C7">
                <w:rPr>
                  <w:rStyle w:val="Hyperlink"/>
                  <w:sz w:val="16"/>
                </w:rPr>
                <w:t>info@gii.de</w:t>
              </w:r>
            </w:hyperlink>
          </w:p>
          <w:p w14:paraId="25AE222B" w14:textId="77777777" w:rsidR="007A4401" w:rsidRDefault="003F5B67" w:rsidP="007A4401">
            <w:r w:rsidRPr="001F64C7">
              <w:rPr>
                <w:sz w:val="16"/>
              </w:rPr>
              <w:t xml:space="preserve">Internet: </w:t>
            </w:r>
            <w:hyperlink r:id="rId11" w:history="1">
              <w:r w:rsidR="007A4401" w:rsidRPr="001F64C7">
                <w:rPr>
                  <w:rStyle w:val="Hyperlink"/>
                  <w:sz w:val="16"/>
                </w:rPr>
                <w:t>www.gii.de</w:t>
              </w:r>
            </w:hyperlink>
          </w:p>
        </w:tc>
      </w:tr>
    </w:tbl>
    <w:p w14:paraId="4BF98C62" w14:textId="77777777" w:rsidR="003F5B67" w:rsidRPr="00873F9E" w:rsidRDefault="003F5B67"/>
    <w:sectPr w:rsidR="003F5B67" w:rsidRPr="00873F9E" w:rsidSect="0044747E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1701" w:right="2835" w:bottom="851" w:left="1985" w:header="720" w:footer="720" w:gutter="0"/>
      <w:cols w:space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EFA5C" w14:textId="77777777" w:rsidR="00F04FBC" w:rsidRDefault="00F04FBC">
      <w:r>
        <w:separator/>
      </w:r>
    </w:p>
  </w:endnote>
  <w:endnote w:type="continuationSeparator" w:id="0">
    <w:p w14:paraId="55F1DA41" w14:textId="77777777" w:rsidR="00F04FBC" w:rsidRDefault="00F04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A Bk BT">
    <w:altName w:val="Tahoma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7B1A6" w14:textId="77777777" w:rsidR="00007664" w:rsidRPr="00007664" w:rsidRDefault="00007664" w:rsidP="00007664">
    <w:pPr>
      <w:pStyle w:val="Fuzeile"/>
      <w:tabs>
        <w:tab w:val="clear" w:pos="4536"/>
        <w:tab w:val="clear" w:pos="9072"/>
      </w:tabs>
      <w:rPr>
        <w:rFonts w:cs="Arial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B81A6" w14:textId="77777777" w:rsidR="00007664" w:rsidRPr="00007664" w:rsidRDefault="00007664" w:rsidP="00007664">
    <w:pPr>
      <w:pStyle w:val="Fuzeile"/>
      <w:tabs>
        <w:tab w:val="clear" w:pos="4536"/>
        <w:tab w:val="clear" w:pos="9072"/>
      </w:tabs>
      <w:rPr>
        <w:rFonts w:cs="Arial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C8BA78" w14:textId="77777777" w:rsidR="00F04FBC" w:rsidRDefault="00F04FBC">
      <w:r>
        <w:separator/>
      </w:r>
    </w:p>
  </w:footnote>
  <w:footnote w:type="continuationSeparator" w:id="0">
    <w:p w14:paraId="6F9F5B42" w14:textId="77777777" w:rsidR="00F04FBC" w:rsidRDefault="00F04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498D8" w14:textId="30DD2B30" w:rsidR="00040C88" w:rsidRDefault="008E7445" w:rsidP="007B0879">
    <w:pPr>
      <w:pStyle w:val="Kopfzeile"/>
      <w:tabs>
        <w:tab w:val="clear" w:pos="4536"/>
        <w:tab w:val="clear" w:pos="9072"/>
      </w:tabs>
      <w:ind w:left="709" w:hanging="709"/>
      <w:rPr>
        <w:rStyle w:val="Seitenzahl"/>
        <w:sz w:val="18"/>
      </w:rPr>
    </w:pPr>
    <w:r>
      <w:rPr>
        <w:noProof/>
      </w:rPr>
      <w:pict w14:anchorId="3794C6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left:0;text-align:left;margin-left:369.5pt;margin-top:-59.05pt;width:96.6pt;height:45.6pt;z-index:251658240;mso-position-horizontal-relative:margin;mso-position-vertical-relative:margin">
          <v:imagedata r:id="rId1" o:title="FPI_logo_____"/>
          <w10:wrap type="square" anchorx="margin" anchory="margin"/>
        </v:shape>
      </w:pict>
    </w:r>
    <w:r w:rsidR="00040C88">
      <w:rPr>
        <w:sz w:val="18"/>
      </w:rPr>
      <w:t xml:space="preserve">Seite </w:t>
    </w:r>
    <w:r w:rsidR="00040C88">
      <w:rPr>
        <w:rStyle w:val="Seitenzahl"/>
        <w:sz w:val="18"/>
      </w:rPr>
      <w:fldChar w:fldCharType="begin"/>
    </w:r>
    <w:r w:rsidR="00040C88">
      <w:rPr>
        <w:rStyle w:val="Seitenzahl"/>
        <w:sz w:val="18"/>
      </w:rPr>
      <w:instrText xml:space="preserve"> PAGE </w:instrText>
    </w:r>
    <w:r w:rsidR="00040C88">
      <w:rPr>
        <w:rStyle w:val="Seitenzahl"/>
        <w:sz w:val="18"/>
      </w:rPr>
      <w:fldChar w:fldCharType="separate"/>
    </w:r>
    <w:r w:rsidR="007B2AA9">
      <w:rPr>
        <w:rStyle w:val="Seitenzahl"/>
        <w:noProof/>
        <w:sz w:val="18"/>
      </w:rPr>
      <w:t>2</w:t>
    </w:r>
    <w:r w:rsidR="00040C88">
      <w:rPr>
        <w:rStyle w:val="Seitenzahl"/>
        <w:sz w:val="18"/>
      </w:rPr>
      <w:fldChar w:fldCharType="end"/>
    </w:r>
    <w:r w:rsidR="00040C88">
      <w:rPr>
        <w:rStyle w:val="Seitenzahl"/>
        <w:sz w:val="18"/>
      </w:rPr>
      <w:t>:</w:t>
    </w:r>
    <w:r w:rsidR="007B0879">
      <w:rPr>
        <w:rStyle w:val="Seitenzahl"/>
        <w:sz w:val="18"/>
      </w:rPr>
      <w:tab/>
    </w:r>
    <w:r w:rsidR="00DD5F9B">
      <w:rPr>
        <w:rStyle w:val="Seitenzahl"/>
        <w:sz w:val="18"/>
      </w:rPr>
      <w:t>Thermalert 4.0: Ex-i-Modelle und HART-Schnittstelle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96BBC" w14:textId="77777777" w:rsidR="00007664" w:rsidRPr="00007664" w:rsidRDefault="008E7445" w:rsidP="00007664">
    <w:pPr>
      <w:pStyle w:val="Kopfzeile"/>
      <w:tabs>
        <w:tab w:val="clear" w:pos="4536"/>
        <w:tab w:val="clear" w:pos="9072"/>
      </w:tabs>
      <w:rPr>
        <w:rFonts w:cs="Arial"/>
        <w:sz w:val="2"/>
        <w:szCs w:val="2"/>
      </w:rPr>
    </w:pPr>
    <w:r>
      <w:rPr>
        <w:noProof/>
      </w:rPr>
      <w:pict w14:anchorId="619144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position:absolute;margin-left:369.1pt;margin-top:-59pt;width:96.6pt;height:45.6pt;z-index:251657216;mso-position-horizontal-relative:margin;mso-position-vertical-relative:margin">
          <v:imagedata r:id="rId1" o:title="FPI_logo_____"/>
          <w10:wrap type="square"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319D14D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73C6BC2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6F5D1704"/>
    <w:multiLevelType w:val="singleLevel"/>
    <w:tmpl w:val="3E64FE7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autoHyphenation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1750E"/>
    <w:rsid w:val="000018AC"/>
    <w:rsid w:val="00007664"/>
    <w:rsid w:val="0001750E"/>
    <w:rsid w:val="0003348F"/>
    <w:rsid w:val="000338C9"/>
    <w:rsid w:val="00036A7E"/>
    <w:rsid w:val="00040C88"/>
    <w:rsid w:val="000609D1"/>
    <w:rsid w:val="00075A4D"/>
    <w:rsid w:val="000A0B46"/>
    <w:rsid w:val="000C351D"/>
    <w:rsid w:val="000D69D3"/>
    <w:rsid w:val="000E22FB"/>
    <w:rsid w:val="000E5340"/>
    <w:rsid w:val="00110AFF"/>
    <w:rsid w:val="00121A3A"/>
    <w:rsid w:val="0012509E"/>
    <w:rsid w:val="001434E8"/>
    <w:rsid w:val="00153718"/>
    <w:rsid w:val="001C4B0B"/>
    <w:rsid w:val="001C7010"/>
    <w:rsid w:val="001F5306"/>
    <w:rsid w:val="001F64C7"/>
    <w:rsid w:val="001F66DC"/>
    <w:rsid w:val="002238B0"/>
    <w:rsid w:val="0023294C"/>
    <w:rsid w:val="00291153"/>
    <w:rsid w:val="0029435B"/>
    <w:rsid w:val="00294F47"/>
    <w:rsid w:val="002A0AFB"/>
    <w:rsid w:val="002A791A"/>
    <w:rsid w:val="002B6E74"/>
    <w:rsid w:val="002D0662"/>
    <w:rsid w:val="002D4AD2"/>
    <w:rsid w:val="002E584F"/>
    <w:rsid w:val="002E7571"/>
    <w:rsid w:val="002F553D"/>
    <w:rsid w:val="00324658"/>
    <w:rsid w:val="00341C51"/>
    <w:rsid w:val="00370B60"/>
    <w:rsid w:val="003A20CC"/>
    <w:rsid w:val="003A6339"/>
    <w:rsid w:val="003D3943"/>
    <w:rsid w:val="003F165F"/>
    <w:rsid w:val="003F5B67"/>
    <w:rsid w:val="004324BC"/>
    <w:rsid w:val="00435098"/>
    <w:rsid w:val="00446C72"/>
    <w:rsid w:val="0044747E"/>
    <w:rsid w:val="00484BCC"/>
    <w:rsid w:val="004A6FF8"/>
    <w:rsid w:val="004A77B5"/>
    <w:rsid w:val="004B52C9"/>
    <w:rsid w:val="004B692B"/>
    <w:rsid w:val="004E413D"/>
    <w:rsid w:val="00511D97"/>
    <w:rsid w:val="00517BE8"/>
    <w:rsid w:val="00524B9B"/>
    <w:rsid w:val="00532335"/>
    <w:rsid w:val="00533512"/>
    <w:rsid w:val="00561E00"/>
    <w:rsid w:val="00576C48"/>
    <w:rsid w:val="00581C01"/>
    <w:rsid w:val="0059703F"/>
    <w:rsid w:val="005D2ED4"/>
    <w:rsid w:val="00642628"/>
    <w:rsid w:val="00650F41"/>
    <w:rsid w:val="00662E14"/>
    <w:rsid w:val="00666285"/>
    <w:rsid w:val="006B4547"/>
    <w:rsid w:val="006C6A22"/>
    <w:rsid w:val="006D13FE"/>
    <w:rsid w:val="007011C5"/>
    <w:rsid w:val="00755111"/>
    <w:rsid w:val="00764C68"/>
    <w:rsid w:val="00771C29"/>
    <w:rsid w:val="007771CA"/>
    <w:rsid w:val="00790728"/>
    <w:rsid w:val="007A4401"/>
    <w:rsid w:val="007B0879"/>
    <w:rsid w:val="007B2AA9"/>
    <w:rsid w:val="007B5362"/>
    <w:rsid w:val="007E49B2"/>
    <w:rsid w:val="00843706"/>
    <w:rsid w:val="008546D6"/>
    <w:rsid w:val="008659D9"/>
    <w:rsid w:val="00866F94"/>
    <w:rsid w:val="00871D75"/>
    <w:rsid w:val="008739D1"/>
    <w:rsid w:val="00873F9E"/>
    <w:rsid w:val="008A0F92"/>
    <w:rsid w:val="008B7180"/>
    <w:rsid w:val="008D7722"/>
    <w:rsid w:val="008E7445"/>
    <w:rsid w:val="008F0F8C"/>
    <w:rsid w:val="0090495A"/>
    <w:rsid w:val="009564A2"/>
    <w:rsid w:val="0097235A"/>
    <w:rsid w:val="009C2548"/>
    <w:rsid w:val="009C5A68"/>
    <w:rsid w:val="009F4799"/>
    <w:rsid w:val="00A27FBD"/>
    <w:rsid w:val="00A4159A"/>
    <w:rsid w:val="00A51C2B"/>
    <w:rsid w:val="00A55D13"/>
    <w:rsid w:val="00A575F8"/>
    <w:rsid w:val="00A8115F"/>
    <w:rsid w:val="00AA6C1B"/>
    <w:rsid w:val="00B06B96"/>
    <w:rsid w:val="00B20D79"/>
    <w:rsid w:val="00BA2B7F"/>
    <w:rsid w:val="00BC6C57"/>
    <w:rsid w:val="00BF480D"/>
    <w:rsid w:val="00BF5610"/>
    <w:rsid w:val="00BF68AC"/>
    <w:rsid w:val="00C0638D"/>
    <w:rsid w:val="00C35421"/>
    <w:rsid w:val="00C452F6"/>
    <w:rsid w:val="00C67050"/>
    <w:rsid w:val="00C808C8"/>
    <w:rsid w:val="00C84D78"/>
    <w:rsid w:val="00CB42D8"/>
    <w:rsid w:val="00CD114B"/>
    <w:rsid w:val="00CD446D"/>
    <w:rsid w:val="00D03B49"/>
    <w:rsid w:val="00D05494"/>
    <w:rsid w:val="00D17321"/>
    <w:rsid w:val="00D268A5"/>
    <w:rsid w:val="00D44AA1"/>
    <w:rsid w:val="00D545F5"/>
    <w:rsid w:val="00D72EDD"/>
    <w:rsid w:val="00D96D48"/>
    <w:rsid w:val="00DD3335"/>
    <w:rsid w:val="00DD5F9B"/>
    <w:rsid w:val="00DE009B"/>
    <w:rsid w:val="00DE5389"/>
    <w:rsid w:val="00E072FC"/>
    <w:rsid w:val="00E2029D"/>
    <w:rsid w:val="00E43B28"/>
    <w:rsid w:val="00E43C3A"/>
    <w:rsid w:val="00E83782"/>
    <w:rsid w:val="00EC06A2"/>
    <w:rsid w:val="00ED60A1"/>
    <w:rsid w:val="00EE1264"/>
    <w:rsid w:val="00EF4E8A"/>
    <w:rsid w:val="00F0058F"/>
    <w:rsid w:val="00F04FBC"/>
    <w:rsid w:val="00F05694"/>
    <w:rsid w:val="00F35702"/>
    <w:rsid w:val="00F44AB4"/>
    <w:rsid w:val="00F55265"/>
    <w:rsid w:val="00F55C68"/>
    <w:rsid w:val="00F70ADA"/>
    <w:rsid w:val="00F81F7C"/>
    <w:rsid w:val="00FB3F9E"/>
    <w:rsid w:val="00FC3995"/>
    <w:rsid w:val="00FD51DF"/>
    <w:rsid w:val="00FD768F"/>
    <w:rsid w:val="00FE2A22"/>
    <w:rsid w:val="00FE2EEF"/>
    <w:rsid w:val="00FF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/>
    <o:shapelayout v:ext="edit">
      <o:idmap v:ext="edit" data="1"/>
    </o:shapelayout>
  </w:shapeDefaults>
  <w:decimalSymbol w:val=","/>
  <w:listSeparator w:val=";"/>
  <w14:docId w14:val="57A76C6E"/>
  <w15:chartTrackingRefBased/>
  <w15:docId w15:val="{4E1C7A93-98C0-4D37-A792-E1BCEC0D3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B7180"/>
    <w:pPr>
      <w:suppressAutoHyphens/>
    </w:pPr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link w:val="berschrift2Zchn"/>
    <w:qFormat/>
    <w:pPr>
      <w:keepNext/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spacing w:before="240" w:after="240"/>
      <w:outlineLvl w:val="4"/>
    </w:pPr>
    <w:rPr>
      <w:rFonts w:ascii="Helvetica" w:hAnsi="Helvetica"/>
      <w:sz w:val="20"/>
    </w:rPr>
  </w:style>
  <w:style w:type="paragraph" w:styleId="berschrift6">
    <w:name w:val="heading 6"/>
    <w:basedOn w:val="berschrift5"/>
    <w:next w:val="Standard"/>
    <w:qFormat/>
    <w:pPr>
      <w:outlineLvl w:val="5"/>
    </w:pPr>
  </w:style>
  <w:style w:type="paragraph" w:styleId="berschrift7">
    <w:name w:val="heading 7"/>
    <w:basedOn w:val="berschrift6"/>
    <w:next w:val="Standard"/>
    <w:qFormat/>
    <w:pPr>
      <w:outlineLvl w:val="6"/>
    </w:pPr>
  </w:style>
  <w:style w:type="paragraph" w:styleId="berschrift8">
    <w:name w:val="heading 8"/>
    <w:basedOn w:val="berschrift7"/>
    <w:next w:val="Standard"/>
    <w:qFormat/>
    <w:pPr>
      <w:outlineLvl w:val="7"/>
    </w:pPr>
  </w:style>
  <w:style w:type="paragraph" w:styleId="berschrift9">
    <w:name w:val="heading 9"/>
    <w:basedOn w:val="berschrift8"/>
    <w:next w:val="Standard"/>
    <w:qFormat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sz w:val="24"/>
    </w:rPr>
  </w:style>
  <w:style w:type="paragraph" w:styleId="Kopfzeile">
    <w:name w:val="header"/>
    <w:basedOn w:val="Standard"/>
    <w:link w:val="KopfzeileZchn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semiHidden/>
    <w:pPr>
      <w:spacing w:line="360" w:lineRule="auto"/>
      <w:ind w:left="708"/>
      <w:jc w:val="both"/>
    </w:pPr>
    <w:rPr>
      <w:rFonts w:ascii="FuturaA Bk BT" w:hAnsi="FuturaA Bk BT"/>
    </w:rPr>
  </w:style>
  <w:style w:type="character" w:styleId="Hyperlink">
    <w:name w:val="Hyperlink"/>
    <w:semiHidden/>
    <w:rPr>
      <w:color w:val="0000FF"/>
      <w:u w:val="single"/>
    </w:rPr>
  </w:style>
  <w:style w:type="character" w:styleId="Seitenzahl">
    <w:name w:val="page number"/>
    <w:basedOn w:val="Absatz-Standardschriftart"/>
    <w:semiHidden/>
  </w:style>
  <w:style w:type="paragraph" w:styleId="Textkrper3">
    <w:name w:val="Body Text 3"/>
    <w:basedOn w:val="Standard"/>
    <w:semiHidden/>
    <w:rPr>
      <w:sz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C5A6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9C5A68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D1732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17321"/>
  </w:style>
  <w:style w:type="character" w:customStyle="1" w:styleId="KommentartextZchn">
    <w:name w:val="Kommentartext Zchn"/>
    <w:link w:val="Kommentartext"/>
    <w:uiPriority w:val="99"/>
    <w:semiHidden/>
    <w:rsid w:val="00D17321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1732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D17321"/>
    <w:rPr>
      <w:rFonts w:ascii="Arial" w:hAnsi="Arial"/>
      <w:b/>
      <w:bCs/>
    </w:rPr>
  </w:style>
  <w:style w:type="table" w:styleId="Tabellenraster">
    <w:name w:val="Table Grid"/>
    <w:basedOn w:val="NormaleTabelle"/>
    <w:uiPriority w:val="59"/>
    <w:rsid w:val="003F5B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link w:val="berschrift2"/>
    <w:rsid w:val="007A4401"/>
    <w:rPr>
      <w:rFonts w:ascii="Arial" w:hAnsi="Arial"/>
      <w:b/>
      <w:sz w:val="32"/>
    </w:rPr>
  </w:style>
  <w:style w:type="character" w:customStyle="1" w:styleId="KopfzeileZchn">
    <w:name w:val="Kopfzeile Zchn"/>
    <w:link w:val="Kopfzeile"/>
    <w:semiHidden/>
    <w:rsid w:val="007A4401"/>
    <w:rPr>
      <w:rFonts w:ascii="Arial" w:hAnsi="Arial"/>
    </w:rPr>
  </w:style>
  <w:style w:type="character" w:styleId="NichtaufgelsteErwhnung">
    <w:name w:val="Unresolved Mention"/>
    <w:uiPriority w:val="99"/>
    <w:semiHidden/>
    <w:unhideWhenUsed/>
    <w:rsid w:val="007A44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8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keting@flukeprocessinstruments.de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gii.de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info@gii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lukeprocessinstruments.com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512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>gii  die Presse-Agentur GmbH</Company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a.schlee</cp:lastModifiedBy>
  <cp:revision>22</cp:revision>
  <cp:lastPrinted>2015-07-29T06:34:00Z</cp:lastPrinted>
  <dcterms:created xsi:type="dcterms:W3CDTF">2020-02-10T07:00:00Z</dcterms:created>
  <dcterms:modified xsi:type="dcterms:W3CDTF">2021-07-15T11:20:00Z</dcterms:modified>
</cp:coreProperties>
</file>