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6CB6DF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29B034B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3844F63" w14:textId="4B8B9620" w:rsidR="00897FBC" w:rsidRPr="00D33FD7" w:rsidRDefault="00D33FD7" w:rsidP="00897FBC">
      <w:pPr>
        <w:suppressAutoHyphens/>
        <w:spacing w:line="360" w:lineRule="auto"/>
        <w:rPr>
          <w:b/>
          <w:bCs/>
          <w:sz w:val="24"/>
        </w:rPr>
      </w:pPr>
      <w:r w:rsidRPr="00D33FD7">
        <w:rPr>
          <w:b/>
          <w:bCs/>
          <w:sz w:val="24"/>
          <w:szCs w:val="24"/>
          <w:lang w:eastAsia="de-DE"/>
        </w:rPr>
        <w:t xml:space="preserve">LINAX PQ1000: </w:t>
      </w:r>
      <w:r w:rsidR="001D458C">
        <w:rPr>
          <w:b/>
          <w:bCs/>
          <w:sz w:val="24"/>
          <w:szCs w:val="24"/>
          <w:lang w:eastAsia="de-DE"/>
        </w:rPr>
        <w:t xml:space="preserve">Kompakter </w:t>
      </w:r>
      <w:r w:rsidRPr="00D33FD7">
        <w:rPr>
          <w:b/>
          <w:bCs/>
          <w:sz w:val="24"/>
          <w:szCs w:val="24"/>
          <w:lang w:eastAsia="de-DE"/>
        </w:rPr>
        <w:t xml:space="preserve">Netzanalysator </w:t>
      </w:r>
      <w:r w:rsidR="001D458C">
        <w:rPr>
          <w:b/>
          <w:bCs/>
          <w:sz w:val="24"/>
          <w:szCs w:val="24"/>
          <w:lang w:eastAsia="de-DE"/>
        </w:rPr>
        <w:t>der Klasse S</w:t>
      </w:r>
    </w:p>
    <w:p w14:paraId="66547D5F" w14:textId="004492F0" w:rsidR="0046563F" w:rsidRDefault="0046563F">
      <w:pPr>
        <w:suppressAutoHyphens/>
        <w:spacing w:line="360" w:lineRule="auto"/>
        <w:ind w:right="-2"/>
        <w:jc w:val="both"/>
      </w:pPr>
    </w:p>
    <w:p w14:paraId="75AF09B5" w14:textId="32ACFF6C" w:rsidR="00C61AA8" w:rsidRDefault="00D33FD7" w:rsidP="00C61AA8">
      <w:pPr>
        <w:suppressAutoHyphens/>
        <w:spacing w:line="360" w:lineRule="auto"/>
        <w:ind w:right="-2"/>
        <w:jc w:val="both"/>
      </w:pPr>
      <w:r>
        <w:t xml:space="preserve">Zur Sicherstellung der Netzqualität für den industriellen Bedarf </w:t>
      </w:r>
      <w:r w:rsidR="00D04B10">
        <w:t xml:space="preserve">nach IEC61000-4-30 der Klasse S </w:t>
      </w:r>
      <w:r>
        <w:t xml:space="preserve">hat </w:t>
      </w:r>
      <w:r w:rsidR="00D04B10">
        <w:t xml:space="preserve">CAMILLE BAUER </w:t>
      </w:r>
      <w:r w:rsidR="00FA7F99">
        <w:t>den</w:t>
      </w:r>
      <w:r w:rsidR="00D04B10">
        <w:t xml:space="preserve"> </w:t>
      </w:r>
      <w:r w:rsidR="00FA7F99">
        <w:t xml:space="preserve">neuen </w:t>
      </w:r>
      <w:r>
        <w:t>Netzanalysator LINAX PQ1000</w:t>
      </w:r>
      <w:r w:rsidR="00D04B10">
        <w:t xml:space="preserve"> eingeführt. Das </w:t>
      </w:r>
      <w:r>
        <w:t xml:space="preserve">Messgerät </w:t>
      </w:r>
      <w:r w:rsidR="00D04B10">
        <w:t xml:space="preserve">ist </w:t>
      </w:r>
      <w:r>
        <w:t xml:space="preserve">speziell für den Bereich </w:t>
      </w:r>
      <w:r w:rsidR="002C5316">
        <w:t>„</w:t>
      </w:r>
      <w:r>
        <w:t>Demand Side Power Quality</w:t>
      </w:r>
      <w:r w:rsidR="002C5316">
        <w:t>“</w:t>
      </w:r>
      <w:r>
        <w:t xml:space="preserve"> (DSPQ)</w:t>
      </w:r>
      <w:r w:rsidR="00D04B10">
        <w:t xml:space="preserve"> </w:t>
      </w:r>
      <w:r>
        <w:t>ausgelegt</w:t>
      </w:r>
      <w:r w:rsidR="00D04B10">
        <w:t xml:space="preserve">, der </w:t>
      </w:r>
      <w:r w:rsidR="00FA7F99">
        <w:t xml:space="preserve">die </w:t>
      </w:r>
      <w:r>
        <w:t>Absicherung der Netzqualität auf der Verbraucherseite nach</w:t>
      </w:r>
      <w:r w:rsidR="00D04B10">
        <w:t xml:space="preserve"> </w:t>
      </w:r>
      <w:r>
        <w:t xml:space="preserve">dem </w:t>
      </w:r>
      <w:r w:rsidR="002C5316">
        <w:t xml:space="preserve">Point of Common Coupling (PoCC) </w:t>
      </w:r>
      <w:r w:rsidR="00C04D0F">
        <w:t xml:space="preserve">gemäß IEC TR 63191 </w:t>
      </w:r>
      <w:r w:rsidR="00FA7F99">
        <w:t>betrifft</w:t>
      </w:r>
      <w:r>
        <w:t>.</w:t>
      </w:r>
      <w:r w:rsidR="00FA7F99">
        <w:t xml:space="preserve"> </w:t>
      </w:r>
      <w:r w:rsidR="00C81914">
        <w:t>Anders als</w:t>
      </w:r>
      <w:r w:rsidR="00FA7F99">
        <w:t xml:space="preserve"> Messgeräte der Klasse A, die </w:t>
      </w:r>
      <w:r w:rsidR="00C81914">
        <w:t>g</w:t>
      </w:r>
      <w:r w:rsidR="00FA7F99">
        <w:t>erät</w:t>
      </w:r>
      <w:r w:rsidR="00C81914">
        <w:t>e</w:t>
      </w:r>
      <w:r w:rsidR="00FA7F99">
        <w:t xml:space="preserve">- und herstellerübergreifend vergleichbare, gerichtsfeste Messwerte liefern müssen, sind preisgünstigere Netzqualitätsanalysatoren der Klasse S für </w:t>
      </w:r>
      <w:r w:rsidR="001D458C">
        <w:t xml:space="preserve">grundlegende oder weiterführende </w:t>
      </w:r>
      <w:r w:rsidR="00FA7F99">
        <w:t xml:space="preserve">Netzqualitätsanalysen gedacht. Sie </w:t>
      </w:r>
      <w:r w:rsidR="00C81914">
        <w:t>ermitteln</w:t>
      </w:r>
      <w:r w:rsidR="00FA7F99">
        <w:t xml:space="preserve"> nützliche Überwachungsdaten </w:t>
      </w:r>
      <w:r w:rsidR="001D458C">
        <w:t>zur</w:t>
      </w:r>
      <w:r w:rsidR="00FA7F99">
        <w:t xml:space="preserve"> statistische</w:t>
      </w:r>
      <w:r w:rsidR="001D458C">
        <w:t>n</w:t>
      </w:r>
      <w:r w:rsidR="00FA7F99">
        <w:t xml:space="preserve"> Netzqualitäts-Erhebung und </w:t>
      </w:r>
      <w:r w:rsidR="00C81914">
        <w:t xml:space="preserve">kommen in </w:t>
      </w:r>
      <w:r w:rsidR="00FA7F99">
        <w:t xml:space="preserve">Anwendungen und Messdienstleistungen </w:t>
      </w:r>
      <w:r w:rsidR="00C81914">
        <w:t>zum Einsatz</w:t>
      </w:r>
      <w:r w:rsidR="00FA7F99">
        <w:t xml:space="preserve">, die </w:t>
      </w:r>
      <w:r w:rsidR="00C04D0F">
        <w:t>nicht zwingend</w:t>
      </w:r>
      <w:r w:rsidR="00FA7F99">
        <w:t xml:space="preserve"> vergleichbare Messungen erfordern. </w:t>
      </w:r>
      <w:r w:rsidR="00C81914">
        <w:t xml:space="preserve">Das gilt beispielweise für die </w:t>
      </w:r>
      <w:r w:rsidR="00FA7F99">
        <w:t xml:space="preserve">Industrie- und Versorgungstechnik am IPC </w:t>
      </w:r>
      <w:r w:rsidR="00C81914">
        <w:t xml:space="preserve">aber auch </w:t>
      </w:r>
      <w:r w:rsidR="00DA11B9">
        <w:t xml:space="preserve">für </w:t>
      </w:r>
      <w:r w:rsidR="0017113C">
        <w:t xml:space="preserve">das </w:t>
      </w:r>
      <w:r w:rsidR="00444FE6">
        <w:t xml:space="preserve">gemäß EN50600-2-2:2019-08 empfohlene </w:t>
      </w:r>
      <w:r w:rsidR="0017113C">
        <w:t xml:space="preserve">Monitoring der Spannungsqualität in </w:t>
      </w:r>
      <w:r w:rsidR="00FA7F99">
        <w:t>Rechenzentren.</w:t>
      </w:r>
      <w:r w:rsidR="0017113C">
        <w:t xml:space="preserve"> </w:t>
      </w:r>
      <w:r w:rsidR="00444FE6">
        <w:t>Wie die Netzanalysatoren der Klasse</w:t>
      </w:r>
      <w:r w:rsidR="004265BB">
        <w:t> </w:t>
      </w:r>
      <w:r w:rsidR="00444FE6">
        <w:t xml:space="preserve">A LINAX PQ3000 und PQ5000 erfüllt auch der </w:t>
      </w:r>
      <w:r w:rsidR="0017113C">
        <w:t>kompakte LINAX</w:t>
      </w:r>
      <w:r w:rsidR="004265BB">
        <w:t> </w:t>
      </w:r>
      <w:r w:rsidR="0017113C">
        <w:t xml:space="preserve">PQ1000 </w:t>
      </w:r>
      <w:r w:rsidR="00C61AA8">
        <w:t xml:space="preserve">die </w:t>
      </w:r>
      <w:r w:rsidR="00C61AA8" w:rsidRPr="00C61AA8">
        <w:t xml:space="preserve">Normen </w:t>
      </w:r>
      <w:r w:rsidR="00C61AA8">
        <w:t xml:space="preserve">zur </w:t>
      </w:r>
      <w:r w:rsidR="00C61AA8" w:rsidRPr="00C61AA8">
        <w:t>korrekten</w:t>
      </w:r>
      <w:r w:rsidR="00C61AA8">
        <w:t xml:space="preserve">, </w:t>
      </w:r>
      <w:r w:rsidR="00C61AA8" w:rsidRPr="00C61AA8">
        <w:t>wiederholgenauen Netzqualität</w:t>
      </w:r>
      <w:r w:rsidR="004265BB">
        <w:t>smessung</w:t>
      </w:r>
      <w:r w:rsidR="00C61AA8">
        <w:t xml:space="preserve"> und ist </w:t>
      </w:r>
      <w:r w:rsidR="0017113C">
        <w:t>vom Eidgenössischen Institut für Metrologie der Schweiz (METAS) zertifiziert</w:t>
      </w:r>
      <w:r w:rsidR="00C61AA8">
        <w:t xml:space="preserve">. Zudem bietet </w:t>
      </w:r>
      <w:r w:rsidR="001D458C">
        <w:t>das Gerät</w:t>
      </w:r>
      <w:r w:rsidR="00C61AA8">
        <w:t xml:space="preserve"> viele wirksame Schutzeinrichtungen </w:t>
      </w:r>
      <w:r w:rsidR="001D458C">
        <w:t>zur</w:t>
      </w:r>
      <w:r w:rsidR="00C61AA8">
        <w:t xml:space="preserve"> Gewährleistung der Cyber</w:t>
      </w:r>
      <w:r w:rsidR="001D458C">
        <w:t>-</w:t>
      </w:r>
      <w:r w:rsidR="00C61AA8">
        <w:t>Security in öffentlichen oder privaten Energieverteilung</w:t>
      </w:r>
      <w:r w:rsidR="004265BB">
        <w:t>en</w:t>
      </w:r>
      <w:r w:rsidR="00C61AA8">
        <w:t xml:space="preserve">. Dazu zählen rollenbasierte Zugriffsrechte, transportverschlüsselte Webseiten, eine Client Whitelist zur Zugangslimitierung von Endgeräten, ein Audit-Log zur nahtlosen Überwachung von Änderungen und Operationen, zertifizierte Firmware-Updates sowie ein Datenlogger als Redundanz außerhalb des IT-Systems. Mit seinem gängigen Formfaktor </w:t>
      </w:r>
      <w:r w:rsidR="001D458C">
        <w:t xml:space="preserve">von </w:t>
      </w:r>
      <w:r w:rsidR="00C61AA8">
        <w:t xml:space="preserve">96x96 mm passt das kompakte Messgerät </w:t>
      </w:r>
      <w:r w:rsidR="004265BB">
        <w:t xml:space="preserve">problemlos </w:t>
      </w:r>
      <w:r w:rsidR="00C61AA8">
        <w:t xml:space="preserve">in </w:t>
      </w:r>
      <w:r w:rsidR="001D458C">
        <w:t>verschiedenste Einbaulagen</w:t>
      </w:r>
      <w:r w:rsidR="00C61AA8">
        <w:t xml:space="preserve"> vom Schalttafeleinbau mit TFT-Display bis zur Hutschienenmontage mit oder ohne TFT-Display.</w:t>
      </w:r>
      <w:r w:rsidR="00C61AA8" w:rsidRPr="00FA7F99">
        <w:t xml:space="preserve"> </w:t>
      </w:r>
      <w:r w:rsidR="00C61AA8">
        <w:t xml:space="preserve">Der integrierte Web-Browser vereinfacht die Bedienung und Kommunikation. Bedienung, Parametrierung und Monitoring lassen sich sehr unkompliziert ohne zusätzliche Software durchführen. Entsprechende Tutorials sind abrufbar unter </w:t>
      </w:r>
    </w:p>
    <w:p w14:paraId="19204FC7" w14:textId="1583A073" w:rsidR="00C61AA8" w:rsidRDefault="00C61AA8" w:rsidP="00C61AA8">
      <w:pPr>
        <w:suppressAutoHyphens/>
        <w:spacing w:line="360" w:lineRule="auto"/>
        <w:ind w:right="-2"/>
        <w:jc w:val="both"/>
      </w:pPr>
      <w:r>
        <w:t xml:space="preserve">https://www.youtube.com/user/CamilleBauerAG/videos </w:t>
      </w:r>
    </w:p>
    <w:p w14:paraId="0BECBF2B" w14:textId="07A148BB" w:rsidR="00C61AA8" w:rsidRDefault="00C61AA8" w:rsidP="00C61AA8">
      <w:pPr>
        <w:suppressAutoHyphens/>
        <w:spacing w:line="360" w:lineRule="auto"/>
        <w:ind w:right="-2"/>
        <w:jc w:val="both"/>
      </w:pPr>
    </w:p>
    <w:p w14:paraId="77B17063" w14:textId="77777777" w:rsidR="0046563F" w:rsidRDefault="0046563F">
      <w:pPr>
        <w:suppressAutoHyphens/>
        <w:spacing w:line="360" w:lineRule="auto"/>
        <w:ind w:right="-2"/>
        <w:jc w:val="both"/>
      </w:pPr>
    </w:p>
    <w:p w14:paraId="6D3176A8" w14:textId="77777777" w:rsidR="008C2704" w:rsidRDefault="008C2704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17B57857" w14:textId="77777777" w:rsidTr="00D33FD7">
        <w:tc>
          <w:tcPr>
            <w:tcW w:w="7226" w:type="dxa"/>
          </w:tcPr>
          <w:p w14:paraId="1DA1EC11" w14:textId="41682CF8" w:rsidR="00273B03" w:rsidRDefault="000743E3">
            <w:pPr>
              <w:suppressAutoHyphens/>
              <w:snapToGrid w:val="0"/>
              <w:jc w:val="center"/>
              <w:rPr>
                <w:noProof/>
                <w:sz w:val="18"/>
                <w:szCs w:val="18"/>
                <w:lang w:eastAsia="de-DE"/>
              </w:rPr>
            </w:pPr>
            <w:r>
              <w:rPr>
                <w:noProof/>
                <w:sz w:val="18"/>
                <w:szCs w:val="18"/>
                <w:lang w:eastAsia="de-DE"/>
              </w:rPr>
              <w:lastRenderedPageBreak/>
              <w:drawing>
                <wp:inline distT="0" distB="0" distL="0" distR="0" wp14:anchorId="51D73197" wp14:editId="2C011AA6">
                  <wp:extent cx="3048000" cy="2037080"/>
                  <wp:effectExtent l="0" t="0" r="0" b="127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A0457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6792F561" w14:textId="77777777" w:rsidTr="00D33FD7">
        <w:tc>
          <w:tcPr>
            <w:tcW w:w="7226" w:type="dxa"/>
          </w:tcPr>
          <w:p w14:paraId="49A9443C" w14:textId="35CFFFB7" w:rsidR="00C61AA8" w:rsidRPr="00D374F2" w:rsidRDefault="00C61AA8" w:rsidP="00C61AA8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D374F2">
              <w:rPr>
                <w:sz w:val="18"/>
                <w:szCs w:val="18"/>
              </w:rPr>
              <w:t>Der</w:t>
            </w:r>
            <w:r w:rsidR="00D374F2">
              <w:rPr>
                <w:sz w:val="18"/>
                <w:szCs w:val="18"/>
              </w:rPr>
              <w:t xml:space="preserve"> </w:t>
            </w:r>
            <w:r w:rsidRPr="00D374F2">
              <w:rPr>
                <w:sz w:val="18"/>
                <w:szCs w:val="18"/>
              </w:rPr>
              <w:t xml:space="preserve">LINAX PQ1000 </w:t>
            </w:r>
            <w:r w:rsidR="00D374F2" w:rsidRPr="00D374F2">
              <w:rPr>
                <w:sz w:val="18"/>
                <w:szCs w:val="18"/>
              </w:rPr>
              <w:t xml:space="preserve">von CAMILLE BAUER: </w:t>
            </w:r>
            <w:r w:rsidR="00082BCE">
              <w:rPr>
                <w:sz w:val="18"/>
                <w:szCs w:val="18"/>
              </w:rPr>
              <w:t xml:space="preserve">Kompakter </w:t>
            </w:r>
            <w:r w:rsidRPr="00D374F2">
              <w:rPr>
                <w:sz w:val="18"/>
                <w:szCs w:val="18"/>
              </w:rPr>
              <w:t xml:space="preserve">Netzanalysator </w:t>
            </w:r>
            <w:r w:rsidR="00082BCE">
              <w:rPr>
                <w:sz w:val="18"/>
                <w:szCs w:val="18"/>
              </w:rPr>
              <w:t>gemäß</w:t>
            </w:r>
          </w:p>
          <w:p w14:paraId="27D66950" w14:textId="30A30978" w:rsidR="00273B03" w:rsidRDefault="00C61AA8" w:rsidP="00C61AA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D374F2">
              <w:rPr>
                <w:sz w:val="18"/>
                <w:szCs w:val="18"/>
              </w:rPr>
              <w:t>IEC61000-4-30 Ed. 3 der Klasse S</w:t>
            </w:r>
          </w:p>
        </w:tc>
      </w:tr>
    </w:tbl>
    <w:p w14:paraId="0BDC89D8" w14:textId="77777777" w:rsidR="00273B03" w:rsidRDefault="00273B03">
      <w:pPr>
        <w:suppressAutoHyphens/>
        <w:spacing w:line="360" w:lineRule="auto"/>
        <w:ind w:right="-2"/>
        <w:jc w:val="both"/>
        <w:rPr>
          <w:b/>
          <w:bCs/>
        </w:rPr>
      </w:pPr>
    </w:p>
    <w:p w14:paraId="26A0E3C2" w14:textId="77777777" w:rsidR="00273B03" w:rsidRDefault="00273B03">
      <w:pPr>
        <w:suppressAutoHyphens/>
        <w:spacing w:line="360" w:lineRule="auto"/>
        <w:ind w:right="-2"/>
        <w:jc w:val="both"/>
        <w:rPr>
          <w:b/>
          <w:bCs/>
        </w:rPr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24E75C32" w14:textId="77777777" w:rsidTr="00D33FD7">
        <w:tc>
          <w:tcPr>
            <w:tcW w:w="1151" w:type="dxa"/>
          </w:tcPr>
          <w:p w14:paraId="054E5D7A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2A64B630" w14:textId="482C7D0A" w:rsidR="00273B03" w:rsidRDefault="000743E3">
            <w:pPr>
              <w:pStyle w:val="Textkrper"/>
              <w:suppressAutoHyphens/>
              <w:snapToGrid w:val="0"/>
              <w:rPr>
                <w:sz w:val="18"/>
              </w:rPr>
            </w:pPr>
            <w:r w:rsidRPr="000743E3">
              <w:rPr>
                <w:sz w:val="18"/>
              </w:rPr>
              <w:t>linaxpq1000_2000px.jpg</w:t>
            </w:r>
          </w:p>
        </w:tc>
        <w:tc>
          <w:tcPr>
            <w:tcW w:w="925" w:type="dxa"/>
          </w:tcPr>
          <w:p w14:paraId="74AE10FF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54CF045E" w14:textId="2079D490" w:rsidR="00273B03" w:rsidRDefault="001D458C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 w:rsidR="0081331B">
              <w:rPr>
                <w:sz w:val="18"/>
              </w:rPr>
              <w:t>2</w:t>
            </w:r>
            <w:r w:rsidR="00082BCE">
              <w:rPr>
                <w:sz w:val="18"/>
              </w:rPr>
              <w:t>10</w:t>
            </w:r>
          </w:p>
        </w:tc>
      </w:tr>
      <w:tr w:rsidR="00273B03" w14:paraId="3E6C23F5" w14:textId="77777777" w:rsidTr="00D33FD7">
        <w:tc>
          <w:tcPr>
            <w:tcW w:w="1151" w:type="dxa"/>
          </w:tcPr>
          <w:p w14:paraId="5AC8C008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27BD2E3" w14:textId="19801BB7" w:rsidR="00273B03" w:rsidRPr="001D458C" w:rsidRDefault="001D458C">
            <w:pPr>
              <w:suppressAutoHyphens/>
              <w:snapToGrid w:val="0"/>
              <w:spacing w:before="120"/>
              <w:rPr>
                <w:sz w:val="18"/>
                <w:szCs w:val="18"/>
                <w:lang w:val="en-US"/>
              </w:rPr>
            </w:pPr>
            <w:r w:rsidRPr="001D458C">
              <w:rPr>
                <w:sz w:val="18"/>
                <w:szCs w:val="18"/>
              </w:rPr>
              <w:t>202108</w:t>
            </w:r>
            <w:r>
              <w:rPr>
                <w:sz w:val="18"/>
                <w:szCs w:val="18"/>
              </w:rPr>
              <w:t>013</w:t>
            </w:r>
            <w:r w:rsidRPr="001D458C">
              <w:rPr>
                <w:sz w:val="18"/>
                <w:szCs w:val="18"/>
              </w:rPr>
              <w:t>_pm_cb_linax1000.docx</w:t>
            </w:r>
          </w:p>
        </w:tc>
        <w:tc>
          <w:tcPr>
            <w:tcW w:w="925" w:type="dxa"/>
          </w:tcPr>
          <w:p w14:paraId="43564274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5F403CDF" w14:textId="437FE16A" w:rsidR="00273B03" w:rsidRPr="0071680C" w:rsidRDefault="00380888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25.08.2021</w:t>
            </w:r>
          </w:p>
        </w:tc>
      </w:tr>
    </w:tbl>
    <w:p w14:paraId="55AC4BE3" w14:textId="77777777" w:rsidR="00273B03" w:rsidRDefault="00273B03">
      <w:pPr>
        <w:pStyle w:val="Textkrper"/>
        <w:suppressAutoHyphens/>
        <w:jc w:val="both"/>
      </w:pPr>
    </w:p>
    <w:p w14:paraId="4DE83428" w14:textId="77777777" w:rsidR="00273B03" w:rsidRDefault="00273B03">
      <w:pPr>
        <w:pStyle w:val="Textkrper"/>
        <w:suppressAutoHyphens/>
        <w:jc w:val="both"/>
        <w:rPr>
          <w:b/>
          <w:sz w:val="16"/>
        </w:rPr>
      </w:pPr>
    </w:p>
    <w:p w14:paraId="6025C390" w14:textId="77777777" w:rsidR="00273B03" w:rsidRDefault="00273B03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23CC4DC5" w14:textId="77777777" w:rsidR="00273B03" w:rsidRDefault="00273B03">
      <w:pPr>
        <w:pStyle w:val="Textkrper"/>
        <w:suppressAutoHyphens/>
        <w:jc w:val="both"/>
        <w:rPr>
          <w:b/>
          <w:sz w:val="16"/>
        </w:rPr>
      </w:pPr>
    </w:p>
    <w:p w14:paraId="3F1DE702" w14:textId="15735BAC" w:rsidR="00D33FD7" w:rsidRPr="00D33FD7" w:rsidRDefault="00D33FD7" w:rsidP="00D33FD7">
      <w:pPr>
        <w:suppressAutoHyphens/>
        <w:jc w:val="both"/>
        <w:rPr>
          <w:sz w:val="16"/>
          <w:szCs w:val="16"/>
        </w:rPr>
      </w:pPr>
      <w:r w:rsidRPr="00D33FD7">
        <w:rPr>
          <w:sz w:val="16"/>
          <w:szCs w:val="16"/>
        </w:rPr>
        <w:t>Die Camille Bauer Metrawatt AG ist ein schweizerisch mittelständi</w:t>
      </w:r>
      <w:r>
        <w:rPr>
          <w:sz w:val="16"/>
          <w:szCs w:val="16"/>
        </w:rPr>
        <w:t>sches</w:t>
      </w:r>
      <w:r w:rsidRPr="00D33FD7">
        <w:rPr>
          <w:sz w:val="16"/>
          <w:szCs w:val="16"/>
        </w:rPr>
        <w:t xml:space="preserve"> Unternehmen zur Entwicklung, der Produktion und</w:t>
      </w:r>
      <w:r>
        <w:rPr>
          <w:sz w:val="16"/>
          <w:szCs w:val="16"/>
        </w:rPr>
        <w:t xml:space="preserve"> </w:t>
      </w:r>
      <w:r w:rsidRPr="00D33FD7">
        <w:rPr>
          <w:sz w:val="16"/>
          <w:szCs w:val="16"/>
        </w:rPr>
        <w:t>Vermarktung industrieller Messtechnik. Das in Wohlen/Schweiz ansässige Unternehmen, untergliedert in vier technologische Bereiche</w:t>
      </w:r>
      <w:r>
        <w:rPr>
          <w:sz w:val="16"/>
          <w:szCs w:val="16"/>
        </w:rPr>
        <w:t xml:space="preserve"> </w:t>
      </w:r>
      <w:r w:rsidRPr="00D33FD7">
        <w:rPr>
          <w:sz w:val="16"/>
          <w:szCs w:val="16"/>
        </w:rPr>
        <w:t>und einer Akademie, bietet im Segment des Starkstrom-Monitorings und der Positions-Sensorik kunden- und applikationsorientierte</w:t>
      </w:r>
    </w:p>
    <w:p w14:paraId="7E1F7051" w14:textId="0F108D0E" w:rsidR="00D33FD7" w:rsidRPr="00D33FD7" w:rsidRDefault="00D33FD7" w:rsidP="00D33FD7">
      <w:pPr>
        <w:suppressAutoHyphens/>
        <w:jc w:val="both"/>
        <w:rPr>
          <w:sz w:val="16"/>
          <w:szCs w:val="16"/>
        </w:rPr>
      </w:pPr>
      <w:r w:rsidRPr="00D33FD7">
        <w:rPr>
          <w:sz w:val="16"/>
          <w:szCs w:val="16"/>
        </w:rPr>
        <w:t>Lösungen an. Die AG gehört zur GMC-I Gruppe mit Hauptsitz in Nürnberg/Deutschland und ist dadurch mit ihren weltweiten</w:t>
      </w:r>
      <w:r>
        <w:rPr>
          <w:sz w:val="16"/>
          <w:szCs w:val="16"/>
        </w:rPr>
        <w:t xml:space="preserve"> </w:t>
      </w:r>
      <w:r w:rsidRPr="00D33FD7">
        <w:rPr>
          <w:sz w:val="16"/>
          <w:szCs w:val="16"/>
        </w:rPr>
        <w:t>Vertretungen ein namhafter Lieferant für Messungen in der energetischen Verteilung als auch bei den industriellen Verbrauchern. Mit</w:t>
      </w:r>
      <w:r>
        <w:rPr>
          <w:sz w:val="16"/>
          <w:szCs w:val="16"/>
        </w:rPr>
        <w:t xml:space="preserve"> </w:t>
      </w:r>
      <w:r w:rsidRPr="00D33FD7">
        <w:rPr>
          <w:sz w:val="16"/>
          <w:szCs w:val="16"/>
        </w:rPr>
        <w:t>schweizerischem Anspruch auf höchste Qualität und der hohen Innovationskraft verschafft die Camille Bauer Metrawatt AG ihren</w:t>
      </w:r>
    </w:p>
    <w:p w14:paraId="6FD04BF7" w14:textId="1724D9DA" w:rsidR="003B599E" w:rsidRDefault="00D33FD7" w:rsidP="00D33FD7">
      <w:pPr>
        <w:suppressAutoHyphens/>
        <w:jc w:val="both"/>
        <w:rPr>
          <w:sz w:val="16"/>
        </w:rPr>
      </w:pPr>
      <w:r w:rsidRPr="00D33FD7">
        <w:rPr>
          <w:sz w:val="16"/>
          <w:szCs w:val="16"/>
        </w:rPr>
        <w:t>Kunden messbaren Nutzen. Weitere Information unter www.camillebauer.com</w:t>
      </w:r>
    </w:p>
    <w:p w14:paraId="24FF34EC" w14:textId="77777777" w:rsidR="00273B03" w:rsidRDefault="00273B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sz w:val="16"/>
        </w:rPr>
      </w:pPr>
    </w:p>
    <w:p w14:paraId="6D9E14AD" w14:textId="77777777" w:rsidR="00273B03" w:rsidRDefault="00273B03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273B03" w14:paraId="081B0C92" w14:textId="77777777" w:rsidTr="00D33FD7">
        <w:tc>
          <w:tcPr>
            <w:tcW w:w="4465" w:type="dxa"/>
          </w:tcPr>
          <w:p w14:paraId="540EF0AB" w14:textId="77777777" w:rsidR="00D33FD7" w:rsidRDefault="00273B03" w:rsidP="00D33FD7">
            <w:pPr>
              <w:suppressAutoHyphens/>
              <w:rPr>
                <w:b/>
              </w:rPr>
            </w:pPr>
            <w:r>
              <w:rPr>
                <w:b/>
              </w:rPr>
              <w:t>Kontakt:</w:t>
            </w:r>
            <w:r w:rsidR="00D33FD7">
              <w:rPr>
                <w:b/>
              </w:rPr>
              <w:t xml:space="preserve"> </w:t>
            </w:r>
          </w:p>
          <w:p w14:paraId="44769AC4" w14:textId="77777777" w:rsidR="00D33FD7" w:rsidRDefault="00D33FD7" w:rsidP="00D33FD7">
            <w:pPr>
              <w:suppressAutoHyphens/>
              <w:rPr>
                <w:b/>
              </w:rPr>
            </w:pPr>
          </w:p>
          <w:p w14:paraId="706F5EAF" w14:textId="77777777" w:rsidR="00D33FD7" w:rsidRDefault="00D33FD7" w:rsidP="00D33FD7">
            <w:pPr>
              <w:suppressAutoHyphens/>
              <w:rPr>
                <w:b/>
              </w:rPr>
            </w:pPr>
            <w:r w:rsidRPr="00D33FD7">
              <w:rPr>
                <w:b/>
              </w:rPr>
              <w:t>Camille Bauer Metrawatt AG</w:t>
            </w:r>
          </w:p>
          <w:p w14:paraId="3A4E529C" w14:textId="77777777" w:rsidR="00D33FD7" w:rsidRDefault="00D33FD7" w:rsidP="00D33FD7">
            <w:pPr>
              <w:suppressAutoHyphens/>
              <w:rPr>
                <w:b/>
                <w:bCs/>
              </w:rPr>
            </w:pPr>
          </w:p>
          <w:p w14:paraId="72E99AAA" w14:textId="4622A630" w:rsidR="00D33FD7" w:rsidRPr="00D33FD7" w:rsidRDefault="00D33FD7" w:rsidP="00D33FD7">
            <w:pPr>
              <w:suppressAutoHyphens/>
              <w:rPr>
                <w:bCs/>
              </w:rPr>
            </w:pPr>
            <w:r w:rsidRPr="00D33FD7">
              <w:rPr>
                <w:bCs/>
              </w:rPr>
              <w:t>Sascha Engel</w:t>
            </w:r>
          </w:p>
          <w:p w14:paraId="3BE6CA44" w14:textId="77777777" w:rsidR="00D33FD7" w:rsidRPr="00D33FD7" w:rsidRDefault="00D33FD7" w:rsidP="00D33FD7">
            <w:pPr>
              <w:suppressAutoHyphens/>
              <w:rPr>
                <w:bCs/>
              </w:rPr>
            </w:pPr>
            <w:r w:rsidRPr="00D33FD7">
              <w:rPr>
                <w:bCs/>
              </w:rPr>
              <w:t>Aargauerstrasse 7</w:t>
            </w:r>
          </w:p>
          <w:p w14:paraId="67AD847F" w14:textId="7CE03E5C" w:rsidR="00D33FD7" w:rsidRPr="00D33FD7" w:rsidRDefault="00D33FD7" w:rsidP="00D33FD7">
            <w:pPr>
              <w:suppressAutoHyphens/>
              <w:rPr>
                <w:bCs/>
              </w:rPr>
            </w:pPr>
            <w:r w:rsidRPr="00D33FD7">
              <w:rPr>
                <w:bCs/>
              </w:rPr>
              <w:t>CH-5610 Wohlen</w:t>
            </w:r>
          </w:p>
          <w:p w14:paraId="7041F96E" w14:textId="2B7CA408" w:rsidR="00D33FD7" w:rsidRPr="00D33FD7" w:rsidRDefault="00D33FD7" w:rsidP="00D33FD7">
            <w:pPr>
              <w:pStyle w:val="berschrift4"/>
              <w:rPr>
                <w:b w:val="0"/>
                <w:bCs/>
                <w:sz w:val="20"/>
              </w:rPr>
            </w:pPr>
            <w:r w:rsidRPr="00D33FD7">
              <w:rPr>
                <w:b w:val="0"/>
                <w:bCs/>
                <w:sz w:val="20"/>
              </w:rPr>
              <w:t>t +41 56 618 21 11</w:t>
            </w:r>
          </w:p>
          <w:p w14:paraId="2E0AE207" w14:textId="77777777" w:rsidR="00D33FD7" w:rsidRPr="00D33FD7" w:rsidRDefault="00D33FD7" w:rsidP="00D33FD7">
            <w:pPr>
              <w:pStyle w:val="berschrift4"/>
              <w:rPr>
                <w:b w:val="0"/>
                <w:bCs/>
                <w:sz w:val="20"/>
              </w:rPr>
            </w:pPr>
            <w:r w:rsidRPr="00D33FD7">
              <w:rPr>
                <w:b w:val="0"/>
                <w:bCs/>
                <w:sz w:val="20"/>
              </w:rPr>
              <w:t>f +41 56 618 21 21</w:t>
            </w:r>
          </w:p>
          <w:p w14:paraId="30A3D50F" w14:textId="77777777" w:rsidR="00D33FD7" w:rsidRDefault="00D33FD7" w:rsidP="00D33FD7">
            <w:pPr>
              <w:pStyle w:val="berschrift4"/>
              <w:rPr>
                <w:b w:val="0"/>
                <w:bCs/>
                <w:sz w:val="20"/>
              </w:rPr>
            </w:pPr>
          </w:p>
          <w:p w14:paraId="728E0420" w14:textId="06C0E1D1" w:rsidR="00D33FD7" w:rsidRPr="00D33FD7" w:rsidRDefault="00D33FD7" w:rsidP="00D33FD7">
            <w:pPr>
              <w:pStyle w:val="berschrift4"/>
              <w:rPr>
                <w:b w:val="0"/>
                <w:bCs/>
                <w:sz w:val="20"/>
              </w:rPr>
            </w:pPr>
            <w:r w:rsidRPr="00D33FD7">
              <w:rPr>
                <w:b w:val="0"/>
                <w:bCs/>
                <w:sz w:val="20"/>
              </w:rPr>
              <w:t>sascha.engel@camillebauer.com</w:t>
            </w:r>
          </w:p>
          <w:p w14:paraId="4D413ACE" w14:textId="77777777" w:rsidR="00D33FD7" w:rsidRPr="00D33FD7" w:rsidRDefault="00D33FD7" w:rsidP="00D33FD7">
            <w:pPr>
              <w:pStyle w:val="berschrift4"/>
              <w:rPr>
                <w:b w:val="0"/>
                <w:bCs/>
                <w:sz w:val="20"/>
              </w:rPr>
            </w:pPr>
            <w:r w:rsidRPr="00D33FD7">
              <w:rPr>
                <w:b w:val="0"/>
                <w:bCs/>
                <w:sz w:val="20"/>
              </w:rPr>
              <w:t>info@scada-smartcollect.com</w:t>
            </w:r>
          </w:p>
          <w:p w14:paraId="77D42E9D" w14:textId="01CEDD8E" w:rsidR="00D33FD7" w:rsidRPr="00D33FD7" w:rsidRDefault="00D33FD7" w:rsidP="00D33FD7">
            <w:pPr>
              <w:pStyle w:val="berschrift4"/>
              <w:rPr>
                <w:b w:val="0"/>
                <w:bCs/>
              </w:rPr>
            </w:pPr>
            <w:r w:rsidRPr="00D33FD7">
              <w:rPr>
                <w:b w:val="0"/>
                <w:bCs/>
                <w:sz w:val="20"/>
              </w:rPr>
              <w:t>www.camillebauer.com</w:t>
            </w:r>
          </w:p>
          <w:p w14:paraId="220D3659" w14:textId="0DA01FE8" w:rsidR="00273B03" w:rsidRDefault="00273B03" w:rsidP="00A139A5">
            <w:pPr>
              <w:pStyle w:val="Textkrper"/>
              <w:suppressAutoHyphens/>
              <w:jc w:val="both"/>
            </w:pPr>
          </w:p>
        </w:tc>
        <w:tc>
          <w:tcPr>
            <w:tcW w:w="425" w:type="dxa"/>
          </w:tcPr>
          <w:p w14:paraId="6FEAAACD" w14:textId="2DACE481" w:rsidR="00273B03" w:rsidRDefault="00273B0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18A77CB3" w14:textId="77777777" w:rsidR="00273B03" w:rsidRDefault="00273B0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6C67AD2D" w14:textId="77777777" w:rsidR="00273B03" w:rsidRDefault="00273B0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606B827E" w14:textId="77777777" w:rsidR="00273B03" w:rsidRDefault="00273B0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177A1263" w14:textId="77777777" w:rsidR="00273B03" w:rsidRDefault="00273B0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4120280C" w14:textId="77777777" w:rsidR="00273B03" w:rsidRDefault="00273B0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09AD2429" w14:textId="77777777" w:rsidR="00273B03" w:rsidRDefault="00273B0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5250FD87" w14:textId="77777777" w:rsidR="00273B03" w:rsidRDefault="00273B0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10BDFF6E" w14:textId="77777777" w:rsidR="00273B03" w:rsidRDefault="00273B03">
      <w:pPr>
        <w:suppressAutoHyphens/>
      </w:pPr>
    </w:p>
    <w:sectPr w:rsidR="00273B03" w:rsidSect="0077194A">
      <w:headerReference w:type="default" r:id="rId8"/>
      <w:headerReference w:type="first" r:id="rId9"/>
      <w:footerReference w:type="first" r:id="rId10"/>
      <w:pgSz w:w="11906" w:h="16838"/>
      <w:pgMar w:top="1843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5AA4" w14:textId="77777777" w:rsidR="00DE6889" w:rsidRDefault="00DE6889">
      <w:r>
        <w:separator/>
      </w:r>
    </w:p>
  </w:endnote>
  <w:endnote w:type="continuationSeparator" w:id="0">
    <w:p w14:paraId="73D3C57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A58D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7176" w14:textId="77777777" w:rsidR="00DE6889" w:rsidRDefault="00DE6889">
      <w:r>
        <w:separator/>
      </w:r>
    </w:p>
  </w:footnote>
  <w:footnote w:type="continuationSeparator" w:id="0">
    <w:p w14:paraId="19396023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030B" w14:textId="386647CF" w:rsidR="00266719" w:rsidRDefault="0026671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46DD901D" wp14:editId="528F87CF">
          <wp:simplePos x="0" y="0"/>
          <wp:positionH relativeFrom="column">
            <wp:posOffset>3448685</wp:posOffset>
          </wp:positionH>
          <wp:positionV relativeFrom="page">
            <wp:posOffset>447040</wp:posOffset>
          </wp:positionV>
          <wp:extent cx="1879600" cy="360680"/>
          <wp:effectExtent l="0" t="0" r="6350" b="127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B67A" w14:textId="77777777" w:rsidR="00273B03" w:rsidRDefault="0077194A" w:rsidP="00ED6634">
    <w:pPr>
      <w:pStyle w:val="Kopfzeile"/>
      <w:tabs>
        <w:tab w:val="clear" w:pos="4536"/>
        <w:tab w:val="clear" w:pos="9072"/>
      </w:tabs>
      <w:ind w:left="-993" w:right="-1278"/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14500806" wp14:editId="5D508480">
          <wp:simplePos x="0" y="0"/>
          <wp:positionH relativeFrom="column">
            <wp:posOffset>3431540</wp:posOffset>
          </wp:positionH>
          <wp:positionV relativeFrom="paragraph">
            <wp:posOffset>273949</wp:posOffset>
          </wp:positionV>
          <wp:extent cx="1879600" cy="360680"/>
          <wp:effectExtent l="0" t="0" r="6350" b="127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74F816C9" wp14:editId="6C8F199F">
          <wp:simplePos x="0" y="0"/>
          <wp:positionH relativeFrom="column">
            <wp:posOffset>3433445</wp:posOffset>
          </wp:positionH>
          <wp:positionV relativeFrom="paragraph">
            <wp:posOffset>-140071</wp:posOffset>
          </wp:positionV>
          <wp:extent cx="2419985" cy="417195"/>
          <wp:effectExtent l="0" t="0" r="0" b="1905"/>
          <wp:wrapSquare wrapText="largest"/>
          <wp:docPr id="2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44BC9"/>
    <w:rsid w:val="000743E3"/>
    <w:rsid w:val="00082BCE"/>
    <w:rsid w:val="0017113C"/>
    <w:rsid w:val="00182F4C"/>
    <w:rsid w:val="001D458C"/>
    <w:rsid w:val="00266719"/>
    <w:rsid w:val="00273B03"/>
    <w:rsid w:val="002C5316"/>
    <w:rsid w:val="00380888"/>
    <w:rsid w:val="003B599E"/>
    <w:rsid w:val="003B6937"/>
    <w:rsid w:val="003D4862"/>
    <w:rsid w:val="004265BB"/>
    <w:rsid w:val="00444FE6"/>
    <w:rsid w:val="0046563F"/>
    <w:rsid w:val="004665FE"/>
    <w:rsid w:val="005126C8"/>
    <w:rsid w:val="00660E83"/>
    <w:rsid w:val="007060EA"/>
    <w:rsid w:val="00715442"/>
    <w:rsid w:val="0071680C"/>
    <w:rsid w:val="00723CE8"/>
    <w:rsid w:val="00730784"/>
    <w:rsid w:val="0077194A"/>
    <w:rsid w:val="00777B7A"/>
    <w:rsid w:val="007B7C7E"/>
    <w:rsid w:val="007D0B5B"/>
    <w:rsid w:val="007D467B"/>
    <w:rsid w:val="007F0AD5"/>
    <w:rsid w:val="0081331B"/>
    <w:rsid w:val="008341CB"/>
    <w:rsid w:val="00897FBC"/>
    <w:rsid w:val="008C2704"/>
    <w:rsid w:val="009A0CB2"/>
    <w:rsid w:val="00A139A5"/>
    <w:rsid w:val="00AA62DF"/>
    <w:rsid w:val="00AD4678"/>
    <w:rsid w:val="00B57780"/>
    <w:rsid w:val="00B751A2"/>
    <w:rsid w:val="00C04D0F"/>
    <w:rsid w:val="00C61AA8"/>
    <w:rsid w:val="00C6567A"/>
    <w:rsid w:val="00C81914"/>
    <w:rsid w:val="00D04B10"/>
    <w:rsid w:val="00D33FD7"/>
    <w:rsid w:val="00D374F2"/>
    <w:rsid w:val="00DA11B9"/>
    <w:rsid w:val="00DB4231"/>
    <w:rsid w:val="00DE6889"/>
    <w:rsid w:val="00ED6634"/>
    <w:rsid w:val="00F47297"/>
    <w:rsid w:val="00FA0573"/>
    <w:rsid w:val="00FA7F99"/>
    <w:rsid w:val="00FC3022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  <w14:docId w14:val="781B98D2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berarbeitung">
    <w:name w:val="Revision"/>
    <w:hidden/>
    <w:uiPriority w:val="99"/>
    <w:semiHidden/>
    <w:rsid w:val="0046563F"/>
    <w:rPr>
      <w:rFonts w:ascii="Arial" w:hAnsi="Arial" w:cs="Arial"/>
      <w:lang w:eastAsia="zh-CN"/>
    </w:rPr>
  </w:style>
  <w:style w:type="table" w:styleId="TabellemithellemGitternetz">
    <w:name w:val="Grid Table Light"/>
    <w:basedOn w:val="NormaleTabelle"/>
    <w:uiPriority w:val="40"/>
    <w:rsid w:val="00D33F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8</cp:revision>
  <cp:lastPrinted>2019-03-11T09:52:00Z</cp:lastPrinted>
  <dcterms:created xsi:type="dcterms:W3CDTF">2021-08-09T09:37:00Z</dcterms:created>
  <dcterms:modified xsi:type="dcterms:W3CDTF">2021-08-24T10:10:00Z</dcterms:modified>
</cp:coreProperties>
</file>