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BA8A8" w14:textId="77777777" w:rsidR="00AB4A05" w:rsidRPr="00E345B8" w:rsidRDefault="00AB4A05" w:rsidP="00E345B8">
      <w:pPr>
        <w:suppressAutoHyphens/>
        <w:rPr>
          <w:sz w:val="40"/>
          <w:szCs w:val="40"/>
        </w:rPr>
      </w:pPr>
      <w:r w:rsidRPr="00E345B8">
        <w:rPr>
          <w:sz w:val="40"/>
          <w:szCs w:val="40"/>
        </w:rPr>
        <w:t>Presseinformation</w:t>
      </w:r>
    </w:p>
    <w:p w14:paraId="7C420367" w14:textId="77777777" w:rsidR="00AB4A05" w:rsidRDefault="00AB4A05" w:rsidP="00E345B8">
      <w:pPr>
        <w:suppressAutoHyphens/>
        <w:spacing w:line="360" w:lineRule="auto"/>
        <w:ind w:right="-2"/>
        <w:rPr>
          <w:b/>
          <w:sz w:val="24"/>
        </w:rPr>
      </w:pPr>
    </w:p>
    <w:p w14:paraId="35F893C5" w14:textId="77777777" w:rsidR="00AB4A05" w:rsidRDefault="00AB4A05" w:rsidP="00E345B8">
      <w:pPr>
        <w:suppressAutoHyphens/>
        <w:spacing w:line="360" w:lineRule="auto"/>
        <w:ind w:right="-2"/>
      </w:pPr>
    </w:p>
    <w:p w14:paraId="28251872" w14:textId="5EB40E45" w:rsidR="00287382" w:rsidRDefault="00287382" w:rsidP="00E345B8">
      <w:pPr>
        <w:suppressAutoHyphens/>
        <w:spacing w:line="360" w:lineRule="auto"/>
        <w:jc w:val="both"/>
        <w:rPr>
          <w:b/>
          <w:bCs/>
          <w:sz w:val="24"/>
          <w:szCs w:val="24"/>
        </w:rPr>
      </w:pPr>
      <w:r>
        <w:rPr>
          <w:b/>
          <w:bCs/>
          <w:sz w:val="24"/>
          <w:szCs w:val="24"/>
        </w:rPr>
        <w:t xml:space="preserve">Piranha: </w:t>
      </w:r>
      <w:r w:rsidR="00384983">
        <w:rPr>
          <w:b/>
          <w:bCs/>
          <w:sz w:val="24"/>
          <w:szCs w:val="24"/>
        </w:rPr>
        <w:t xml:space="preserve">Neue </w:t>
      </w:r>
      <w:r>
        <w:rPr>
          <w:b/>
          <w:bCs/>
          <w:sz w:val="24"/>
          <w:szCs w:val="24"/>
        </w:rPr>
        <w:t>IP69k-Schutzgehäuse für Linienlaser i</w:t>
      </w:r>
      <w:r w:rsidR="00014BAC">
        <w:rPr>
          <w:b/>
          <w:bCs/>
          <w:sz w:val="24"/>
          <w:szCs w:val="24"/>
        </w:rPr>
        <w:t>m</w:t>
      </w:r>
      <w:r>
        <w:rPr>
          <w:b/>
          <w:bCs/>
          <w:sz w:val="24"/>
          <w:szCs w:val="24"/>
        </w:rPr>
        <w:t xml:space="preserve"> </w:t>
      </w:r>
      <w:r w:rsidR="000F1BE8">
        <w:rPr>
          <w:b/>
          <w:bCs/>
          <w:sz w:val="24"/>
          <w:szCs w:val="24"/>
        </w:rPr>
        <w:t>h</w:t>
      </w:r>
      <w:r>
        <w:rPr>
          <w:b/>
          <w:bCs/>
          <w:sz w:val="24"/>
          <w:szCs w:val="24"/>
        </w:rPr>
        <w:t>ygien</w:t>
      </w:r>
      <w:r w:rsidR="00361EEB">
        <w:rPr>
          <w:b/>
          <w:bCs/>
          <w:sz w:val="24"/>
          <w:szCs w:val="24"/>
        </w:rPr>
        <w:t>i</w:t>
      </w:r>
      <w:r>
        <w:rPr>
          <w:b/>
          <w:bCs/>
          <w:sz w:val="24"/>
          <w:szCs w:val="24"/>
        </w:rPr>
        <w:t>sche</w:t>
      </w:r>
      <w:r w:rsidR="000F1BE8">
        <w:rPr>
          <w:b/>
          <w:bCs/>
          <w:sz w:val="24"/>
          <w:szCs w:val="24"/>
        </w:rPr>
        <w:t>n</w:t>
      </w:r>
      <w:r>
        <w:rPr>
          <w:b/>
          <w:bCs/>
          <w:sz w:val="24"/>
          <w:szCs w:val="24"/>
        </w:rPr>
        <w:t xml:space="preserve"> Design</w:t>
      </w:r>
    </w:p>
    <w:p w14:paraId="34A1AD4C" w14:textId="77777777" w:rsidR="00287382" w:rsidRDefault="00287382" w:rsidP="00E345B8">
      <w:pPr>
        <w:suppressAutoHyphens/>
        <w:spacing w:line="360" w:lineRule="auto"/>
        <w:jc w:val="both"/>
        <w:rPr>
          <w:b/>
          <w:bCs/>
          <w:sz w:val="24"/>
          <w:szCs w:val="24"/>
        </w:rPr>
      </w:pPr>
    </w:p>
    <w:p w14:paraId="6029D3CA" w14:textId="03305278" w:rsidR="00867EBE" w:rsidRDefault="007B1735" w:rsidP="00DE7AA5">
      <w:pPr>
        <w:suppressAutoHyphens/>
        <w:spacing w:line="360" w:lineRule="auto"/>
        <w:jc w:val="both"/>
      </w:pPr>
      <w:r w:rsidRPr="004A26E4">
        <w:t xml:space="preserve">Mit den </w:t>
      </w:r>
      <w:r w:rsidR="006F067A" w:rsidRPr="004A26E4">
        <w:t xml:space="preserve">extrem robusten </w:t>
      </w:r>
      <w:r w:rsidRPr="004A26E4">
        <w:t>Laser-</w:t>
      </w:r>
      <w:r w:rsidR="00F136E9" w:rsidRPr="004A26E4">
        <w:t>Schutzgehäuse</w:t>
      </w:r>
      <w:r w:rsidRPr="004A26E4">
        <w:t>n</w:t>
      </w:r>
      <w:r w:rsidR="00F136E9" w:rsidRPr="004A26E4">
        <w:t xml:space="preserve"> </w:t>
      </w:r>
      <w:r w:rsidR="00BB4B10" w:rsidRPr="004A26E4">
        <w:t>der</w:t>
      </w:r>
      <w:r w:rsidR="00361EEB" w:rsidRPr="004A26E4">
        <w:t xml:space="preserve"> Piranha</w:t>
      </w:r>
      <w:r w:rsidR="00BB4B10" w:rsidRPr="004A26E4">
        <w:t xml:space="preserve">-Baureihe </w:t>
      </w:r>
      <w:r w:rsidRPr="004A26E4">
        <w:t xml:space="preserve">komplettiert </w:t>
      </w:r>
      <w:r w:rsidR="00361EEB" w:rsidRPr="004A26E4">
        <w:t xml:space="preserve">autoVimation </w:t>
      </w:r>
      <w:r w:rsidRPr="004A26E4">
        <w:t>sein neues Hygienic Mounting Kit</w:t>
      </w:r>
      <w:r w:rsidR="00743D7B" w:rsidRPr="004A26E4">
        <w:t xml:space="preserve">, das als </w:t>
      </w:r>
      <w:r w:rsidR="000526EF" w:rsidRPr="004A26E4">
        <w:t xml:space="preserve">weltweit </w:t>
      </w:r>
      <w:r w:rsidR="00983392" w:rsidRPr="004A26E4">
        <w:t>erste</w:t>
      </w:r>
      <w:r w:rsidR="001F58B0" w:rsidRPr="004A26E4">
        <w:t>s</w:t>
      </w:r>
      <w:r w:rsidR="00743D7B" w:rsidRPr="004A26E4">
        <w:t xml:space="preserve"> hygienisches </w:t>
      </w:r>
      <w:r w:rsidR="00EC4536" w:rsidRPr="004A26E4">
        <w:t xml:space="preserve">Montagesystem </w:t>
      </w:r>
      <w:r w:rsidR="00983392" w:rsidRPr="004A26E4">
        <w:t>für Bildver</w:t>
      </w:r>
      <w:r w:rsidR="00173235">
        <w:t>ar</w:t>
      </w:r>
      <w:r w:rsidR="00983392" w:rsidRPr="004A26E4">
        <w:t xml:space="preserve">beitungskomponenten </w:t>
      </w:r>
      <w:r w:rsidR="00EC4536" w:rsidRPr="004A26E4">
        <w:t>eine</w:t>
      </w:r>
      <w:r w:rsidR="001F58B0" w:rsidRPr="004A26E4">
        <w:t xml:space="preserve"> durchgängig hygienekonforme</w:t>
      </w:r>
      <w:r w:rsidR="00EC4536" w:rsidRPr="004A26E4">
        <w:t xml:space="preserve"> </w:t>
      </w:r>
      <w:r w:rsidR="00983392" w:rsidRPr="004A26E4">
        <w:t xml:space="preserve">Installation von Kameras, Beleuchtung und Lasern </w:t>
      </w:r>
      <w:r w:rsidR="00743D7B" w:rsidRPr="00014BAC">
        <w:t xml:space="preserve">in Anwendungen der Lebensmittel- und Pharma-Industrie oder in Reinräumen </w:t>
      </w:r>
      <w:r w:rsidR="00743D7B" w:rsidRPr="004A26E4">
        <w:t xml:space="preserve">ermöglicht. </w:t>
      </w:r>
      <w:r w:rsidR="004A26E4">
        <w:t xml:space="preserve">Die jetzt erhältlichen </w:t>
      </w:r>
      <w:r w:rsidR="000526EF" w:rsidRPr="004A26E4">
        <w:t>Piranha-</w:t>
      </w:r>
      <w:r w:rsidR="004A26E4" w:rsidRPr="004A26E4">
        <w:t>Schutzg</w:t>
      </w:r>
      <w:r w:rsidR="000526EF" w:rsidRPr="004A26E4">
        <w:t xml:space="preserve">ehäuse </w:t>
      </w:r>
      <w:r w:rsidR="004A26E4" w:rsidRPr="004A26E4">
        <w:t xml:space="preserve">dienen der </w:t>
      </w:r>
      <w:r w:rsidR="000526EF" w:rsidRPr="004A26E4">
        <w:t xml:space="preserve">Integration von </w:t>
      </w:r>
      <w:r w:rsidR="00300FED" w:rsidRPr="004A26E4">
        <w:t>Lin</w:t>
      </w:r>
      <w:r w:rsidR="00063E5C" w:rsidRPr="004A26E4">
        <w:t>i</w:t>
      </w:r>
      <w:r w:rsidR="00300FED" w:rsidRPr="004A26E4">
        <w:t>enlaser</w:t>
      </w:r>
      <w:r w:rsidR="00063E5C" w:rsidRPr="004A26E4">
        <w:t>n</w:t>
      </w:r>
      <w:r w:rsidR="005F5811" w:rsidRPr="004A26E4">
        <w:t xml:space="preserve"> mit </w:t>
      </w:r>
      <w:r w:rsidR="00622D60" w:rsidRPr="004A26E4">
        <w:t>1</w:t>
      </w:r>
      <w:r w:rsidR="00063E5C" w:rsidRPr="004A26E4">
        <w:t>9</w:t>
      </w:r>
      <w:r w:rsidR="00622D60" w:rsidRPr="004A26E4">
        <w:t>-20 mm Durchmesser</w:t>
      </w:r>
      <w:r w:rsidR="000526EF" w:rsidRPr="004A26E4">
        <w:t xml:space="preserve">. </w:t>
      </w:r>
      <w:r w:rsidR="001570E8" w:rsidRPr="004A26E4">
        <w:t>Durch die</w:t>
      </w:r>
      <w:r w:rsidR="008E6616" w:rsidRPr="004A26E4">
        <w:t xml:space="preserve"> </w:t>
      </w:r>
      <w:r w:rsidR="00E543E6" w:rsidRPr="004A26E4">
        <w:t xml:space="preserve">Schutzart </w:t>
      </w:r>
      <w:r w:rsidR="00E543E6">
        <w:t>IP69k</w:t>
      </w:r>
      <w:r w:rsidR="001570E8">
        <w:t xml:space="preserve">, die Ausführung in V4A-Edelstahl </w:t>
      </w:r>
      <w:r w:rsidR="004E5F75">
        <w:t xml:space="preserve">und </w:t>
      </w:r>
      <w:r w:rsidR="001570E8">
        <w:t>ihr</w:t>
      </w:r>
      <w:r w:rsidR="00063E5C">
        <w:t xml:space="preserve"> </w:t>
      </w:r>
      <w:r w:rsidR="009B3821">
        <w:t>spalt</w:t>
      </w:r>
      <w:r w:rsidR="0015296C">
        <w:t>en</w:t>
      </w:r>
      <w:r w:rsidR="009B3821">
        <w:t>freie</w:t>
      </w:r>
      <w:r w:rsidR="00884D29">
        <w:t>s</w:t>
      </w:r>
      <w:r w:rsidR="009B3821">
        <w:t xml:space="preserve"> </w:t>
      </w:r>
      <w:r w:rsidR="00CA7786">
        <w:t>hygieni</w:t>
      </w:r>
      <w:r w:rsidR="00B5275D">
        <w:t>s</w:t>
      </w:r>
      <w:r w:rsidR="00CA7786">
        <w:t>che</w:t>
      </w:r>
      <w:r w:rsidR="00884D29">
        <w:t>s</w:t>
      </w:r>
      <w:r w:rsidR="00CA7786">
        <w:t xml:space="preserve"> </w:t>
      </w:r>
      <w:r w:rsidR="00C83A76">
        <w:t>Design</w:t>
      </w:r>
      <w:r w:rsidR="00E543E6">
        <w:t xml:space="preserve"> </w:t>
      </w:r>
      <w:r w:rsidR="00440F6D">
        <w:t>eignen</w:t>
      </w:r>
      <w:r w:rsidR="004E5F75">
        <w:t xml:space="preserve"> </w:t>
      </w:r>
      <w:r w:rsidR="004A26E4">
        <w:t xml:space="preserve">sie sich </w:t>
      </w:r>
      <w:r w:rsidR="00440F6D">
        <w:t>zur</w:t>
      </w:r>
      <w:r w:rsidR="004E5F75">
        <w:t xml:space="preserve"> gründliche</w:t>
      </w:r>
      <w:r w:rsidR="00440F6D">
        <w:t>n</w:t>
      </w:r>
      <w:r w:rsidR="004E5F75">
        <w:t xml:space="preserve"> Reinigung mit Dampfstrahlern</w:t>
      </w:r>
      <w:r w:rsidR="00414C89">
        <w:t xml:space="preserve">, </w:t>
      </w:r>
      <w:r w:rsidR="00E624A2">
        <w:t>zudem</w:t>
      </w:r>
      <w:r w:rsidR="004E5F75">
        <w:t xml:space="preserve"> </w:t>
      </w:r>
      <w:r w:rsidR="00414C89">
        <w:t xml:space="preserve">zeichnet sich </w:t>
      </w:r>
      <w:r w:rsidR="00E624A2">
        <w:t>d</w:t>
      </w:r>
      <w:r w:rsidR="008E6616">
        <w:t xml:space="preserve">as </w:t>
      </w:r>
      <w:r w:rsidR="001570E8">
        <w:t>M</w:t>
      </w:r>
      <w:r w:rsidR="008E6616" w:rsidRPr="008E6616">
        <w:t xml:space="preserve">aterial </w:t>
      </w:r>
      <w:r w:rsidR="00414C89">
        <w:t xml:space="preserve">durch hohe </w:t>
      </w:r>
      <w:r w:rsidR="008E6616">
        <w:t>Korrosionsbeständigkeit gegen scharfe Desinfektionsmittel und andere aggressive Chemikalien</w:t>
      </w:r>
      <w:r w:rsidR="00FC1D21">
        <w:t xml:space="preserve"> aus</w:t>
      </w:r>
      <w:r w:rsidR="008E6616">
        <w:t xml:space="preserve">. </w:t>
      </w:r>
    </w:p>
    <w:tbl>
      <w:tblPr>
        <w:tblW w:w="0" w:type="auto"/>
        <w:tblLayout w:type="fixed"/>
        <w:tblCellMar>
          <w:left w:w="70" w:type="dxa"/>
          <w:right w:w="70" w:type="dxa"/>
        </w:tblCellMar>
        <w:tblLook w:val="0000" w:firstRow="0" w:lastRow="0" w:firstColumn="0" w:lastColumn="0" w:noHBand="0" w:noVBand="0"/>
      </w:tblPr>
      <w:tblGrid>
        <w:gridCol w:w="7226"/>
      </w:tblGrid>
      <w:tr w:rsidR="00867EBE" w14:paraId="3401F050" w14:textId="77777777" w:rsidTr="00620F3E">
        <w:tc>
          <w:tcPr>
            <w:tcW w:w="7226" w:type="dxa"/>
          </w:tcPr>
          <w:p w14:paraId="3FAEE7DD" w14:textId="77777777" w:rsidR="00867EBE" w:rsidRDefault="00867EBE" w:rsidP="00620F3E">
            <w:pPr>
              <w:suppressAutoHyphens/>
              <w:spacing w:line="360" w:lineRule="auto"/>
              <w:jc w:val="center"/>
              <w:rPr>
                <w:sz w:val="18"/>
              </w:rPr>
            </w:pPr>
            <w:r>
              <w:rPr>
                <w:noProof/>
                <w:sz w:val="18"/>
              </w:rPr>
              <w:drawing>
                <wp:inline distT="0" distB="0" distL="0" distR="0" wp14:anchorId="5AD4ACC4" wp14:editId="2BF4B92A">
                  <wp:extent cx="3993316" cy="3070860"/>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00617" cy="3076474"/>
                          </a:xfrm>
                          <a:prstGeom prst="rect">
                            <a:avLst/>
                          </a:prstGeom>
                        </pic:spPr>
                      </pic:pic>
                    </a:graphicData>
                  </a:graphic>
                </wp:inline>
              </w:drawing>
            </w:r>
          </w:p>
        </w:tc>
      </w:tr>
      <w:tr w:rsidR="00867EBE" w14:paraId="75474DC1" w14:textId="77777777" w:rsidTr="00620F3E">
        <w:tc>
          <w:tcPr>
            <w:tcW w:w="7226" w:type="dxa"/>
          </w:tcPr>
          <w:p w14:paraId="496CFD89" w14:textId="0DFD8D4E" w:rsidR="00867EBE" w:rsidRDefault="00867EBE" w:rsidP="00620F3E">
            <w:pPr>
              <w:suppressAutoHyphens/>
              <w:jc w:val="center"/>
              <w:rPr>
                <w:sz w:val="18"/>
              </w:rPr>
            </w:pPr>
            <w:r>
              <w:rPr>
                <w:b/>
                <w:sz w:val="18"/>
              </w:rPr>
              <w:t>Bild:</w:t>
            </w:r>
            <w:r>
              <w:rPr>
                <w:sz w:val="18"/>
              </w:rPr>
              <w:t xml:space="preserve"> Piranha: Neue Laserschutzgehäuse mit hygienische</w:t>
            </w:r>
            <w:r w:rsidR="00DC71E8">
              <w:rPr>
                <w:sz w:val="18"/>
              </w:rPr>
              <w:t>m</w:t>
            </w:r>
            <w:r>
              <w:rPr>
                <w:sz w:val="18"/>
              </w:rPr>
              <w:t xml:space="preserve"> Design und Schutzart IP69k </w:t>
            </w:r>
          </w:p>
        </w:tc>
      </w:tr>
    </w:tbl>
    <w:p w14:paraId="4B7ECEE9" w14:textId="77777777" w:rsidR="00867EBE" w:rsidRDefault="00867EBE" w:rsidP="00867EBE">
      <w:pPr>
        <w:suppressAutoHyphens/>
        <w:spacing w:line="360" w:lineRule="auto"/>
        <w:jc w:val="both"/>
      </w:pPr>
    </w:p>
    <w:p w14:paraId="1BDFB749" w14:textId="2C7A3CE2" w:rsidR="00DE7AA5" w:rsidRPr="00DE7AA5" w:rsidRDefault="00856E93" w:rsidP="00DE7AA5">
      <w:pPr>
        <w:suppressAutoHyphens/>
        <w:spacing w:line="360" w:lineRule="auto"/>
        <w:jc w:val="both"/>
      </w:pPr>
      <w:r>
        <w:t>Für d</w:t>
      </w:r>
      <w:r w:rsidR="00427013">
        <w:t>as</w:t>
      </w:r>
      <w:r w:rsidR="009A6E4A">
        <w:t xml:space="preserve"> </w:t>
      </w:r>
      <w:r>
        <w:t>Frontfenster</w:t>
      </w:r>
      <w:r w:rsidR="009A6E4A">
        <w:t xml:space="preserve"> mit 28 mm</w:t>
      </w:r>
      <w:r w:rsidR="00014BAC">
        <w:t xml:space="preserve"> </w:t>
      </w:r>
      <w:r w:rsidR="00427013">
        <w:t>Durchmesser</w:t>
      </w:r>
      <w:r w:rsidR="00A7416B">
        <w:t xml:space="preserve">, das </w:t>
      </w:r>
      <w:r w:rsidR="00427013">
        <w:t xml:space="preserve">sich sehr einfach </w:t>
      </w:r>
      <w:r w:rsidR="00A7416B">
        <w:t xml:space="preserve">mittels eines Sprengrings </w:t>
      </w:r>
      <w:r w:rsidR="005A4A87">
        <w:t>fixieren</w:t>
      </w:r>
      <w:r w:rsidR="00A7416B">
        <w:t xml:space="preserve"> bzw. austausch</w:t>
      </w:r>
      <w:r w:rsidR="00B42535">
        <w:t>en lässt</w:t>
      </w:r>
      <w:r w:rsidR="009A6E4A">
        <w:t xml:space="preserve">, </w:t>
      </w:r>
      <w:r>
        <w:t xml:space="preserve">stehen Varianten aus </w:t>
      </w:r>
      <w:r w:rsidR="008659DD">
        <w:t>beidseitig antireflex-</w:t>
      </w:r>
      <w:r w:rsidR="00BE56A1">
        <w:t>b</w:t>
      </w:r>
      <w:r w:rsidR="008659DD">
        <w:t xml:space="preserve">eschichtetem BK7, Saphir oder </w:t>
      </w:r>
      <w:r w:rsidR="00BE56A1">
        <w:t>Acryl zur Wahl</w:t>
      </w:r>
      <w:r w:rsidR="00763A66">
        <w:t>.</w:t>
      </w:r>
      <w:r w:rsidR="00763A66" w:rsidRPr="00763A66">
        <w:t xml:space="preserve"> D</w:t>
      </w:r>
      <w:r w:rsidR="001D45C7">
        <w:t>er</w:t>
      </w:r>
      <w:r w:rsidR="00763A66" w:rsidRPr="00763A66">
        <w:t xml:space="preserve"> </w:t>
      </w:r>
      <w:r w:rsidR="001D45C7">
        <w:t>t</w:t>
      </w:r>
      <w:r w:rsidR="00763A66" w:rsidRPr="00763A66">
        <w:t xml:space="preserve">iefe Frontdeckel </w:t>
      </w:r>
      <w:r w:rsidR="00E61E97">
        <w:t xml:space="preserve">erlaubt die Platzierung von </w:t>
      </w:r>
      <w:r w:rsidR="00763A66" w:rsidRPr="00971181">
        <w:rPr>
          <w:color w:val="000000" w:themeColor="text1"/>
        </w:rPr>
        <w:t>Laser</w:t>
      </w:r>
      <w:r w:rsidR="00E61E97" w:rsidRPr="00971181">
        <w:rPr>
          <w:color w:val="000000" w:themeColor="text1"/>
        </w:rPr>
        <w:t>n</w:t>
      </w:r>
      <w:r w:rsidR="00763A66" w:rsidRPr="00971181">
        <w:rPr>
          <w:color w:val="000000" w:themeColor="text1"/>
        </w:rPr>
        <w:t xml:space="preserve"> </w:t>
      </w:r>
      <w:r w:rsidR="001D45C7" w:rsidRPr="00971181">
        <w:rPr>
          <w:color w:val="000000" w:themeColor="text1"/>
        </w:rPr>
        <w:t xml:space="preserve">mit </w:t>
      </w:r>
      <w:r w:rsidR="00971181" w:rsidRPr="00971181">
        <w:rPr>
          <w:color w:val="000000" w:themeColor="text1"/>
        </w:rPr>
        <w:t xml:space="preserve">oder </w:t>
      </w:r>
      <w:r w:rsidR="001E4695" w:rsidRPr="00971181">
        <w:rPr>
          <w:color w:val="000000" w:themeColor="text1"/>
        </w:rPr>
        <w:t xml:space="preserve">ohne </w:t>
      </w:r>
      <w:r w:rsidR="00763A66" w:rsidRPr="00971181">
        <w:rPr>
          <w:color w:val="000000" w:themeColor="text1"/>
        </w:rPr>
        <w:t>Fokussierring direkt hinter der Frontscheibe</w:t>
      </w:r>
      <w:r w:rsidR="00E61E97" w:rsidRPr="00971181">
        <w:rPr>
          <w:color w:val="000000" w:themeColor="text1"/>
        </w:rPr>
        <w:t xml:space="preserve">, </w:t>
      </w:r>
      <w:r w:rsidR="00971181" w:rsidRPr="00971181">
        <w:rPr>
          <w:color w:val="000000" w:themeColor="text1"/>
        </w:rPr>
        <w:t xml:space="preserve">wobei </w:t>
      </w:r>
      <w:r w:rsidR="00E61E97" w:rsidRPr="00971181">
        <w:rPr>
          <w:color w:val="000000" w:themeColor="text1"/>
        </w:rPr>
        <w:t xml:space="preserve">sein Schraubverschluss </w:t>
      </w:r>
      <w:r w:rsidR="00971181" w:rsidRPr="00971181">
        <w:rPr>
          <w:color w:val="000000" w:themeColor="text1"/>
        </w:rPr>
        <w:t xml:space="preserve">jederzeit </w:t>
      </w:r>
      <w:r w:rsidR="004860BB" w:rsidRPr="00971181">
        <w:rPr>
          <w:color w:val="000000" w:themeColor="text1"/>
        </w:rPr>
        <w:t xml:space="preserve">freien Zugang zum </w:t>
      </w:r>
      <w:r w:rsidR="00763A66" w:rsidRPr="00971181">
        <w:rPr>
          <w:color w:val="000000" w:themeColor="text1"/>
        </w:rPr>
        <w:t>Fok</w:t>
      </w:r>
      <w:r w:rsidR="001E4695" w:rsidRPr="00971181">
        <w:rPr>
          <w:color w:val="000000" w:themeColor="text1"/>
        </w:rPr>
        <w:t>ussierr</w:t>
      </w:r>
      <w:r w:rsidR="00763A66" w:rsidRPr="00971181">
        <w:rPr>
          <w:color w:val="000000" w:themeColor="text1"/>
        </w:rPr>
        <w:t xml:space="preserve">ing </w:t>
      </w:r>
      <w:r w:rsidR="00971181" w:rsidRPr="00971181">
        <w:rPr>
          <w:color w:val="000000" w:themeColor="text1"/>
        </w:rPr>
        <w:t>ges</w:t>
      </w:r>
      <w:r w:rsidR="004832CD">
        <w:rPr>
          <w:color w:val="000000" w:themeColor="text1"/>
        </w:rPr>
        <w:t>t</w:t>
      </w:r>
      <w:r w:rsidR="00971181" w:rsidRPr="00971181">
        <w:rPr>
          <w:color w:val="000000" w:themeColor="text1"/>
        </w:rPr>
        <w:t>attet</w:t>
      </w:r>
      <w:r w:rsidR="00597CD1" w:rsidRPr="00971181">
        <w:rPr>
          <w:color w:val="000000" w:themeColor="text1"/>
        </w:rPr>
        <w:t>.</w:t>
      </w:r>
      <w:r w:rsidR="00C94822" w:rsidRPr="00971181">
        <w:rPr>
          <w:color w:val="000000" w:themeColor="text1"/>
        </w:rPr>
        <w:t xml:space="preserve"> </w:t>
      </w:r>
      <w:r w:rsidR="003451F6" w:rsidRPr="00971181">
        <w:rPr>
          <w:color w:val="000000" w:themeColor="text1"/>
        </w:rPr>
        <w:t xml:space="preserve">Da </w:t>
      </w:r>
      <w:r w:rsidR="0015296C">
        <w:rPr>
          <w:color w:val="000000" w:themeColor="text1"/>
        </w:rPr>
        <w:t xml:space="preserve">für </w:t>
      </w:r>
      <w:r w:rsidR="00102C72" w:rsidRPr="00971181">
        <w:rPr>
          <w:color w:val="000000" w:themeColor="text1"/>
        </w:rPr>
        <w:t xml:space="preserve">die Piranha-Gehäuse </w:t>
      </w:r>
      <w:r w:rsidR="00254F58" w:rsidRPr="00254F58">
        <w:t xml:space="preserve">als </w:t>
      </w:r>
      <w:r w:rsidR="00102C72" w:rsidRPr="00254F58">
        <w:t xml:space="preserve">Halterung </w:t>
      </w:r>
      <w:r w:rsidR="00254F58" w:rsidRPr="00254F58">
        <w:t xml:space="preserve">üblicherweise </w:t>
      </w:r>
      <w:r w:rsidR="003451F6" w:rsidRPr="00254F58">
        <w:lastRenderedPageBreak/>
        <w:t>hygienische</w:t>
      </w:r>
      <w:r w:rsidR="006974F7" w:rsidRPr="00254F58">
        <w:t xml:space="preserve">, </w:t>
      </w:r>
      <w:r w:rsidR="00102C72" w:rsidRPr="00254F58">
        <w:t xml:space="preserve">an Halterohre montierte T-Stücke </w:t>
      </w:r>
      <w:r w:rsidR="006974F7" w:rsidRPr="00254F58">
        <w:t>verwende</w:t>
      </w:r>
      <w:r w:rsidR="0015296C">
        <w:t>t werden</w:t>
      </w:r>
      <w:r w:rsidR="007E44A9" w:rsidRPr="00254F58">
        <w:t xml:space="preserve">, liefert </w:t>
      </w:r>
      <w:r w:rsidR="00561FE7" w:rsidRPr="00254F58">
        <w:t xml:space="preserve">autoVimation die </w:t>
      </w:r>
      <w:r w:rsidR="006974F7" w:rsidRPr="00254F58">
        <w:t xml:space="preserve">Modelle </w:t>
      </w:r>
      <w:r w:rsidR="00561FE7" w:rsidRPr="00254F58">
        <w:t xml:space="preserve">mit einer </w:t>
      </w:r>
      <w:r w:rsidR="00561FE7">
        <w:t xml:space="preserve">abgangsseitigen </w:t>
      </w:r>
      <w:r w:rsidR="00A81433">
        <w:t>Standardk</w:t>
      </w:r>
      <w:r w:rsidR="00561FE7">
        <w:t>abel</w:t>
      </w:r>
      <w:r w:rsidR="004E0642">
        <w:t>verschraubung</w:t>
      </w:r>
      <w:r w:rsidR="00561FE7">
        <w:t xml:space="preserve"> </w:t>
      </w:r>
      <w:r w:rsidR="00392F02">
        <w:t>aus V4A-</w:t>
      </w:r>
      <w:r w:rsidR="00014BAC">
        <w:t>Edels</w:t>
      </w:r>
      <w:r w:rsidR="00392F02">
        <w:t>tahl</w:t>
      </w:r>
      <w:r w:rsidR="004E0642">
        <w:t xml:space="preserve">. Für andere Montage-Varianten </w:t>
      </w:r>
      <w:r w:rsidR="006E03D3">
        <w:t>sind</w:t>
      </w:r>
      <w:r w:rsidR="004E0642">
        <w:t xml:space="preserve"> auch Ausführungen mit hygienischer Kabelversch</w:t>
      </w:r>
      <w:r w:rsidR="00BB5BBA">
        <w:t>r</w:t>
      </w:r>
      <w:r w:rsidR="004E0642">
        <w:t xml:space="preserve">aubung </w:t>
      </w:r>
      <w:r w:rsidR="006E03D3">
        <w:t xml:space="preserve">erhältlich. </w:t>
      </w:r>
      <w:r w:rsidR="00254F58" w:rsidRPr="00254F58">
        <w:t xml:space="preserve">Um </w:t>
      </w:r>
      <w:r w:rsidR="00254F58">
        <w:t xml:space="preserve">Kunden </w:t>
      </w:r>
      <w:r w:rsidR="00254F58" w:rsidRPr="00254F58">
        <w:t xml:space="preserve">in jedem Anwendungsfall eine unkomplizierte Einhaltung des Pflichtenhefts zu ermöglichen, bereitet autoVimation aktuell auch die EHEDG-Zertifizierung </w:t>
      </w:r>
      <w:r w:rsidR="00254F58">
        <w:t>der Laserschutzgehäuse vor</w:t>
      </w:r>
      <w:r w:rsidR="00BB5BBA">
        <w:t>.</w:t>
      </w:r>
    </w:p>
    <w:p w14:paraId="0AA0149F" w14:textId="708733E6" w:rsidR="00361EEB" w:rsidRDefault="00361EEB" w:rsidP="00DE7AA5">
      <w:pPr>
        <w:suppressAutoHyphens/>
        <w:spacing w:line="360" w:lineRule="auto"/>
        <w:jc w:val="both"/>
      </w:pPr>
    </w:p>
    <w:p w14:paraId="32AEE0BE" w14:textId="2A50E3EA" w:rsidR="00AB4A05" w:rsidRDefault="00AB4A05" w:rsidP="00E345B8">
      <w:pPr>
        <w:suppressAutoHyphens/>
        <w:spacing w:line="360" w:lineRule="auto"/>
        <w:jc w:val="both"/>
      </w:pPr>
    </w:p>
    <w:p w14:paraId="7C4458B4" w14:textId="650BE348" w:rsidR="00DA1361" w:rsidRDefault="00DA1361" w:rsidP="00E345B8">
      <w:pPr>
        <w:suppressAutoHyphens/>
        <w:spacing w:line="360" w:lineRule="auto"/>
        <w:jc w:val="both"/>
      </w:pPr>
    </w:p>
    <w:p w14:paraId="141B1E98" w14:textId="6F717419" w:rsidR="00DA1361" w:rsidRDefault="00DA1361" w:rsidP="00E345B8">
      <w:pPr>
        <w:suppressAutoHyphens/>
        <w:spacing w:line="360" w:lineRule="auto"/>
        <w:jc w:val="both"/>
      </w:pPr>
    </w:p>
    <w:p w14:paraId="6E7FDCD7" w14:textId="3A480464" w:rsidR="00DA1361" w:rsidRDefault="00DA1361" w:rsidP="00E345B8">
      <w:pPr>
        <w:suppressAutoHyphens/>
        <w:spacing w:line="360" w:lineRule="auto"/>
        <w:jc w:val="both"/>
      </w:pPr>
    </w:p>
    <w:p w14:paraId="77DD3389" w14:textId="7C0F0C59" w:rsidR="00DA1361" w:rsidRDefault="00DA1361" w:rsidP="00E345B8">
      <w:pPr>
        <w:suppressAutoHyphens/>
        <w:spacing w:line="360" w:lineRule="auto"/>
        <w:jc w:val="both"/>
      </w:pPr>
    </w:p>
    <w:p w14:paraId="68599CA7" w14:textId="50DBA947" w:rsidR="00DA1361" w:rsidRDefault="00DA1361" w:rsidP="00E345B8">
      <w:pPr>
        <w:suppressAutoHyphens/>
        <w:spacing w:line="360" w:lineRule="auto"/>
        <w:jc w:val="both"/>
      </w:pPr>
    </w:p>
    <w:p w14:paraId="66D7F448" w14:textId="05C35855" w:rsidR="00DA1361" w:rsidRDefault="00DA1361" w:rsidP="00E345B8">
      <w:pPr>
        <w:suppressAutoHyphens/>
        <w:spacing w:line="360" w:lineRule="auto"/>
        <w:jc w:val="both"/>
      </w:pPr>
    </w:p>
    <w:p w14:paraId="3220771E" w14:textId="77777777" w:rsidR="00DA1361" w:rsidRPr="001405EA" w:rsidRDefault="00DA1361" w:rsidP="00E345B8">
      <w:pPr>
        <w:suppressAutoHyphens/>
        <w:spacing w:line="360" w:lineRule="auto"/>
        <w:jc w:val="both"/>
      </w:pPr>
    </w:p>
    <w:p w14:paraId="603B64C8" w14:textId="77777777" w:rsidR="00AB4A05" w:rsidRDefault="00AB4A05" w:rsidP="00E345B8">
      <w:pPr>
        <w:suppressAutoHyphens/>
        <w:spacing w:line="360" w:lineRule="auto"/>
        <w:jc w:val="both"/>
      </w:pPr>
    </w:p>
    <w:p w14:paraId="61962DD6" w14:textId="77777777" w:rsidR="00AB4A05" w:rsidRDefault="00AB4A05" w:rsidP="00E345B8">
      <w:pPr>
        <w:suppressAutoHyphens/>
        <w:spacing w:line="360" w:lineRule="auto"/>
        <w:jc w:val="both"/>
      </w:pPr>
    </w:p>
    <w:tbl>
      <w:tblPr>
        <w:tblW w:w="0" w:type="auto"/>
        <w:tblLayout w:type="fixed"/>
        <w:tblCellMar>
          <w:left w:w="70" w:type="dxa"/>
          <w:right w:w="70" w:type="dxa"/>
        </w:tblCellMar>
        <w:tblLook w:val="0000" w:firstRow="0" w:lastRow="0" w:firstColumn="0" w:lastColumn="0" w:noHBand="0" w:noVBand="0"/>
      </w:tblPr>
      <w:tblGrid>
        <w:gridCol w:w="1151"/>
        <w:gridCol w:w="3881"/>
        <w:gridCol w:w="850"/>
        <w:gridCol w:w="1302"/>
      </w:tblGrid>
      <w:tr w:rsidR="00AB4A05" w14:paraId="1A1A797D" w14:textId="77777777" w:rsidTr="00E345B8">
        <w:trPr>
          <w:cantSplit/>
        </w:trPr>
        <w:tc>
          <w:tcPr>
            <w:tcW w:w="1151" w:type="dxa"/>
          </w:tcPr>
          <w:p w14:paraId="59695B22" w14:textId="77777777" w:rsidR="00AB4A05" w:rsidRDefault="00AB4A05" w:rsidP="00E345B8">
            <w:pPr>
              <w:suppressAutoHyphens/>
              <w:jc w:val="both"/>
              <w:rPr>
                <w:sz w:val="18"/>
              </w:rPr>
            </w:pPr>
            <w:r>
              <w:rPr>
                <w:sz w:val="18"/>
              </w:rPr>
              <w:t>Bilder:</w:t>
            </w:r>
          </w:p>
        </w:tc>
        <w:tc>
          <w:tcPr>
            <w:tcW w:w="3881" w:type="dxa"/>
          </w:tcPr>
          <w:p w14:paraId="39DA12E0" w14:textId="4720B76B" w:rsidR="00AB4A05" w:rsidRDefault="004832CD" w:rsidP="00E345B8">
            <w:pPr>
              <w:suppressAutoHyphens/>
              <w:rPr>
                <w:sz w:val="18"/>
              </w:rPr>
            </w:pPr>
            <w:r>
              <w:rPr>
                <w:sz w:val="18"/>
              </w:rPr>
              <w:t>Piranha</w:t>
            </w:r>
          </w:p>
        </w:tc>
        <w:tc>
          <w:tcPr>
            <w:tcW w:w="850" w:type="dxa"/>
          </w:tcPr>
          <w:p w14:paraId="7E12E7F3" w14:textId="77777777" w:rsidR="00AB4A05" w:rsidRDefault="00AB4A05" w:rsidP="00E345B8">
            <w:pPr>
              <w:suppressAutoHyphens/>
              <w:jc w:val="both"/>
              <w:rPr>
                <w:sz w:val="18"/>
              </w:rPr>
            </w:pPr>
            <w:r>
              <w:rPr>
                <w:sz w:val="18"/>
              </w:rPr>
              <w:t>Zeichen:</w:t>
            </w:r>
          </w:p>
        </w:tc>
        <w:tc>
          <w:tcPr>
            <w:tcW w:w="1302" w:type="dxa"/>
          </w:tcPr>
          <w:p w14:paraId="3659478B" w14:textId="2AF41765" w:rsidR="00AB4A05" w:rsidRDefault="00A63AE3" w:rsidP="00E345B8">
            <w:pPr>
              <w:suppressAutoHyphens/>
              <w:jc w:val="right"/>
              <w:rPr>
                <w:sz w:val="18"/>
              </w:rPr>
            </w:pPr>
            <w:r>
              <w:rPr>
                <w:sz w:val="18"/>
              </w:rPr>
              <w:t>1.717</w:t>
            </w:r>
          </w:p>
        </w:tc>
      </w:tr>
      <w:tr w:rsidR="00AB4A05" w14:paraId="583FB72D" w14:textId="77777777">
        <w:trPr>
          <w:cantSplit/>
        </w:trPr>
        <w:tc>
          <w:tcPr>
            <w:tcW w:w="1151" w:type="dxa"/>
          </w:tcPr>
          <w:p w14:paraId="04B369A9" w14:textId="77777777" w:rsidR="00AB4A05" w:rsidRDefault="00AB4A05" w:rsidP="00E345B8">
            <w:pPr>
              <w:suppressAutoHyphens/>
              <w:spacing w:before="120"/>
              <w:jc w:val="both"/>
              <w:rPr>
                <w:sz w:val="18"/>
              </w:rPr>
            </w:pPr>
            <w:r>
              <w:rPr>
                <w:sz w:val="18"/>
              </w:rPr>
              <w:t>Dateiname:</w:t>
            </w:r>
          </w:p>
        </w:tc>
        <w:tc>
          <w:tcPr>
            <w:tcW w:w="3881" w:type="dxa"/>
          </w:tcPr>
          <w:p w14:paraId="71E9232D" w14:textId="4B476666" w:rsidR="00AB4A05" w:rsidRDefault="00756C9C" w:rsidP="00E345B8">
            <w:pPr>
              <w:suppressAutoHyphens/>
              <w:spacing w:before="120"/>
              <w:rPr>
                <w:sz w:val="18"/>
              </w:rPr>
            </w:pPr>
            <w:r>
              <w:rPr>
                <w:rStyle w:val="infotextzusatz"/>
              </w:rPr>
              <w:t>202109032_pm_piranha</w:t>
            </w:r>
          </w:p>
        </w:tc>
        <w:tc>
          <w:tcPr>
            <w:tcW w:w="850" w:type="dxa"/>
          </w:tcPr>
          <w:p w14:paraId="17F76AB0" w14:textId="77777777" w:rsidR="00AB4A05" w:rsidRDefault="00AB4A05" w:rsidP="00E345B8">
            <w:pPr>
              <w:suppressAutoHyphens/>
              <w:spacing w:before="120"/>
              <w:jc w:val="both"/>
              <w:rPr>
                <w:sz w:val="18"/>
              </w:rPr>
            </w:pPr>
            <w:r>
              <w:rPr>
                <w:sz w:val="18"/>
              </w:rPr>
              <w:t>Datum:</w:t>
            </w:r>
          </w:p>
        </w:tc>
        <w:tc>
          <w:tcPr>
            <w:tcW w:w="1302" w:type="dxa"/>
          </w:tcPr>
          <w:p w14:paraId="09C4A6CD" w14:textId="6384E4AC" w:rsidR="00AB4A05" w:rsidRDefault="00ED289F" w:rsidP="00E345B8">
            <w:pPr>
              <w:suppressAutoHyphens/>
              <w:spacing w:before="120"/>
              <w:jc w:val="right"/>
              <w:rPr>
                <w:sz w:val="18"/>
              </w:rPr>
            </w:pPr>
            <w:r>
              <w:rPr>
                <w:sz w:val="18"/>
              </w:rPr>
              <w:t>08.12.2021</w:t>
            </w:r>
          </w:p>
        </w:tc>
      </w:tr>
    </w:tbl>
    <w:p w14:paraId="1C954D5B" w14:textId="77777777" w:rsidR="008F0F1F" w:rsidRDefault="008F0F1F" w:rsidP="00E345B8">
      <w:pPr>
        <w:suppressAutoHyphens/>
        <w:spacing w:before="120" w:after="120"/>
        <w:rPr>
          <w:b/>
          <w:sz w:val="16"/>
        </w:rPr>
      </w:pPr>
    </w:p>
    <w:p w14:paraId="1F6315BD" w14:textId="1EBB9023" w:rsidR="00AB4A05" w:rsidRDefault="00AB4A05" w:rsidP="00E345B8">
      <w:pPr>
        <w:suppressAutoHyphens/>
        <w:spacing w:before="120" w:after="120"/>
        <w:rPr>
          <w:b/>
          <w:sz w:val="16"/>
        </w:rPr>
      </w:pPr>
      <w:r>
        <w:rPr>
          <w:b/>
          <w:sz w:val="16"/>
        </w:rPr>
        <w:t>Unternehmenshintergrund</w:t>
      </w:r>
    </w:p>
    <w:p w14:paraId="3745A5B7" w14:textId="77777777" w:rsidR="00AB4A05" w:rsidRDefault="00AB4A05" w:rsidP="00E345B8">
      <w:pPr>
        <w:suppressAutoHyphens/>
        <w:jc w:val="both"/>
        <w:rPr>
          <w:sz w:val="16"/>
        </w:rPr>
      </w:pPr>
      <w:r>
        <w:rPr>
          <w:sz w:val="16"/>
        </w:rPr>
        <w:t>Das 2008 gegründete, in Karlsruhe ansässige Unternehmen autoVimation entstand aus der Idee, die Montage und Justage von Bildverarbeitungskomponenten zu erleichtern: Der Firmengründer Peter Neuhaus entwickelte ein Baukastensystem, das Kunden die aufwändige Eigenfertigung von Halterungen erspart und es ermöglicht, alle benötigten Bauteile problemlos miteinander zu verbinden. Darüber hinaus umfasst das Produktprogramm auch kompakte, leicht zu integrierende Gehäuse, die den Kameras und Optiken in Bildverarbeitungssystemen optimalen Schutz vor rauen Umweltbedingungen in industriellen Anwendungen bieten und eine zuverlässige Hitzeableitung gewährleisten. Zum Dienstleistungsspektrum zählen u.a. die Bereitstellung kompletter, einbaufähiger mechanischer Lösungen für Kamera und Beleuchtung sowie die Integration von Spezialoptiken, Filtern, Lichtschranken, Drehgebern oder anderen Sensoren.</w:t>
      </w:r>
    </w:p>
    <w:p w14:paraId="05F31DD9" w14:textId="77777777" w:rsidR="00AB4A05" w:rsidRDefault="00AB4A05" w:rsidP="00E345B8">
      <w:pPr>
        <w:suppressAutoHyphens/>
        <w:jc w:val="both"/>
        <w:rPr>
          <w:sz w:val="16"/>
        </w:rPr>
      </w:pPr>
      <w:r>
        <w:rPr>
          <w:sz w:val="16"/>
        </w:rPr>
        <w:t xml:space="preserve">Zum Kundenkreis von autoVimation </w:t>
      </w:r>
      <w:r w:rsidR="00AD641F">
        <w:rPr>
          <w:sz w:val="16"/>
        </w:rPr>
        <w:t>gehören</w:t>
      </w:r>
      <w:r>
        <w:rPr>
          <w:sz w:val="16"/>
        </w:rPr>
        <w:t xml:space="preserve"> namhafte Unternehmen in zahlreichen Branchen, etwa der pharmazeutischen und Lebensmittelindustrie, der Messtechnik, Qualitätskontrolle und Sicherheitstechnik.</w:t>
      </w:r>
    </w:p>
    <w:p w14:paraId="5ACCC26E" w14:textId="77777777" w:rsidR="00AB4A05" w:rsidRDefault="00AB4A05" w:rsidP="00E345B8">
      <w:pPr>
        <w:pBdr>
          <w:between w:val="single" w:sz="4" w:space="1" w:color="auto"/>
        </w:pBdr>
        <w:suppressAutoHyphens/>
        <w:jc w:val="both"/>
        <w:rPr>
          <w:sz w:val="16"/>
        </w:rPr>
      </w:pPr>
    </w:p>
    <w:p w14:paraId="7C4BE36E" w14:textId="77777777" w:rsidR="00AB4A05" w:rsidRDefault="00AB4A05" w:rsidP="00E345B8">
      <w:pPr>
        <w:pStyle w:val="Textkrper"/>
        <w:pBdr>
          <w:between w:val="single" w:sz="4" w:space="1" w:color="auto"/>
        </w:pBdr>
        <w:suppressAutoHyphens/>
        <w:jc w:val="both"/>
        <w:rPr>
          <w:sz w:val="16"/>
        </w:rPr>
      </w:pPr>
    </w:p>
    <w:tbl>
      <w:tblPr>
        <w:tblW w:w="7158" w:type="dxa"/>
        <w:tblLayout w:type="fixed"/>
        <w:tblCellMar>
          <w:left w:w="70" w:type="dxa"/>
          <w:right w:w="70" w:type="dxa"/>
        </w:tblCellMar>
        <w:tblLook w:val="0000" w:firstRow="0" w:lastRow="0" w:firstColumn="0" w:lastColumn="0" w:noHBand="0" w:noVBand="0"/>
      </w:tblPr>
      <w:tblGrid>
        <w:gridCol w:w="3756"/>
        <w:gridCol w:w="1134"/>
        <w:gridCol w:w="2268"/>
      </w:tblGrid>
      <w:tr w:rsidR="008F0F1F" w14:paraId="3B1D42EF" w14:textId="77777777" w:rsidTr="008F0F1F">
        <w:tc>
          <w:tcPr>
            <w:tcW w:w="3756" w:type="dxa"/>
          </w:tcPr>
          <w:p w14:paraId="0660DB44" w14:textId="77777777" w:rsidR="008F0F1F" w:rsidRPr="00E345B8" w:rsidRDefault="008F0F1F" w:rsidP="008F0F1F">
            <w:pPr>
              <w:rPr>
                <w:b/>
              </w:rPr>
            </w:pPr>
            <w:r>
              <w:rPr>
                <w:b/>
              </w:rPr>
              <w:t>Kontakt:</w:t>
            </w:r>
          </w:p>
          <w:p w14:paraId="4CC86D2F" w14:textId="77777777" w:rsidR="008F0F1F" w:rsidRDefault="008F0F1F" w:rsidP="008F0F1F">
            <w:pPr>
              <w:pStyle w:val="berschrift2"/>
              <w:suppressAutoHyphens/>
              <w:ind w:right="-70"/>
              <w:rPr>
                <w:sz w:val="20"/>
              </w:rPr>
            </w:pPr>
            <w:r>
              <w:rPr>
                <w:sz w:val="20"/>
              </w:rPr>
              <w:t>autoVimation GmbH</w:t>
            </w:r>
          </w:p>
          <w:p w14:paraId="401187BB" w14:textId="77777777" w:rsidR="008F0F1F" w:rsidRDefault="008F0F1F" w:rsidP="008F0F1F">
            <w:pPr>
              <w:pStyle w:val="Kopfzeile"/>
              <w:tabs>
                <w:tab w:val="clear" w:pos="4536"/>
                <w:tab w:val="clear" w:pos="9072"/>
              </w:tabs>
              <w:suppressAutoHyphens/>
              <w:spacing w:before="120" w:after="120"/>
            </w:pPr>
            <w:r>
              <w:t>Peter Neuhaus</w:t>
            </w:r>
          </w:p>
          <w:p w14:paraId="7B90DABC" w14:textId="77777777" w:rsidR="008F0F1F" w:rsidRDefault="008F0F1F" w:rsidP="008F0F1F">
            <w:pPr>
              <w:suppressAutoHyphens/>
              <w:jc w:val="both"/>
            </w:pPr>
            <w:r w:rsidRPr="00F806B0">
              <w:t>Römerweg 1</w:t>
            </w:r>
          </w:p>
          <w:p w14:paraId="7F245B46" w14:textId="77777777" w:rsidR="008F0F1F" w:rsidRDefault="008F0F1F" w:rsidP="008F0F1F">
            <w:pPr>
              <w:suppressAutoHyphens/>
              <w:jc w:val="both"/>
            </w:pPr>
            <w:r w:rsidRPr="00F806B0">
              <w:t>76287 Rheinstetten</w:t>
            </w:r>
          </w:p>
          <w:p w14:paraId="30CE8BBC" w14:textId="77777777" w:rsidR="008F0F1F" w:rsidRDefault="008F0F1F" w:rsidP="008F0F1F">
            <w:pPr>
              <w:suppressAutoHyphens/>
              <w:spacing w:before="120"/>
              <w:jc w:val="both"/>
            </w:pPr>
            <w:r>
              <w:t>Tel.: 07 21 / 6 27 67 56</w:t>
            </w:r>
          </w:p>
          <w:p w14:paraId="7ED37626" w14:textId="77777777" w:rsidR="008F0F1F" w:rsidRDefault="008F0F1F" w:rsidP="008F0F1F">
            <w:pPr>
              <w:suppressAutoHyphens/>
              <w:jc w:val="both"/>
            </w:pPr>
            <w:r>
              <w:t>Fax: 07 21 / 6 27 67 59</w:t>
            </w:r>
          </w:p>
          <w:p w14:paraId="11687B41" w14:textId="77777777" w:rsidR="008F0F1F" w:rsidRDefault="008F0F1F" w:rsidP="008F0F1F">
            <w:pPr>
              <w:suppressAutoHyphens/>
              <w:jc w:val="both"/>
            </w:pPr>
            <w:r>
              <w:t>E-Mail: sales@autovimation.com</w:t>
            </w:r>
          </w:p>
          <w:p w14:paraId="704D325E" w14:textId="77777777" w:rsidR="008F0F1F" w:rsidRDefault="008F0F1F" w:rsidP="008F0F1F">
            <w:pPr>
              <w:pStyle w:val="Textkrper"/>
              <w:suppressAutoHyphens/>
              <w:jc w:val="both"/>
              <w:rPr>
                <w:sz w:val="20"/>
              </w:rPr>
            </w:pPr>
            <w:r>
              <w:rPr>
                <w:sz w:val="20"/>
              </w:rPr>
              <w:t>Internet: www.autovimation.com</w:t>
            </w:r>
          </w:p>
        </w:tc>
        <w:tc>
          <w:tcPr>
            <w:tcW w:w="1134" w:type="dxa"/>
          </w:tcPr>
          <w:p w14:paraId="5C924478" w14:textId="2E11DFBC" w:rsidR="008F0F1F" w:rsidRDefault="008F0F1F" w:rsidP="008F0F1F">
            <w:pPr>
              <w:pStyle w:val="Textkrper"/>
              <w:suppressAutoHyphens/>
              <w:jc w:val="right"/>
              <w:rPr>
                <w:sz w:val="16"/>
              </w:rPr>
            </w:pPr>
            <w:r w:rsidRPr="00811EBD">
              <w:rPr>
                <w:noProof/>
                <w:sz w:val="16"/>
              </w:rPr>
              <w:drawing>
                <wp:inline distT="0" distB="0" distL="0" distR="0" wp14:anchorId="7EC0FE58" wp14:editId="4CEA6802">
                  <wp:extent cx="311150" cy="146050"/>
                  <wp:effectExtent l="0" t="0" r="0" b="0"/>
                  <wp:docPr id="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150" cy="146050"/>
                          </a:xfrm>
                          <a:prstGeom prst="rect">
                            <a:avLst/>
                          </a:prstGeom>
                          <a:noFill/>
                          <a:ln>
                            <a:noFill/>
                          </a:ln>
                        </pic:spPr>
                      </pic:pic>
                    </a:graphicData>
                  </a:graphic>
                </wp:inline>
              </w:drawing>
            </w:r>
          </w:p>
        </w:tc>
        <w:tc>
          <w:tcPr>
            <w:tcW w:w="2268" w:type="dxa"/>
          </w:tcPr>
          <w:p w14:paraId="700763D3" w14:textId="738240CF" w:rsidR="008F0F1F" w:rsidRDefault="008F0F1F" w:rsidP="008F0F1F">
            <w:pPr>
              <w:pStyle w:val="Textkrper"/>
              <w:jc w:val="both"/>
              <w:rPr>
                <w:sz w:val="16"/>
              </w:rPr>
            </w:pPr>
            <w:r>
              <w:rPr>
                <w:sz w:val="16"/>
              </w:rPr>
              <w:t>gii die Presse-Agentur GmbH</w:t>
            </w:r>
          </w:p>
          <w:p w14:paraId="66FD29D3" w14:textId="77777777" w:rsidR="008F0F1F" w:rsidRDefault="008F0F1F" w:rsidP="008F0F1F">
            <w:pPr>
              <w:pStyle w:val="Textkrper"/>
              <w:jc w:val="both"/>
              <w:rPr>
                <w:sz w:val="16"/>
              </w:rPr>
            </w:pPr>
          </w:p>
          <w:p w14:paraId="668D87EA" w14:textId="77777777" w:rsidR="008F0F1F" w:rsidRDefault="008F0F1F" w:rsidP="008F0F1F">
            <w:pPr>
              <w:pStyle w:val="Textkrper"/>
              <w:rPr>
                <w:sz w:val="16"/>
              </w:rPr>
            </w:pPr>
            <w:r>
              <w:rPr>
                <w:sz w:val="16"/>
              </w:rPr>
              <w:t>Immanuelkirchstraße 12</w:t>
            </w:r>
          </w:p>
          <w:p w14:paraId="5EA41C5C" w14:textId="193A81C2" w:rsidR="008F0F1F" w:rsidRDefault="008F0F1F" w:rsidP="008F0F1F">
            <w:pPr>
              <w:pStyle w:val="Textkrper"/>
              <w:jc w:val="both"/>
              <w:rPr>
                <w:sz w:val="16"/>
              </w:rPr>
            </w:pPr>
            <w:r>
              <w:rPr>
                <w:sz w:val="16"/>
              </w:rPr>
              <w:t>10405 Berlin</w:t>
            </w:r>
          </w:p>
          <w:p w14:paraId="7490BDD9" w14:textId="77777777" w:rsidR="008F0F1F" w:rsidRDefault="008F0F1F" w:rsidP="008F0F1F">
            <w:pPr>
              <w:pStyle w:val="Textkrper"/>
              <w:jc w:val="both"/>
              <w:rPr>
                <w:sz w:val="16"/>
              </w:rPr>
            </w:pPr>
          </w:p>
          <w:p w14:paraId="58E0D507" w14:textId="77777777" w:rsidR="008F0F1F" w:rsidRDefault="008F0F1F" w:rsidP="008F0F1F">
            <w:pPr>
              <w:pStyle w:val="Textkrper"/>
              <w:jc w:val="both"/>
              <w:rPr>
                <w:sz w:val="16"/>
              </w:rPr>
            </w:pPr>
            <w:r>
              <w:rPr>
                <w:sz w:val="16"/>
              </w:rPr>
              <w:t>Tel.: 0 30 / 53 89 65 - 0</w:t>
            </w:r>
          </w:p>
          <w:p w14:paraId="4459650E" w14:textId="77777777" w:rsidR="008F0F1F" w:rsidRDefault="008F0F1F" w:rsidP="008F0F1F">
            <w:pPr>
              <w:pStyle w:val="Textkrper"/>
              <w:jc w:val="both"/>
              <w:rPr>
                <w:sz w:val="16"/>
              </w:rPr>
            </w:pPr>
            <w:r>
              <w:rPr>
                <w:sz w:val="16"/>
              </w:rPr>
              <w:t>Fax: 0 30 / 53 89 65 - 29</w:t>
            </w:r>
          </w:p>
          <w:p w14:paraId="34869910" w14:textId="77777777" w:rsidR="008F0F1F" w:rsidRDefault="008F0F1F" w:rsidP="008F0F1F">
            <w:pPr>
              <w:pStyle w:val="Textkrper"/>
              <w:jc w:val="both"/>
              <w:rPr>
                <w:sz w:val="16"/>
              </w:rPr>
            </w:pPr>
            <w:r>
              <w:rPr>
                <w:sz w:val="16"/>
              </w:rPr>
              <w:t>E-Mail: info@gii.de</w:t>
            </w:r>
          </w:p>
          <w:p w14:paraId="51E0E0CF" w14:textId="2AAABF86" w:rsidR="008F0F1F" w:rsidRDefault="008F0F1F" w:rsidP="008F0F1F">
            <w:pPr>
              <w:pStyle w:val="Textkrper"/>
              <w:suppressAutoHyphens/>
              <w:jc w:val="both"/>
              <w:rPr>
                <w:sz w:val="16"/>
              </w:rPr>
            </w:pPr>
            <w:r>
              <w:rPr>
                <w:sz w:val="16"/>
              </w:rPr>
              <w:t xml:space="preserve">Internet: </w:t>
            </w:r>
            <w:hyperlink r:id="rId9" w:history="1">
              <w:r w:rsidRPr="00C959A3">
                <w:rPr>
                  <w:rStyle w:val="Hyperlink"/>
                  <w:sz w:val="16"/>
                </w:rPr>
                <w:t>www.gii.de</w:t>
              </w:r>
            </w:hyperlink>
          </w:p>
        </w:tc>
      </w:tr>
    </w:tbl>
    <w:p w14:paraId="6C9DAD94" w14:textId="0F3502D4" w:rsidR="00AB4A05" w:rsidRDefault="00AB4A05" w:rsidP="00E345B8">
      <w:pPr>
        <w:suppressAutoHyphens/>
      </w:pPr>
    </w:p>
    <w:p w14:paraId="7FBA43F2" w14:textId="27CD9F50" w:rsidR="002B766C" w:rsidRDefault="002B766C" w:rsidP="00E345B8">
      <w:pPr>
        <w:suppressAutoHyphens/>
      </w:pPr>
    </w:p>
    <w:p w14:paraId="16659868" w14:textId="5294872D" w:rsidR="002B766C" w:rsidRDefault="002B766C" w:rsidP="00E345B8">
      <w:pPr>
        <w:suppressAutoHyphens/>
      </w:pPr>
    </w:p>
    <w:sectPr w:rsidR="002B766C">
      <w:headerReference w:type="default" r:id="rId10"/>
      <w:footerReference w:type="default" r:id="rId11"/>
      <w:headerReference w:type="first" r:id="rId12"/>
      <w:footerReference w:type="first" r:id="rId13"/>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4F237" w14:textId="77777777" w:rsidR="00CD0924" w:rsidRDefault="00CD0924">
      <w:r>
        <w:separator/>
      </w:r>
    </w:p>
  </w:endnote>
  <w:endnote w:type="continuationSeparator" w:id="0">
    <w:p w14:paraId="2E4BF1AE" w14:textId="77777777" w:rsidR="00CD0924" w:rsidRDefault="00CD0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C89F2" w14:textId="77777777" w:rsidR="00E345B8" w:rsidRPr="00E345B8" w:rsidRDefault="00E345B8" w:rsidP="00E345B8">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38D8C" w14:textId="77777777" w:rsidR="00E345B8" w:rsidRPr="00E345B8" w:rsidRDefault="00E345B8" w:rsidP="00E345B8">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8F009" w14:textId="77777777" w:rsidR="00CD0924" w:rsidRDefault="00CD0924">
      <w:r>
        <w:separator/>
      </w:r>
    </w:p>
  </w:footnote>
  <w:footnote w:type="continuationSeparator" w:id="0">
    <w:p w14:paraId="56806AFF" w14:textId="77777777" w:rsidR="00CD0924" w:rsidRDefault="00CD0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1683D" w14:textId="451130E0" w:rsidR="00AB4A05" w:rsidRDefault="00EF6851" w:rsidP="00E345B8">
    <w:pPr>
      <w:pStyle w:val="Kopfzeile"/>
      <w:tabs>
        <w:tab w:val="clear" w:pos="4536"/>
        <w:tab w:val="clear" w:pos="9072"/>
      </w:tabs>
      <w:suppressAutoHyphens/>
      <w:ind w:left="709" w:right="992" w:hanging="709"/>
      <w:rPr>
        <w:rStyle w:val="Seitenzahl"/>
        <w:sz w:val="18"/>
      </w:rPr>
    </w:pPr>
    <w:r>
      <w:rPr>
        <w:noProof/>
        <w:sz w:val="18"/>
      </w:rPr>
      <w:drawing>
        <wp:anchor distT="0" distB="0" distL="114300" distR="114300" simplePos="0" relativeHeight="251658240" behindDoc="1" locked="0" layoutInCell="0" allowOverlap="1" wp14:anchorId="10FF664F" wp14:editId="424B26E2">
          <wp:simplePos x="0" y="0"/>
          <wp:positionH relativeFrom="column">
            <wp:posOffset>3780790</wp:posOffset>
          </wp:positionH>
          <wp:positionV relativeFrom="paragraph">
            <wp:posOffset>0</wp:posOffset>
          </wp:positionV>
          <wp:extent cx="2141855" cy="597535"/>
          <wp:effectExtent l="0" t="0" r="0" b="0"/>
          <wp:wrapNone/>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855" cy="597535"/>
                  </a:xfrm>
                  <a:prstGeom prst="rect">
                    <a:avLst/>
                  </a:prstGeom>
                  <a:noFill/>
                  <a:ln>
                    <a:noFill/>
                  </a:ln>
                </pic:spPr>
              </pic:pic>
            </a:graphicData>
          </a:graphic>
          <wp14:sizeRelH relativeFrom="page">
            <wp14:pctWidth>0</wp14:pctWidth>
          </wp14:sizeRelH>
          <wp14:sizeRelV relativeFrom="page">
            <wp14:pctHeight>0</wp14:pctHeight>
          </wp14:sizeRelV>
        </wp:anchor>
      </w:drawing>
    </w:r>
    <w:r w:rsidR="00AB4A05">
      <w:rPr>
        <w:sz w:val="18"/>
      </w:rPr>
      <w:t xml:space="preserve">Seite </w:t>
    </w:r>
    <w:r w:rsidR="00AB4A05">
      <w:rPr>
        <w:rStyle w:val="Seitenzahl"/>
        <w:sz w:val="18"/>
      </w:rPr>
      <w:fldChar w:fldCharType="begin"/>
    </w:r>
    <w:r w:rsidR="00AB4A05">
      <w:rPr>
        <w:rStyle w:val="Seitenzahl"/>
        <w:sz w:val="18"/>
      </w:rPr>
      <w:instrText xml:space="preserve"> PAGE </w:instrText>
    </w:r>
    <w:r w:rsidR="00AB4A05">
      <w:rPr>
        <w:rStyle w:val="Seitenzahl"/>
        <w:sz w:val="18"/>
      </w:rPr>
      <w:fldChar w:fldCharType="separate"/>
    </w:r>
    <w:r w:rsidR="001D275A">
      <w:rPr>
        <w:rStyle w:val="Seitenzahl"/>
        <w:noProof/>
        <w:sz w:val="18"/>
      </w:rPr>
      <w:t>2</w:t>
    </w:r>
    <w:r w:rsidR="00AB4A05">
      <w:rPr>
        <w:rStyle w:val="Seitenzahl"/>
        <w:sz w:val="18"/>
      </w:rPr>
      <w:fldChar w:fldCharType="end"/>
    </w:r>
    <w:r w:rsidR="00E345B8">
      <w:rPr>
        <w:rStyle w:val="Seitenzahl"/>
        <w:sz w:val="18"/>
      </w:rPr>
      <w:t>:</w:t>
    </w:r>
    <w:r w:rsidR="00E345B8">
      <w:rPr>
        <w:rStyle w:val="Seitenzahl"/>
        <w:sz w:val="18"/>
      </w:rPr>
      <w:tab/>
    </w:r>
    <w:r w:rsidR="00254F58">
      <w:rPr>
        <w:rStyle w:val="Seitenzahl"/>
        <w:sz w:val="18"/>
      </w:rPr>
      <w:t>Piranha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4B7C9" w14:textId="7F83746F" w:rsidR="00AB4A05" w:rsidRPr="00E345B8" w:rsidRDefault="00EF6851" w:rsidP="00E345B8">
    <w:pPr>
      <w:pStyle w:val="Kopfzeile"/>
      <w:tabs>
        <w:tab w:val="clear" w:pos="4536"/>
      </w:tabs>
      <w:rPr>
        <w:sz w:val="2"/>
      </w:rPr>
    </w:pPr>
    <w:r w:rsidRPr="00E345B8">
      <w:rPr>
        <w:noProof/>
        <w:sz w:val="2"/>
      </w:rPr>
      <w:drawing>
        <wp:anchor distT="0" distB="0" distL="114300" distR="114300" simplePos="0" relativeHeight="251657216" behindDoc="1" locked="0" layoutInCell="0" allowOverlap="1" wp14:anchorId="31049B53" wp14:editId="549F54C2">
          <wp:simplePos x="0" y="0"/>
          <wp:positionH relativeFrom="column">
            <wp:posOffset>3781425</wp:posOffset>
          </wp:positionH>
          <wp:positionV relativeFrom="paragraph">
            <wp:posOffset>0</wp:posOffset>
          </wp:positionV>
          <wp:extent cx="2141855" cy="597535"/>
          <wp:effectExtent l="0" t="0" r="0" b="0"/>
          <wp:wrapNone/>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855" cy="597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36F"/>
    <w:rsid w:val="00014BAC"/>
    <w:rsid w:val="000160E1"/>
    <w:rsid w:val="000526EF"/>
    <w:rsid w:val="00063E5C"/>
    <w:rsid w:val="0009436B"/>
    <w:rsid w:val="000E2E6E"/>
    <w:rsid w:val="000F1BE8"/>
    <w:rsid w:val="000F340B"/>
    <w:rsid w:val="00102C72"/>
    <w:rsid w:val="00124B6E"/>
    <w:rsid w:val="001405EA"/>
    <w:rsid w:val="0015296C"/>
    <w:rsid w:val="001570E8"/>
    <w:rsid w:val="00173235"/>
    <w:rsid w:val="001D275A"/>
    <w:rsid w:val="001D45C7"/>
    <w:rsid w:val="001E4695"/>
    <w:rsid w:val="001F58B0"/>
    <w:rsid w:val="0023414F"/>
    <w:rsid w:val="00254F58"/>
    <w:rsid w:val="00264E9F"/>
    <w:rsid w:val="00287382"/>
    <w:rsid w:val="00291A1D"/>
    <w:rsid w:val="002B766C"/>
    <w:rsid w:val="002C4B12"/>
    <w:rsid w:val="002D548E"/>
    <w:rsid w:val="002E4C0D"/>
    <w:rsid w:val="00300FED"/>
    <w:rsid w:val="003451F6"/>
    <w:rsid w:val="003471BA"/>
    <w:rsid w:val="003555BA"/>
    <w:rsid w:val="00361EEB"/>
    <w:rsid w:val="00380C80"/>
    <w:rsid w:val="00384983"/>
    <w:rsid w:val="00392F02"/>
    <w:rsid w:val="003A36ED"/>
    <w:rsid w:val="003C2B06"/>
    <w:rsid w:val="00414C89"/>
    <w:rsid w:val="00427013"/>
    <w:rsid w:val="004270B0"/>
    <w:rsid w:val="00440F6D"/>
    <w:rsid w:val="004832CD"/>
    <w:rsid w:val="004860BB"/>
    <w:rsid w:val="004A26E4"/>
    <w:rsid w:val="004E0642"/>
    <w:rsid w:val="004E5F75"/>
    <w:rsid w:val="00501573"/>
    <w:rsid w:val="0053041C"/>
    <w:rsid w:val="00561FE7"/>
    <w:rsid w:val="00597CD1"/>
    <w:rsid w:val="005A0A4A"/>
    <w:rsid w:val="005A4A87"/>
    <w:rsid w:val="005F5811"/>
    <w:rsid w:val="00614EDD"/>
    <w:rsid w:val="00622D60"/>
    <w:rsid w:val="00646EAD"/>
    <w:rsid w:val="00664A1A"/>
    <w:rsid w:val="006658AD"/>
    <w:rsid w:val="006974F7"/>
    <w:rsid w:val="006C1016"/>
    <w:rsid w:val="006E03D3"/>
    <w:rsid w:val="006F067A"/>
    <w:rsid w:val="00743D7B"/>
    <w:rsid w:val="00756C9C"/>
    <w:rsid w:val="00763A66"/>
    <w:rsid w:val="00787239"/>
    <w:rsid w:val="00796D19"/>
    <w:rsid w:val="007B1735"/>
    <w:rsid w:val="007C346F"/>
    <w:rsid w:val="007E44A9"/>
    <w:rsid w:val="0080745C"/>
    <w:rsid w:val="00823EDD"/>
    <w:rsid w:val="00830E9A"/>
    <w:rsid w:val="00856E93"/>
    <w:rsid w:val="008659DD"/>
    <w:rsid w:val="00867EBE"/>
    <w:rsid w:val="00884D29"/>
    <w:rsid w:val="008E6616"/>
    <w:rsid w:val="008F0F1F"/>
    <w:rsid w:val="00922F41"/>
    <w:rsid w:val="00971181"/>
    <w:rsid w:val="009727FD"/>
    <w:rsid w:val="00983392"/>
    <w:rsid w:val="009A6E4A"/>
    <w:rsid w:val="009B3821"/>
    <w:rsid w:val="00A63AE3"/>
    <w:rsid w:val="00A7416B"/>
    <w:rsid w:val="00A81433"/>
    <w:rsid w:val="00A96E6A"/>
    <w:rsid w:val="00AB4A05"/>
    <w:rsid w:val="00AC3795"/>
    <w:rsid w:val="00AD641F"/>
    <w:rsid w:val="00B42535"/>
    <w:rsid w:val="00B5275D"/>
    <w:rsid w:val="00BB4B10"/>
    <w:rsid w:val="00BB5BBA"/>
    <w:rsid w:val="00BE56A1"/>
    <w:rsid w:val="00C55D96"/>
    <w:rsid w:val="00C6336F"/>
    <w:rsid w:val="00C70303"/>
    <w:rsid w:val="00C83A76"/>
    <w:rsid w:val="00C94822"/>
    <w:rsid w:val="00CA7786"/>
    <w:rsid w:val="00CB47EF"/>
    <w:rsid w:val="00CC4695"/>
    <w:rsid w:val="00CD0924"/>
    <w:rsid w:val="00CD70D1"/>
    <w:rsid w:val="00DA1361"/>
    <w:rsid w:val="00DC71E8"/>
    <w:rsid w:val="00DE7AA5"/>
    <w:rsid w:val="00DF6F60"/>
    <w:rsid w:val="00E345B8"/>
    <w:rsid w:val="00E352FD"/>
    <w:rsid w:val="00E543E6"/>
    <w:rsid w:val="00E55C37"/>
    <w:rsid w:val="00E61E97"/>
    <w:rsid w:val="00E624A2"/>
    <w:rsid w:val="00EC4536"/>
    <w:rsid w:val="00ED289F"/>
    <w:rsid w:val="00EF6851"/>
    <w:rsid w:val="00F136E9"/>
    <w:rsid w:val="00F64B66"/>
    <w:rsid w:val="00F806B0"/>
    <w:rsid w:val="00F82E50"/>
    <w:rsid w:val="00F843DC"/>
    <w:rsid w:val="00F92732"/>
    <w:rsid w:val="00FC1D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38E9A09D"/>
  <w15:chartTrackingRefBased/>
  <w15:docId w15:val="{4C3D838D-F173-4004-B214-DE182B98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45B8"/>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character" w:customStyle="1" w:styleId="WW8Num1z0">
    <w:name w:val="WW8Num1z0"/>
    <w:rsid w:val="008F0F1F"/>
  </w:style>
  <w:style w:type="character" w:customStyle="1" w:styleId="infotextzusatz">
    <w:name w:val="infotextzusatz"/>
    <w:basedOn w:val="Absatz-Standardschriftart"/>
    <w:rsid w:val="00756C9C"/>
  </w:style>
  <w:style w:type="character" w:styleId="Kommentarzeichen">
    <w:name w:val="annotation reference"/>
    <w:basedOn w:val="Absatz-Standardschriftart"/>
    <w:uiPriority w:val="99"/>
    <w:semiHidden/>
    <w:unhideWhenUsed/>
    <w:rsid w:val="00E352FD"/>
    <w:rPr>
      <w:sz w:val="16"/>
      <w:szCs w:val="16"/>
    </w:rPr>
  </w:style>
  <w:style w:type="paragraph" w:styleId="Kommentartext">
    <w:name w:val="annotation text"/>
    <w:basedOn w:val="Standard"/>
    <w:link w:val="KommentartextZchn"/>
    <w:uiPriority w:val="99"/>
    <w:semiHidden/>
    <w:unhideWhenUsed/>
    <w:rsid w:val="00E352FD"/>
  </w:style>
  <w:style w:type="character" w:customStyle="1" w:styleId="KommentartextZchn">
    <w:name w:val="Kommentartext Zchn"/>
    <w:basedOn w:val="Absatz-Standardschriftart"/>
    <w:link w:val="Kommentartext"/>
    <w:uiPriority w:val="99"/>
    <w:semiHidden/>
    <w:rsid w:val="00E352FD"/>
    <w:rPr>
      <w:rFonts w:ascii="Arial" w:hAnsi="Arial"/>
    </w:rPr>
  </w:style>
  <w:style w:type="paragraph" w:styleId="Kommentarthema">
    <w:name w:val="annotation subject"/>
    <w:basedOn w:val="Kommentartext"/>
    <w:next w:val="Kommentartext"/>
    <w:link w:val="KommentarthemaZchn"/>
    <w:uiPriority w:val="99"/>
    <w:semiHidden/>
    <w:unhideWhenUsed/>
    <w:rsid w:val="00E352FD"/>
    <w:rPr>
      <w:b/>
      <w:bCs/>
    </w:rPr>
  </w:style>
  <w:style w:type="character" w:customStyle="1" w:styleId="KommentarthemaZchn">
    <w:name w:val="Kommentarthema Zchn"/>
    <w:basedOn w:val="KommentartextZchn"/>
    <w:link w:val="Kommentarthema"/>
    <w:uiPriority w:val="99"/>
    <w:semiHidden/>
    <w:rsid w:val="00E352F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ii.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3018</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3</cp:revision>
  <cp:lastPrinted>2021-09-30T09:19:00Z</cp:lastPrinted>
  <dcterms:created xsi:type="dcterms:W3CDTF">2021-09-30T09:35:00Z</dcterms:created>
  <dcterms:modified xsi:type="dcterms:W3CDTF">2021-12-08T12:44:00Z</dcterms:modified>
</cp:coreProperties>
</file>