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FC67" w14:textId="77777777" w:rsidR="00040C88" w:rsidRPr="00AC5CA1" w:rsidRDefault="003A5A2F" w:rsidP="008659D9">
      <w:pPr>
        <w:rPr>
          <w:sz w:val="40"/>
          <w:szCs w:val="40"/>
          <w:lang w:val="en-US"/>
        </w:rPr>
      </w:pPr>
      <w:r w:rsidRPr="00AC5CA1">
        <w:rPr>
          <w:sz w:val="40"/>
          <w:szCs w:val="40"/>
          <w:lang w:val="en-US"/>
        </w:rPr>
        <w:t>Press Release</w:t>
      </w:r>
    </w:p>
    <w:p w14:paraId="68A4CC1D" w14:textId="77777777" w:rsidR="00040C88" w:rsidRPr="00AC5CA1" w:rsidRDefault="00040C88">
      <w:pPr>
        <w:spacing w:line="360" w:lineRule="auto"/>
        <w:ind w:right="-2"/>
        <w:rPr>
          <w:b/>
          <w:sz w:val="24"/>
          <w:lang w:val="en-US"/>
        </w:rPr>
      </w:pPr>
    </w:p>
    <w:p w14:paraId="0C25659C" w14:textId="03CE7644" w:rsidR="001B6DBC" w:rsidRPr="00AC5CA1" w:rsidRDefault="00C623BB" w:rsidP="009666B3">
      <w:pPr>
        <w:spacing w:line="360" w:lineRule="auto"/>
        <w:rPr>
          <w:b/>
          <w:sz w:val="24"/>
          <w:lang w:val="en-US"/>
        </w:rPr>
      </w:pPr>
      <w:r w:rsidRPr="00AC5CA1">
        <w:rPr>
          <w:b/>
          <w:sz w:val="24"/>
          <w:lang w:val="en-US"/>
        </w:rPr>
        <w:t xml:space="preserve">productronica: </w:t>
      </w:r>
      <w:r w:rsidR="001B6DBC" w:rsidRPr="00AC5CA1">
        <w:rPr>
          <w:b/>
          <w:sz w:val="24"/>
          <w:lang w:val="en-US"/>
        </w:rPr>
        <w:t>Temperature profil</w:t>
      </w:r>
      <w:r w:rsidR="001B6DBC">
        <w:rPr>
          <w:b/>
          <w:sz w:val="24"/>
          <w:lang w:val="en-US"/>
        </w:rPr>
        <w:t>ers for reflow processes</w:t>
      </w:r>
    </w:p>
    <w:p w14:paraId="09614109" w14:textId="77777777" w:rsidR="009666B3" w:rsidRPr="00AC5CA1" w:rsidRDefault="009666B3" w:rsidP="009666B3">
      <w:pPr>
        <w:spacing w:line="360" w:lineRule="auto"/>
        <w:ind w:right="-2"/>
        <w:rPr>
          <w:lang w:val="en-US"/>
        </w:rPr>
      </w:pPr>
    </w:p>
    <w:p w14:paraId="405FF852" w14:textId="2DF519D4" w:rsidR="007F0C6F" w:rsidRDefault="00C623BB" w:rsidP="007F0C6F">
      <w:pPr>
        <w:spacing w:line="360" w:lineRule="auto"/>
        <w:jc w:val="both"/>
        <w:rPr>
          <w:lang w:val="en-US"/>
        </w:rPr>
      </w:pPr>
      <w:r w:rsidRPr="00AC5CA1">
        <w:rPr>
          <w:lang w:val="en-US"/>
        </w:rPr>
        <w:t>At the productronica trade fair in Munich, Germany, Fluke Process Instruments</w:t>
      </w:r>
      <w:r w:rsidR="001B6DBC">
        <w:rPr>
          <w:lang w:val="en-US"/>
        </w:rPr>
        <w:t xml:space="preserve"> (booth #A1-325)</w:t>
      </w:r>
      <w:r w:rsidRPr="00AC5CA1">
        <w:rPr>
          <w:lang w:val="en-US"/>
        </w:rPr>
        <w:t xml:space="preserve"> will present tested and proven temperature profiling systems for quality assurance in electronics manufacturing. </w:t>
      </w:r>
      <w:r w:rsidR="001F7A4B" w:rsidRPr="00AC5CA1">
        <w:rPr>
          <w:lang w:val="en-US"/>
        </w:rPr>
        <w:t>The extensive portfolio includes comprehensive hardware and software solutions for both fully automated production lines and for rework and manual inspection.</w:t>
      </w:r>
      <w:r w:rsidR="00EB2A00" w:rsidRPr="00AC5CA1">
        <w:rPr>
          <w:lang w:val="en-US"/>
        </w:rPr>
        <w:t xml:space="preserve"> </w:t>
      </w:r>
      <w:r w:rsidR="00B86DD6" w:rsidRPr="00AC5CA1">
        <w:rPr>
          <w:lang w:val="en-US"/>
        </w:rPr>
        <w:t>The</w:t>
      </w:r>
      <w:r w:rsidR="00AC5CA1">
        <w:rPr>
          <w:lang w:val="en-US"/>
        </w:rPr>
        <w:t>se systems</w:t>
      </w:r>
      <w:r w:rsidR="00B86DD6" w:rsidRPr="00AC5CA1">
        <w:rPr>
          <w:lang w:val="en-US"/>
        </w:rPr>
        <w:t xml:space="preserve"> travel along with the PCBs through every stage of the process including the preheating phase, capturing detailed temperature profiles along the way based on data gathered by up to 12 sensors. </w:t>
      </w:r>
      <w:r w:rsidR="00EB2A00" w:rsidRPr="00AC5CA1">
        <w:rPr>
          <w:lang w:val="en-US"/>
        </w:rPr>
        <w:t xml:space="preserve">The Datapaq Reflow Tracker line </w:t>
      </w:r>
      <w:r w:rsidR="002366D0" w:rsidRPr="00AC5CA1">
        <w:rPr>
          <w:lang w:val="en-US"/>
        </w:rPr>
        <w:t>compris</w:t>
      </w:r>
      <w:r w:rsidR="000B6528" w:rsidRPr="00AC5CA1">
        <w:rPr>
          <w:lang w:val="en-US"/>
        </w:rPr>
        <w:t>es</w:t>
      </w:r>
      <w:r w:rsidR="002366D0" w:rsidRPr="00AC5CA1">
        <w:rPr>
          <w:lang w:val="en-US"/>
        </w:rPr>
        <w:t xml:space="preserve"> industry-specific data loggers, thermal barriers, a wide selection of thermocouples and the Datapaq Insight software, which quickly transforms raw data into actionable information and features functions for easy oven setup. </w:t>
      </w:r>
      <w:r w:rsidR="006168D4" w:rsidRPr="00AC5CA1">
        <w:rPr>
          <w:lang w:val="en-US"/>
        </w:rPr>
        <w:t xml:space="preserve">The </w:t>
      </w:r>
      <w:r w:rsidR="006168D4">
        <w:rPr>
          <w:lang w:val="en-US"/>
        </w:rPr>
        <w:t xml:space="preserve">new </w:t>
      </w:r>
      <w:r w:rsidR="006168D4" w:rsidRPr="00AC5CA1">
        <w:rPr>
          <w:lang w:val="en-US"/>
        </w:rPr>
        <w:t xml:space="preserve">Datapaq Insight </w:t>
      </w:r>
      <w:r w:rsidR="006168D4">
        <w:rPr>
          <w:lang w:val="en-US"/>
        </w:rPr>
        <w:t xml:space="preserve">for </w:t>
      </w:r>
      <w:r w:rsidR="006168D4" w:rsidRPr="00AC5CA1">
        <w:rPr>
          <w:lang w:val="en-US"/>
        </w:rPr>
        <w:t xml:space="preserve">Mobile </w:t>
      </w:r>
      <w:r w:rsidR="006168D4">
        <w:rPr>
          <w:lang w:val="en-US"/>
        </w:rPr>
        <w:t>a</w:t>
      </w:r>
      <w:r w:rsidR="006168D4" w:rsidRPr="00AC5CA1">
        <w:rPr>
          <w:lang w:val="en-US"/>
        </w:rPr>
        <w:t>pp</w:t>
      </w:r>
      <w:r w:rsidR="006168D4">
        <w:rPr>
          <w:lang w:val="en-US"/>
        </w:rPr>
        <w:t xml:space="preserve"> allows users to quickly</w:t>
      </w:r>
      <w:r w:rsidR="006168D4" w:rsidRPr="00AE52A9">
        <w:rPr>
          <w:lang w:val="en-US"/>
        </w:rPr>
        <w:t xml:space="preserve"> </w:t>
      </w:r>
      <w:r w:rsidR="006168D4" w:rsidRPr="00336AE2">
        <w:rPr>
          <w:lang w:val="en-US"/>
        </w:rPr>
        <w:t>check thermocouple operation</w:t>
      </w:r>
      <w:r w:rsidR="006168D4">
        <w:rPr>
          <w:lang w:val="en-US"/>
        </w:rPr>
        <w:t xml:space="preserve"> and </w:t>
      </w:r>
      <w:r w:rsidR="006168D4" w:rsidRPr="00336AE2">
        <w:rPr>
          <w:lang w:val="en-US"/>
        </w:rPr>
        <w:t>analyze</w:t>
      </w:r>
      <w:r w:rsidR="006168D4">
        <w:rPr>
          <w:lang w:val="en-US"/>
        </w:rPr>
        <w:t xml:space="preserve"> data </w:t>
      </w:r>
      <w:r w:rsidR="006168D4" w:rsidRPr="00336AE2">
        <w:rPr>
          <w:lang w:val="en-US"/>
        </w:rPr>
        <w:t>on the factory floor</w:t>
      </w:r>
      <w:r w:rsidR="006168D4">
        <w:rPr>
          <w:lang w:val="en-US"/>
        </w:rPr>
        <w:t>, without</w:t>
      </w:r>
      <w:r w:rsidR="006168D4" w:rsidRPr="00AE52A9">
        <w:rPr>
          <w:lang w:val="en-US"/>
        </w:rPr>
        <w:t xml:space="preserve"> </w:t>
      </w:r>
      <w:r w:rsidR="006168D4" w:rsidRPr="00336AE2">
        <w:rPr>
          <w:lang w:val="en-US"/>
        </w:rPr>
        <w:t>the need for a PC</w:t>
      </w:r>
      <w:r w:rsidR="006168D4">
        <w:rPr>
          <w:lang w:val="en-US"/>
        </w:rPr>
        <w:t xml:space="preserve">. </w:t>
      </w:r>
      <w:r w:rsidR="00EB2A00" w:rsidRPr="00AC5CA1">
        <w:rPr>
          <w:lang w:val="en-US"/>
        </w:rPr>
        <w:t>The latest generation of data loggers, the Datapaq DP5 series,</w:t>
      </w:r>
      <w:r w:rsidR="00EB2A00" w:rsidRPr="00AC5CA1">
        <w:rPr>
          <w:rFonts w:cs="Arial"/>
          <w:lang w:val="en-US"/>
        </w:rPr>
        <w:t xml:space="preserve"> provide</w:t>
      </w:r>
      <w:r w:rsidR="002366D0" w:rsidRPr="00AC5CA1">
        <w:rPr>
          <w:rFonts w:cs="Arial"/>
          <w:lang w:val="en-US"/>
        </w:rPr>
        <w:t>s</w:t>
      </w:r>
      <w:r w:rsidR="00EB2A00" w:rsidRPr="00AC5CA1">
        <w:rPr>
          <w:rFonts w:cs="Arial"/>
          <w:lang w:val="en-US"/>
        </w:rPr>
        <w:t xml:space="preserve"> a ±0.5 °C accuracy and a ±0.1 °C resolution.</w:t>
      </w:r>
      <w:r w:rsidR="00EB2A00" w:rsidRPr="00AC5CA1">
        <w:rPr>
          <w:lang w:val="en-US"/>
        </w:rPr>
        <w:t xml:space="preserve"> One logger can survey up to 10 ovens in succession, storing individual profiles with up to 600k data points in total.</w:t>
      </w:r>
      <w:r w:rsidR="000B6528" w:rsidRPr="00AC5CA1">
        <w:rPr>
          <w:lang w:val="en-US"/>
        </w:rPr>
        <w:t xml:space="preserve"> </w:t>
      </w:r>
      <w:r w:rsidR="001F7A4B" w:rsidRPr="00AC5CA1">
        <w:rPr>
          <w:lang w:val="en-US"/>
        </w:rPr>
        <w:t xml:space="preserve">Fluke Process Instruments is continuously adding new Datapaq temperature profiling solutions to its portfolio. Standard and customized products are developed </w:t>
      </w:r>
      <w:r w:rsidR="00B441F8" w:rsidRPr="00AC5CA1">
        <w:rPr>
          <w:lang w:val="en-US"/>
        </w:rPr>
        <w:t>in close exchange with customers to optimally suit practical requirements.</w:t>
      </w:r>
    </w:p>
    <w:p w14:paraId="4337FFC8" w14:textId="6B73F12E" w:rsidR="00B91424" w:rsidRDefault="00B91424" w:rsidP="007F0C6F">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B91424" w:rsidRPr="00AC5CA1" w14:paraId="46362795" w14:textId="77777777" w:rsidTr="00BF02A5">
        <w:tc>
          <w:tcPr>
            <w:tcW w:w="7226" w:type="dxa"/>
          </w:tcPr>
          <w:p w14:paraId="1F7AD47B" w14:textId="77777777" w:rsidR="00B91424" w:rsidRPr="00AC5CA1" w:rsidRDefault="004A1BD2" w:rsidP="00BF02A5">
            <w:pPr>
              <w:spacing w:after="120"/>
              <w:jc w:val="center"/>
              <w:rPr>
                <w:sz w:val="18"/>
                <w:lang w:val="en-US"/>
              </w:rPr>
            </w:pPr>
            <w:r>
              <w:rPr>
                <w:sz w:val="18"/>
                <w:lang w:val="en-US"/>
              </w:rPr>
              <w:pict w14:anchorId="28E7F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58.15pt">
                  <v:imagedata r:id="rId7" o:title="dp5_wave_pallete_1000px"/>
                </v:shape>
              </w:pict>
            </w:r>
          </w:p>
        </w:tc>
      </w:tr>
      <w:tr w:rsidR="00B91424" w:rsidRPr="00F229D2" w14:paraId="6555A3FC" w14:textId="77777777" w:rsidTr="00BF02A5">
        <w:tc>
          <w:tcPr>
            <w:tcW w:w="7226" w:type="dxa"/>
          </w:tcPr>
          <w:p w14:paraId="2699621C" w14:textId="77777777" w:rsidR="00B91424" w:rsidRPr="00AC5CA1" w:rsidRDefault="00B91424" w:rsidP="00BF02A5">
            <w:pPr>
              <w:jc w:val="center"/>
              <w:rPr>
                <w:sz w:val="18"/>
                <w:lang w:val="en-US"/>
              </w:rPr>
            </w:pPr>
            <w:r w:rsidRPr="00AC5CA1">
              <w:rPr>
                <w:b/>
                <w:sz w:val="18"/>
                <w:lang w:val="en-US"/>
              </w:rPr>
              <w:t>Caption:</w:t>
            </w:r>
            <w:r w:rsidRPr="00AC5CA1">
              <w:rPr>
                <w:sz w:val="18"/>
                <w:lang w:val="en-US"/>
              </w:rPr>
              <w:t xml:space="preserve"> </w:t>
            </w:r>
            <w:r>
              <w:rPr>
                <w:sz w:val="18"/>
                <w:lang w:val="en-US"/>
              </w:rPr>
              <w:t>Datapaq Reflow Tracker temperature profiling systems are available with a wide range of data loggers and accessories such as the wave solder pallet here pictured</w:t>
            </w:r>
          </w:p>
        </w:tc>
      </w:tr>
    </w:tbl>
    <w:p w14:paraId="32680E14" w14:textId="59F85C2F" w:rsidR="00B91424" w:rsidRDefault="00B91424" w:rsidP="007F0C6F">
      <w:pPr>
        <w:spacing w:line="360" w:lineRule="auto"/>
        <w:jc w:val="both"/>
        <w:rPr>
          <w:lang w:val="en-US"/>
        </w:rPr>
      </w:pPr>
    </w:p>
    <w:p w14:paraId="193F3760" w14:textId="6398A3A5" w:rsidR="00B91424" w:rsidRDefault="00B91424" w:rsidP="007F0C6F">
      <w:pPr>
        <w:spacing w:line="360" w:lineRule="auto"/>
        <w:jc w:val="both"/>
        <w:rPr>
          <w:lang w:val="en-US"/>
        </w:rPr>
      </w:pPr>
      <w:bookmarkStart w:id="0" w:name="_Hlk85619138"/>
      <w:r>
        <w:rPr>
          <w:lang w:val="en-US"/>
        </w:rPr>
        <w:t xml:space="preserve">In addition, </w:t>
      </w:r>
      <w:r w:rsidRPr="00C06B9F">
        <w:rPr>
          <w:lang w:val="en-US"/>
        </w:rPr>
        <w:t>Fluke Process Instruments</w:t>
      </w:r>
      <w:r>
        <w:rPr>
          <w:lang w:val="en-US"/>
        </w:rPr>
        <w:t xml:space="preserve"> will also showcase infrared technology for noncontact temperature </w:t>
      </w:r>
      <w:r w:rsidR="003F0946">
        <w:rPr>
          <w:lang w:val="en-US"/>
        </w:rPr>
        <w:t>measurement</w:t>
      </w:r>
      <w:r>
        <w:rPr>
          <w:lang w:val="en-US"/>
        </w:rPr>
        <w:t>. Applications for the ThermoView TV40 thermal imager include, amongst others, the q</w:t>
      </w:r>
      <w:r w:rsidRPr="00B91424">
        <w:rPr>
          <w:lang w:val="en-US"/>
        </w:rPr>
        <w:t>uick detect</w:t>
      </w:r>
      <w:r>
        <w:rPr>
          <w:lang w:val="en-US"/>
        </w:rPr>
        <w:t>ion of</w:t>
      </w:r>
      <w:r w:rsidRPr="00B91424">
        <w:rPr>
          <w:lang w:val="en-US"/>
        </w:rPr>
        <w:t xml:space="preserve"> faulty solder joints.</w:t>
      </w:r>
      <w:r w:rsidR="003F0946">
        <w:rPr>
          <w:lang w:val="en-US"/>
        </w:rPr>
        <w:t xml:space="preserve"> Another highlighted product line, the versatile Raytek Compact </w:t>
      </w:r>
      <w:r w:rsidR="003F0946">
        <w:rPr>
          <w:lang w:val="en-US"/>
        </w:rPr>
        <w:lastRenderedPageBreak/>
        <w:t>MI3</w:t>
      </w:r>
      <w:r w:rsidR="003F0946" w:rsidRPr="00B74A8B">
        <w:rPr>
          <w:lang w:val="en-US"/>
        </w:rPr>
        <w:t xml:space="preserve"> </w:t>
      </w:r>
      <w:r w:rsidR="003F0946">
        <w:rPr>
          <w:lang w:val="en-US"/>
        </w:rPr>
        <w:t>pyrometer series, is designed especially for easy integration in plants and machines and minimal</w:t>
      </w:r>
      <w:r w:rsidR="003F0946" w:rsidRPr="003F0946">
        <w:rPr>
          <w:lang w:val="en-US"/>
        </w:rPr>
        <w:t xml:space="preserve"> </w:t>
      </w:r>
      <w:r w:rsidR="003F0946" w:rsidRPr="00B74A8B">
        <w:rPr>
          <w:lang w:val="en-US"/>
        </w:rPr>
        <w:t>cost</w:t>
      </w:r>
      <w:r w:rsidR="003F0946">
        <w:rPr>
          <w:lang w:val="en-US"/>
        </w:rPr>
        <w:t>s</w:t>
      </w:r>
      <w:r w:rsidR="003F0946" w:rsidRPr="00B74A8B">
        <w:rPr>
          <w:lang w:val="en-US"/>
        </w:rPr>
        <w:t xml:space="preserve"> per measurement point</w:t>
      </w:r>
      <w:r w:rsidR="003F0946">
        <w:rPr>
          <w:lang w:val="en-US"/>
        </w:rPr>
        <w:t xml:space="preserve">. </w:t>
      </w:r>
      <w:bookmarkEnd w:id="0"/>
      <w:r w:rsidRPr="00AC5CA1">
        <w:rPr>
          <w:lang w:val="en-US"/>
        </w:rPr>
        <w:t>The team will be happy to advise productronica visitors on the best way to tackle their speci</w:t>
      </w:r>
      <w:r>
        <w:rPr>
          <w:lang w:val="en-US"/>
        </w:rPr>
        <w:t>fic</w:t>
      </w:r>
      <w:r w:rsidRPr="00AC5CA1">
        <w:rPr>
          <w:lang w:val="en-US"/>
        </w:rPr>
        <w:t xml:space="preserve"> measurement and monitoring tasks.</w:t>
      </w:r>
    </w:p>
    <w:p w14:paraId="31A87E71" w14:textId="77777777" w:rsidR="003F0946" w:rsidRPr="00AC5CA1" w:rsidRDefault="003F0946" w:rsidP="003F0946">
      <w:pPr>
        <w:jc w:val="both"/>
        <w:rPr>
          <w:b/>
          <w:bCs/>
          <w:lang w:val="en-US"/>
        </w:rPr>
      </w:pPr>
      <w:r w:rsidRPr="00AC5CA1">
        <w:rPr>
          <w:b/>
          <w:bCs/>
          <w:lang w:val="en-US"/>
        </w:rPr>
        <w:t>Fluke Process Instruments at the productronica trade fair</w:t>
      </w:r>
    </w:p>
    <w:p w14:paraId="28079616" w14:textId="77777777" w:rsidR="003F0946" w:rsidRPr="00AC5CA1" w:rsidRDefault="003F0946" w:rsidP="003F0946">
      <w:pPr>
        <w:jc w:val="both"/>
        <w:rPr>
          <w:b/>
          <w:bCs/>
          <w:lang w:val="en-US"/>
        </w:rPr>
      </w:pPr>
      <w:r w:rsidRPr="00AC5CA1">
        <w:rPr>
          <w:b/>
          <w:bCs/>
          <w:lang w:val="en-US"/>
        </w:rPr>
        <w:t>Munich, Germany, 16 – 19 November 2021</w:t>
      </w:r>
    </w:p>
    <w:p w14:paraId="46158616" w14:textId="77777777" w:rsidR="003F0946" w:rsidRPr="00AC5CA1" w:rsidRDefault="003F0946" w:rsidP="003F0946">
      <w:pPr>
        <w:jc w:val="both"/>
        <w:rPr>
          <w:b/>
          <w:bCs/>
          <w:lang w:val="en-US"/>
        </w:rPr>
      </w:pPr>
      <w:r w:rsidRPr="00AC5CA1">
        <w:rPr>
          <w:b/>
          <w:bCs/>
          <w:lang w:val="en-US"/>
        </w:rPr>
        <w:t>Hall A1, Stand 325</w:t>
      </w:r>
    </w:p>
    <w:p w14:paraId="7B5075FE" w14:textId="58CB985E" w:rsidR="003F0946" w:rsidRDefault="003F0946" w:rsidP="007F0C6F">
      <w:pPr>
        <w:spacing w:line="360" w:lineRule="auto"/>
        <w:jc w:val="both"/>
        <w:rPr>
          <w:lang w:val="en-US"/>
        </w:rPr>
      </w:pPr>
    </w:p>
    <w:p w14:paraId="15A13B2C" w14:textId="229BC51A" w:rsidR="003F0946" w:rsidRDefault="003F0946" w:rsidP="007F0C6F">
      <w:pPr>
        <w:spacing w:line="360" w:lineRule="auto"/>
        <w:jc w:val="both"/>
        <w:rPr>
          <w:lang w:val="en-US"/>
        </w:rPr>
      </w:pPr>
    </w:p>
    <w:p w14:paraId="4CE54B57" w14:textId="13881ABB" w:rsidR="003F0946" w:rsidRDefault="003F0946" w:rsidP="007F0C6F">
      <w:pPr>
        <w:spacing w:line="360" w:lineRule="auto"/>
        <w:jc w:val="both"/>
        <w:rPr>
          <w:lang w:val="en-US"/>
        </w:rPr>
      </w:pPr>
    </w:p>
    <w:p w14:paraId="67762E68" w14:textId="3BDF27A5" w:rsidR="003F0946" w:rsidRDefault="003F0946" w:rsidP="007F0C6F">
      <w:pPr>
        <w:spacing w:line="360" w:lineRule="auto"/>
        <w:jc w:val="both"/>
        <w:rPr>
          <w:lang w:val="en-US"/>
        </w:rPr>
      </w:pPr>
    </w:p>
    <w:p w14:paraId="7B00B2F0" w14:textId="64DDA4C2" w:rsidR="003F0946" w:rsidRDefault="003F0946" w:rsidP="007F0C6F">
      <w:pPr>
        <w:spacing w:line="360" w:lineRule="auto"/>
        <w:jc w:val="both"/>
        <w:rPr>
          <w:lang w:val="en-US"/>
        </w:rPr>
      </w:pPr>
    </w:p>
    <w:p w14:paraId="2606A52F" w14:textId="67FBB578" w:rsidR="003F0946" w:rsidRDefault="003F0946" w:rsidP="007F0C6F">
      <w:pPr>
        <w:spacing w:line="360" w:lineRule="auto"/>
        <w:jc w:val="both"/>
        <w:rPr>
          <w:lang w:val="en-US"/>
        </w:rPr>
      </w:pPr>
    </w:p>
    <w:p w14:paraId="3E6D9BAE" w14:textId="0DFA28F2" w:rsidR="003F0946" w:rsidRDefault="003F0946" w:rsidP="007F0C6F">
      <w:pPr>
        <w:spacing w:line="360" w:lineRule="auto"/>
        <w:jc w:val="both"/>
        <w:rPr>
          <w:lang w:val="en-US"/>
        </w:rPr>
      </w:pPr>
    </w:p>
    <w:p w14:paraId="5101915F" w14:textId="4432D1F6" w:rsidR="003F0946" w:rsidRDefault="003F0946" w:rsidP="007F0C6F">
      <w:pPr>
        <w:spacing w:line="360" w:lineRule="auto"/>
        <w:jc w:val="both"/>
        <w:rPr>
          <w:lang w:val="en-US"/>
        </w:rPr>
      </w:pPr>
    </w:p>
    <w:p w14:paraId="6CADAC25" w14:textId="5DB20937" w:rsidR="003F0946" w:rsidRDefault="003F0946" w:rsidP="007F0C6F">
      <w:pPr>
        <w:spacing w:line="360" w:lineRule="auto"/>
        <w:jc w:val="both"/>
        <w:rPr>
          <w:lang w:val="en-US"/>
        </w:rPr>
      </w:pPr>
    </w:p>
    <w:p w14:paraId="121873E7" w14:textId="4F230E21" w:rsidR="003F0946" w:rsidRDefault="003F0946" w:rsidP="007F0C6F">
      <w:pPr>
        <w:spacing w:line="360" w:lineRule="auto"/>
        <w:jc w:val="both"/>
        <w:rPr>
          <w:lang w:val="en-US"/>
        </w:rPr>
      </w:pPr>
    </w:p>
    <w:p w14:paraId="0EE1DE16" w14:textId="0A119A28" w:rsidR="003F0946" w:rsidRDefault="003F0946" w:rsidP="007F0C6F">
      <w:pPr>
        <w:spacing w:line="360" w:lineRule="auto"/>
        <w:jc w:val="both"/>
        <w:rPr>
          <w:lang w:val="en-US"/>
        </w:rPr>
      </w:pPr>
    </w:p>
    <w:p w14:paraId="6053B1CB" w14:textId="05D89A9B" w:rsidR="003F0946" w:rsidRDefault="003F0946" w:rsidP="007F0C6F">
      <w:pPr>
        <w:spacing w:line="360" w:lineRule="auto"/>
        <w:jc w:val="both"/>
        <w:rPr>
          <w:lang w:val="en-US"/>
        </w:rPr>
      </w:pPr>
    </w:p>
    <w:p w14:paraId="61AFE853" w14:textId="3470A4F3" w:rsidR="003F0946" w:rsidRDefault="003F0946" w:rsidP="007F0C6F">
      <w:pPr>
        <w:spacing w:line="360" w:lineRule="auto"/>
        <w:jc w:val="both"/>
        <w:rPr>
          <w:lang w:val="en-US"/>
        </w:rPr>
      </w:pPr>
    </w:p>
    <w:p w14:paraId="6074CE39" w14:textId="7C1859A3" w:rsidR="003F0946" w:rsidRDefault="003F0946" w:rsidP="007F0C6F">
      <w:pPr>
        <w:spacing w:line="360" w:lineRule="auto"/>
        <w:jc w:val="both"/>
        <w:rPr>
          <w:lang w:val="en-US"/>
        </w:rPr>
      </w:pPr>
    </w:p>
    <w:p w14:paraId="4D33C8DC" w14:textId="56AD897F" w:rsidR="003F0946" w:rsidRDefault="003F0946" w:rsidP="007F0C6F">
      <w:pPr>
        <w:spacing w:line="360" w:lineRule="auto"/>
        <w:jc w:val="both"/>
        <w:rPr>
          <w:lang w:val="en-US"/>
        </w:rPr>
      </w:pPr>
    </w:p>
    <w:p w14:paraId="2ACDC4E3" w14:textId="77777777" w:rsidR="003F0946" w:rsidRDefault="003F0946" w:rsidP="007F0C6F">
      <w:pPr>
        <w:spacing w:line="360" w:lineRule="auto"/>
        <w:jc w:val="both"/>
        <w:rPr>
          <w:lang w:val="en-US"/>
        </w:rPr>
      </w:pPr>
    </w:p>
    <w:p w14:paraId="590F9F87" w14:textId="4767DF73" w:rsidR="003F0946" w:rsidRDefault="003F0946" w:rsidP="007F0C6F">
      <w:pPr>
        <w:spacing w:line="360" w:lineRule="auto"/>
        <w:jc w:val="both"/>
        <w:rPr>
          <w:lang w:val="en-US"/>
        </w:rPr>
      </w:pPr>
    </w:p>
    <w:p w14:paraId="308B76EC" w14:textId="77777777" w:rsidR="00F229D2" w:rsidRDefault="00F229D2" w:rsidP="007F0C6F">
      <w:pPr>
        <w:spacing w:line="360" w:lineRule="auto"/>
        <w:jc w:val="both"/>
        <w:rPr>
          <w:lang w:val="en-US"/>
        </w:rPr>
      </w:pPr>
    </w:p>
    <w:p w14:paraId="69B7AF17" w14:textId="42C5C765" w:rsidR="00852BC9" w:rsidRDefault="00852BC9" w:rsidP="00E535F6">
      <w:pPr>
        <w:jc w:val="both"/>
        <w:rPr>
          <w:lang w:val="en-US"/>
        </w:rPr>
      </w:pPr>
    </w:p>
    <w:tbl>
      <w:tblPr>
        <w:tblW w:w="0" w:type="auto"/>
        <w:tblLayout w:type="fixed"/>
        <w:tblLook w:val="04A0" w:firstRow="1" w:lastRow="0" w:firstColumn="1" w:lastColumn="0" w:noHBand="0" w:noVBand="1"/>
      </w:tblPr>
      <w:tblGrid>
        <w:gridCol w:w="1189"/>
        <w:gridCol w:w="3794"/>
        <w:gridCol w:w="1165"/>
        <w:gridCol w:w="1154"/>
      </w:tblGrid>
      <w:tr w:rsidR="009B1714" w:rsidRPr="00AC5CA1" w14:paraId="678098CC" w14:textId="77777777" w:rsidTr="009F69DE">
        <w:tc>
          <w:tcPr>
            <w:tcW w:w="1189" w:type="dxa"/>
            <w:shd w:val="clear" w:color="auto" w:fill="auto"/>
          </w:tcPr>
          <w:p w14:paraId="46C4E830" w14:textId="77777777" w:rsidR="00970547" w:rsidRPr="00AC5CA1" w:rsidRDefault="0025138C" w:rsidP="009F69DE">
            <w:pPr>
              <w:jc w:val="both"/>
              <w:rPr>
                <w:sz w:val="18"/>
                <w:szCs w:val="18"/>
                <w:lang w:val="en-US"/>
              </w:rPr>
            </w:pPr>
            <w:r w:rsidRPr="00AC5CA1">
              <w:rPr>
                <w:sz w:val="18"/>
                <w:szCs w:val="18"/>
                <w:lang w:val="en-US"/>
              </w:rPr>
              <w:t>Image/</w:t>
            </w:r>
            <w:r w:rsidR="00970547" w:rsidRPr="00AC5CA1">
              <w:rPr>
                <w:sz w:val="18"/>
                <w:szCs w:val="18"/>
                <w:lang w:val="en-US"/>
              </w:rPr>
              <w:t>s:</w:t>
            </w:r>
          </w:p>
        </w:tc>
        <w:tc>
          <w:tcPr>
            <w:tcW w:w="3794" w:type="dxa"/>
            <w:shd w:val="clear" w:color="auto" w:fill="auto"/>
          </w:tcPr>
          <w:p w14:paraId="0B0C4352" w14:textId="62CB4EC0" w:rsidR="00970547" w:rsidRPr="00AC5CA1" w:rsidRDefault="00EB2A00" w:rsidP="009F69DE">
            <w:pPr>
              <w:jc w:val="both"/>
              <w:rPr>
                <w:sz w:val="18"/>
                <w:szCs w:val="18"/>
                <w:lang w:val="en-US"/>
              </w:rPr>
            </w:pPr>
            <w:r w:rsidRPr="00AC5CA1">
              <w:rPr>
                <w:sz w:val="18"/>
                <w:szCs w:val="18"/>
                <w:lang w:val="en-US"/>
              </w:rPr>
              <w:t>dp5_wave_</w:t>
            </w:r>
            <w:r w:rsidR="00AE52A9">
              <w:rPr>
                <w:sz w:val="18"/>
                <w:szCs w:val="18"/>
                <w:lang w:val="en-US"/>
              </w:rPr>
              <w:t>solder_</w:t>
            </w:r>
            <w:r w:rsidRPr="00AC5CA1">
              <w:rPr>
                <w:sz w:val="18"/>
                <w:szCs w:val="18"/>
                <w:lang w:val="en-US"/>
              </w:rPr>
              <w:t>pallet</w:t>
            </w:r>
          </w:p>
        </w:tc>
        <w:tc>
          <w:tcPr>
            <w:tcW w:w="1165" w:type="dxa"/>
            <w:shd w:val="clear" w:color="auto" w:fill="auto"/>
          </w:tcPr>
          <w:p w14:paraId="707F5802" w14:textId="77777777" w:rsidR="00970547" w:rsidRPr="00AC5CA1" w:rsidRDefault="00970547" w:rsidP="009F69DE">
            <w:pPr>
              <w:jc w:val="both"/>
              <w:rPr>
                <w:sz w:val="18"/>
                <w:szCs w:val="18"/>
                <w:lang w:val="en-US"/>
              </w:rPr>
            </w:pPr>
            <w:r w:rsidRPr="00AC5CA1">
              <w:rPr>
                <w:sz w:val="18"/>
                <w:lang w:val="en-US"/>
              </w:rPr>
              <w:t>Char</w:t>
            </w:r>
            <w:r w:rsidR="009B1714" w:rsidRPr="00AC5CA1">
              <w:rPr>
                <w:sz w:val="18"/>
                <w:lang w:val="en-US"/>
              </w:rPr>
              <w:t>acter</w:t>
            </w:r>
            <w:r w:rsidRPr="00AC5CA1">
              <w:rPr>
                <w:sz w:val="18"/>
                <w:lang w:val="en-US"/>
              </w:rPr>
              <w:t>s:</w:t>
            </w:r>
          </w:p>
        </w:tc>
        <w:tc>
          <w:tcPr>
            <w:tcW w:w="1154" w:type="dxa"/>
            <w:shd w:val="clear" w:color="auto" w:fill="auto"/>
          </w:tcPr>
          <w:p w14:paraId="60603FE8" w14:textId="580B1E5F" w:rsidR="00970547" w:rsidRPr="00AC5CA1" w:rsidRDefault="003F0946" w:rsidP="009F69DE">
            <w:pPr>
              <w:jc w:val="right"/>
              <w:rPr>
                <w:sz w:val="18"/>
                <w:szCs w:val="18"/>
                <w:lang w:val="en-US"/>
              </w:rPr>
            </w:pPr>
            <w:r>
              <w:rPr>
                <w:sz w:val="18"/>
                <w:lang w:val="en-US"/>
              </w:rPr>
              <w:t>20</w:t>
            </w:r>
            <w:r w:rsidR="00DC0077">
              <w:rPr>
                <w:sz w:val="18"/>
                <w:lang w:val="en-US"/>
              </w:rPr>
              <w:t>26</w:t>
            </w:r>
          </w:p>
        </w:tc>
      </w:tr>
      <w:tr w:rsidR="009B1714" w:rsidRPr="00AC5CA1" w14:paraId="0E72D924" w14:textId="77777777" w:rsidTr="001E1696">
        <w:tc>
          <w:tcPr>
            <w:tcW w:w="1189" w:type="dxa"/>
            <w:shd w:val="clear" w:color="auto" w:fill="auto"/>
          </w:tcPr>
          <w:p w14:paraId="4B72AB11" w14:textId="77777777" w:rsidR="00970547" w:rsidRPr="00AC5CA1" w:rsidRDefault="00970547" w:rsidP="009F69DE">
            <w:pPr>
              <w:spacing w:before="120"/>
              <w:jc w:val="both"/>
              <w:rPr>
                <w:sz w:val="18"/>
                <w:szCs w:val="18"/>
                <w:lang w:val="en-US"/>
              </w:rPr>
            </w:pPr>
            <w:r w:rsidRPr="00AC5CA1">
              <w:rPr>
                <w:sz w:val="18"/>
                <w:lang w:val="en-US"/>
              </w:rPr>
              <w:t>File</w:t>
            </w:r>
            <w:r w:rsidR="009B1714" w:rsidRPr="00AC5CA1">
              <w:rPr>
                <w:sz w:val="18"/>
                <w:lang w:val="en-US"/>
              </w:rPr>
              <w:t xml:space="preserve"> name</w:t>
            </w:r>
            <w:r w:rsidRPr="00AC5CA1">
              <w:rPr>
                <w:sz w:val="18"/>
                <w:lang w:val="en-US"/>
              </w:rPr>
              <w:t>:</w:t>
            </w:r>
          </w:p>
        </w:tc>
        <w:tc>
          <w:tcPr>
            <w:tcW w:w="3794" w:type="dxa"/>
            <w:shd w:val="clear" w:color="auto" w:fill="auto"/>
          </w:tcPr>
          <w:p w14:paraId="091986AB" w14:textId="1B63E6AC" w:rsidR="00970547" w:rsidRPr="00AC5CA1" w:rsidRDefault="001B6DBC" w:rsidP="009F69DE">
            <w:pPr>
              <w:spacing w:before="120"/>
              <w:jc w:val="both"/>
              <w:rPr>
                <w:sz w:val="18"/>
                <w:szCs w:val="18"/>
                <w:lang w:val="en-US"/>
              </w:rPr>
            </w:pPr>
            <w:r w:rsidRPr="001B6DBC">
              <w:rPr>
                <w:sz w:val="18"/>
                <w:szCs w:val="18"/>
                <w:lang w:val="en-US"/>
              </w:rPr>
              <w:t>202110020_pm_productronica_preview_en</w:t>
            </w:r>
          </w:p>
        </w:tc>
        <w:tc>
          <w:tcPr>
            <w:tcW w:w="1165" w:type="dxa"/>
            <w:shd w:val="clear" w:color="auto" w:fill="auto"/>
          </w:tcPr>
          <w:p w14:paraId="334FF948" w14:textId="77777777" w:rsidR="00970547" w:rsidRPr="00AC5CA1" w:rsidRDefault="00970547" w:rsidP="009F69DE">
            <w:pPr>
              <w:spacing w:before="120"/>
              <w:jc w:val="both"/>
              <w:rPr>
                <w:sz w:val="18"/>
                <w:szCs w:val="18"/>
                <w:lang w:val="en-US"/>
              </w:rPr>
            </w:pPr>
            <w:r w:rsidRPr="00AC5CA1">
              <w:rPr>
                <w:sz w:val="18"/>
                <w:lang w:val="en-US"/>
              </w:rPr>
              <w:t>Date:</w:t>
            </w:r>
          </w:p>
        </w:tc>
        <w:tc>
          <w:tcPr>
            <w:tcW w:w="1154" w:type="dxa"/>
            <w:shd w:val="clear" w:color="auto" w:fill="auto"/>
          </w:tcPr>
          <w:p w14:paraId="1E1B0A9D" w14:textId="4B799C3F" w:rsidR="00970547" w:rsidRPr="00AC5CA1" w:rsidRDefault="004A1BD2" w:rsidP="009F69DE">
            <w:pPr>
              <w:spacing w:before="120"/>
              <w:jc w:val="right"/>
              <w:rPr>
                <w:sz w:val="18"/>
                <w:szCs w:val="18"/>
                <w:lang w:val="en-US"/>
              </w:rPr>
            </w:pPr>
            <w:r>
              <w:rPr>
                <w:sz w:val="18"/>
                <w:lang w:val="en-US"/>
              </w:rPr>
              <w:t>11-10-2021</w:t>
            </w:r>
          </w:p>
        </w:tc>
      </w:tr>
      <w:tr w:rsidR="001E1696" w:rsidRPr="00F229D2" w14:paraId="0D605A02" w14:textId="77777777" w:rsidTr="001E1696">
        <w:tc>
          <w:tcPr>
            <w:tcW w:w="7302" w:type="dxa"/>
            <w:gridSpan w:val="4"/>
            <w:tcBorders>
              <w:bottom w:val="single" w:sz="4" w:space="0" w:color="auto"/>
            </w:tcBorders>
            <w:shd w:val="clear" w:color="auto" w:fill="auto"/>
          </w:tcPr>
          <w:p w14:paraId="0C8944BD" w14:textId="091EB917" w:rsidR="001E1696" w:rsidRPr="00AC5CA1" w:rsidRDefault="001E1696" w:rsidP="001E1696">
            <w:pPr>
              <w:spacing w:before="120" w:after="120"/>
              <w:rPr>
                <w:b/>
                <w:sz w:val="16"/>
                <w:lang w:val="en-US"/>
              </w:rPr>
            </w:pPr>
            <w:r w:rsidRPr="00AC5CA1">
              <w:rPr>
                <w:b/>
                <w:sz w:val="16"/>
                <w:lang w:val="en-US"/>
              </w:rPr>
              <w:t>About Fluke Process Instruments</w:t>
            </w:r>
          </w:p>
          <w:p w14:paraId="7EE0CCD3" w14:textId="77777777" w:rsidR="001E1696" w:rsidRPr="00AC5CA1" w:rsidRDefault="001E1696" w:rsidP="001E1696">
            <w:pPr>
              <w:jc w:val="both"/>
              <w:rPr>
                <w:sz w:val="16"/>
                <w:lang w:val="en-US"/>
              </w:rPr>
            </w:pPr>
            <w:r w:rsidRPr="00AC5CA1">
              <w:rPr>
                <w:sz w:val="16"/>
                <w:lang w:val="en-US"/>
              </w:rPr>
              <w:t>Fluke Process Instruments designs, manufactures, and markets a complete line of infrared temperature measurement and profiling solutions for industrial, maintenance, and quality control applications. Distributed worldwide under the Raytek, Ircon, and Datapaq brands, the products reflect the combined experience of over 150 years in manufacturing the world’s finest temperature measurement tools and devices.</w:t>
            </w:r>
          </w:p>
          <w:p w14:paraId="111EC0DA" w14:textId="77777777" w:rsidR="001E1696" w:rsidRPr="00AC5CA1" w:rsidRDefault="001E1696" w:rsidP="001E1696">
            <w:pPr>
              <w:spacing w:before="120" w:after="120"/>
              <w:rPr>
                <w:b/>
                <w:sz w:val="16"/>
                <w:lang w:val="en-US"/>
              </w:rPr>
            </w:pPr>
            <w:r w:rsidRPr="00AC5CA1">
              <w:rPr>
                <w:b/>
                <w:sz w:val="16"/>
                <w:lang w:val="en-US"/>
              </w:rPr>
              <w:t>About Fluke</w:t>
            </w:r>
          </w:p>
          <w:p w14:paraId="7956AE0E" w14:textId="5E089636" w:rsidR="001E1696" w:rsidRPr="00AC5CA1" w:rsidRDefault="001E1696" w:rsidP="001E1696">
            <w:pPr>
              <w:spacing w:after="120"/>
              <w:jc w:val="both"/>
              <w:rPr>
                <w:sz w:val="18"/>
                <w:lang w:val="en-US"/>
              </w:rPr>
            </w:pPr>
            <w:r w:rsidRPr="00AC5CA1">
              <w:rPr>
                <w:sz w:val="16"/>
                <w:lang w:val="en-US"/>
              </w:rPr>
              <w:t>Founded in 1948, Fluke Corporation is the world leader in compact, professional electronic test tools. Fluke customers are technicians, engineers, electricians, and metrologists who install, troubleshoot, and manage industrial, electrical, and electronic equipment and calibration processes.</w:t>
            </w:r>
          </w:p>
        </w:tc>
      </w:tr>
      <w:tr w:rsidR="009B1714" w:rsidRPr="00AC5CA1" w14:paraId="05918EC9" w14:textId="77777777" w:rsidTr="001E1696">
        <w:tc>
          <w:tcPr>
            <w:tcW w:w="4983" w:type="dxa"/>
            <w:gridSpan w:val="2"/>
            <w:tcBorders>
              <w:top w:val="single" w:sz="4" w:space="0" w:color="auto"/>
            </w:tcBorders>
            <w:shd w:val="clear" w:color="auto" w:fill="auto"/>
          </w:tcPr>
          <w:p w14:paraId="06274B9E" w14:textId="77777777" w:rsidR="009B1714" w:rsidRPr="00AC5CA1" w:rsidRDefault="009B1714" w:rsidP="001E1696">
            <w:pPr>
              <w:spacing w:before="120"/>
              <w:rPr>
                <w:b/>
                <w:lang w:val="en-US"/>
              </w:rPr>
            </w:pPr>
            <w:r w:rsidRPr="00AC5CA1">
              <w:rPr>
                <w:b/>
                <w:lang w:val="en-US"/>
              </w:rPr>
              <w:t>Contact:</w:t>
            </w:r>
          </w:p>
          <w:p w14:paraId="2C8CACEA" w14:textId="77777777" w:rsidR="009B1714" w:rsidRPr="00AC5CA1" w:rsidRDefault="009B1714" w:rsidP="009F69DE">
            <w:pPr>
              <w:pStyle w:val="berschrift2"/>
              <w:spacing w:before="60" w:after="60"/>
              <w:ind w:right="-68"/>
              <w:jc w:val="left"/>
              <w:rPr>
                <w:sz w:val="20"/>
                <w:lang w:val="en-US"/>
              </w:rPr>
            </w:pPr>
            <w:r w:rsidRPr="00AC5CA1">
              <w:rPr>
                <w:sz w:val="20"/>
                <w:lang w:val="en-US"/>
              </w:rPr>
              <w:t>Fluke Process Instruments GmbH</w:t>
            </w:r>
          </w:p>
          <w:p w14:paraId="3E426CBA" w14:textId="77777777" w:rsidR="009B1714" w:rsidRPr="00AC5CA1" w:rsidRDefault="009B1714" w:rsidP="00E847A7">
            <w:pPr>
              <w:rPr>
                <w:lang w:val="en-US"/>
              </w:rPr>
            </w:pPr>
            <w:r w:rsidRPr="00AC5CA1">
              <w:rPr>
                <w:lang w:val="en-US"/>
              </w:rPr>
              <w:t>Blankenburger Str. 135</w:t>
            </w:r>
          </w:p>
          <w:p w14:paraId="1551DE42" w14:textId="77777777" w:rsidR="009B1714" w:rsidRPr="00AC5CA1" w:rsidRDefault="009B1714" w:rsidP="00E847A7">
            <w:pPr>
              <w:rPr>
                <w:lang w:val="en-US"/>
              </w:rPr>
            </w:pPr>
            <w:r w:rsidRPr="00AC5CA1">
              <w:rPr>
                <w:lang w:val="en-US"/>
              </w:rPr>
              <w:t>13127 Berlin</w:t>
            </w:r>
          </w:p>
          <w:p w14:paraId="00C856C8" w14:textId="77777777" w:rsidR="009B1714" w:rsidRPr="00AC5CA1" w:rsidRDefault="009B1714" w:rsidP="009F69DE">
            <w:pPr>
              <w:jc w:val="both"/>
              <w:rPr>
                <w:lang w:val="en-US"/>
              </w:rPr>
            </w:pPr>
            <w:r w:rsidRPr="00AC5CA1">
              <w:rPr>
                <w:lang w:val="en-US"/>
              </w:rPr>
              <w:t>Germany</w:t>
            </w:r>
          </w:p>
          <w:p w14:paraId="20B5F11A" w14:textId="77777777" w:rsidR="009B1714" w:rsidRPr="00AC5CA1" w:rsidRDefault="009B1714" w:rsidP="009F69DE">
            <w:pPr>
              <w:spacing w:before="60"/>
              <w:rPr>
                <w:lang w:val="en-US"/>
              </w:rPr>
            </w:pPr>
            <w:r w:rsidRPr="00AC5CA1">
              <w:rPr>
                <w:lang w:val="en-US"/>
              </w:rPr>
              <w:t>Phone: +49 . 30 . 478 008-0</w:t>
            </w:r>
          </w:p>
          <w:p w14:paraId="7EEF3FFE" w14:textId="77777777" w:rsidR="00692D28" w:rsidRPr="00AC5CA1" w:rsidRDefault="00692D28" w:rsidP="009F69DE">
            <w:pPr>
              <w:jc w:val="both"/>
              <w:rPr>
                <w:lang w:val="en-US"/>
              </w:rPr>
            </w:pPr>
            <w:r w:rsidRPr="00AC5CA1">
              <w:rPr>
                <w:lang w:val="en-US"/>
              </w:rPr>
              <w:t xml:space="preserve">Email: </w:t>
            </w:r>
            <w:hyperlink r:id="rId8" w:history="1">
              <w:r w:rsidRPr="00AC5CA1">
                <w:rPr>
                  <w:rStyle w:val="Hyperlink"/>
                  <w:lang w:val="en-US"/>
                </w:rPr>
                <w:t>marketing@flukeprocessinstruments.de</w:t>
              </w:r>
            </w:hyperlink>
          </w:p>
          <w:p w14:paraId="3B76FEE7" w14:textId="77777777" w:rsidR="00E57ED3" w:rsidRPr="00AC5CA1" w:rsidRDefault="009B1714" w:rsidP="009F69DE">
            <w:pPr>
              <w:jc w:val="both"/>
              <w:rPr>
                <w:sz w:val="18"/>
                <w:szCs w:val="18"/>
                <w:lang w:val="en-US"/>
              </w:rPr>
            </w:pPr>
            <w:r w:rsidRPr="00AC5CA1">
              <w:rPr>
                <w:lang w:val="en-US"/>
              </w:rPr>
              <w:t xml:space="preserve">Internet: </w:t>
            </w:r>
            <w:hyperlink r:id="rId9" w:history="1">
              <w:r w:rsidR="00E57ED3" w:rsidRPr="00AC5CA1">
                <w:rPr>
                  <w:rStyle w:val="Hyperlink"/>
                  <w:lang w:val="en-US"/>
                </w:rPr>
                <w:t>www.flukeprocessinstruments.com</w:t>
              </w:r>
            </w:hyperlink>
          </w:p>
        </w:tc>
        <w:tc>
          <w:tcPr>
            <w:tcW w:w="2319" w:type="dxa"/>
            <w:gridSpan w:val="2"/>
            <w:tcBorders>
              <w:top w:val="single" w:sz="4" w:space="0" w:color="auto"/>
            </w:tcBorders>
            <w:shd w:val="clear" w:color="auto" w:fill="auto"/>
          </w:tcPr>
          <w:p w14:paraId="5F1DBD4E" w14:textId="77777777" w:rsidR="009B1714" w:rsidRPr="001B6DBC" w:rsidRDefault="009B1714" w:rsidP="001E1696">
            <w:pPr>
              <w:spacing w:before="360"/>
              <w:jc w:val="both"/>
              <w:rPr>
                <w:sz w:val="16"/>
              </w:rPr>
            </w:pPr>
            <w:r w:rsidRPr="001B6DBC">
              <w:rPr>
                <w:sz w:val="16"/>
              </w:rPr>
              <w:t>gii die Presse-Agentur GmbH</w:t>
            </w:r>
          </w:p>
          <w:p w14:paraId="12F44DED" w14:textId="77777777" w:rsidR="009B1714" w:rsidRPr="00AC5CA1" w:rsidRDefault="009B1714" w:rsidP="00E847A7">
            <w:pPr>
              <w:pStyle w:val="Textkrper"/>
              <w:rPr>
                <w:sz w:val="16"/>
                <w:lang w:val="en-US"/>
              </w:rPr>
            </w:pPr>
            <w:r w:rsidRPr="001B6DBC">
              <w:rPr>
                <w:sz w:val="16"/>
              </w:rPr>
              <w:t xml:space="preserve">Immanuelkirchstr. </w:t>
            </w:r>
            <w:r w:rsidRPr="00AC5CA1">
              <w:rPr>
                <w:sz w:val="16"/>
                <w:lang w:val="en-US"/>
              </w:rPr>
              <w:t>12</w:t>
            </w:r>
          </w:p>
          <w:p w14:paraId="415E48DA" w14:textId="77777777" w:rsidR="009B1714" w:rsidRPr="00AC5CA1" w:rsidRDefault="009B1714" w:rsidP="009F69DE">
            <w:pPr>
              <w:pStyle w:val="Textkrper"/>
              <w:jc w:val="both"/>
              <w:rPr>
                <w:sz w:val="16"/>
                <w:lang w:val="en-US"/>
              </w:rPr>
            </w:pPr>
            <w:r w:rsidRPr="00AC5CA1">
              <w:rPr>
                <w:sz w:val="16"/>
                <w:lang w:val="en-US"/>
              </w:rPr>
              <w:t>10405 Berlin</w:t>
            </w:r>
          </w:p>
          <w:p w14:paraId="591D9F2C" w14:textId="77777777" w:rsidR="009B1714" w:rsidRPr="00AC5CA1" w:rsidRDefault="009B1714" w:rsidP="009F69DE">
            <w:pPr>
              <w:pStyle w:val="Textkrper"/>
              <w:jc w:val="both"/>
              <w:rPr>
                <w:sz w:val="16"/>
                <w:lang w:val="en-US"/>
              </w:rPr>
            </w:pPr>
            <w:r w:rsidRPr="00AC5CA1">
              <w:rPr>
                <w:sz w:val="16"/>
                <w:lang w:val="en-US"/>
              </w:rPr>
              <w:t>Germany</w:t>
            </w:r>
          </w:p>
          <w:p w14:paraId="60703BDD" w14:textId="77777777" w:rsidR="009B1714" w:rsidRPr="00AC5CA1" w:rsidRDefault="009B1714" w:rsidP="009F69DE">
            <w:pPr>
              <w:pStyle w:val="Textkrper"/>
              <w:jc w:val="both"/>
              <w:rPr>
                <w:sz w:val="16"/>
                <w:lang w:val="en-US"/>
              </w:rPr>
            </w:pPr>
            <w:r w:rsidRPr="00AC5CA1">
              <w:rPr>
                <w:sz w:val="16"/>
                <w:lang w:val="en-US"/>
              </w:rPr>
              <w:t>Phone: +49 . 30 . 538 965-0</w:t>
            </w:r>
          </w:p>
          <w:p w14:paraId="4CB5882B" w14:textId="77777777" w:rsidR="009B1714" w:rsidRPr="00AC5CA1" w:rsidRDefault="009B1714" w:rsidP="009F69DE">
            <w:pPr>
              <w:pStyle w:val="Textkrper"/>
              <w:jc w:val="both"/>
              <w:rPr>
                <w:sz w:val="16"/>
                <w:lang w:val="en-US"/>
              </w:rPr>
            </w:pPr>
            <w:r w:rsidRPr="00AC5CA1">
              <w:rPr>
                <w:sz w:val="16"/>
                <w:lang w:val="en-US"/>
              </w:rPr>
              <w:t xml:space="preserve">Email: </w:t>
            </w:r>
            <w:hyperlink r:id="rId10" w:history="1">
              <w:r w:rsidR="00E57ED3" w:rsidRPr="00AC5CA1">
                <w:rPr>
                  <w:rStyle w:val="Hyperlink"/>
                  <w:sz w:val="16"/>
                  <w:lang w:val="en-US"/>
                </w:rPr>
                <w:t>info@gii.de</w:t>
              </w:r>
            </w:hyperlink>
          </w:p>
          <w:p w14:paraId="6B35AF43" w14:textId="77777777" w:rsidR="00E57ED3" w:rsidRPr="00AC5CA1" w:rsidRDefault="009B1714" w:rsidP="009F69DE">
            <w:pPr>
              <w:jc w:val="both"/>
              <w:rPr>
                <w:sz w:val="18"/>
                <w:lang w:val="en-US"/>
              </w:rPr>
            </w:pPr>
            <w:r w:rsidRPr="00AC5CA1">
              <w:rPr>
                <w:sz w:val="16"/>
                <w:lang w:val="en-US"/>
              </w:rPr>
              <w:t xml:space="preserve">Internet: </w:t>
            </w:r>
            <w:hyperlink r:id="rId11" w:history="1">
              <w:r w:rsidR="00E57ED3" w:rsidRPr="00AC5CA1">
                <w:rPr>
                  <w:rStyle w:val="Hyperlink"/>
                  <w:sz w:val="16"/>
                  <w:lang w:val="en-US"/>
                </w:rPr>
                <w:t>www.gii.de</w:t>
              </w:r>
            </w:hyperlink>
          </w:p>
        </w:tc>
      </w:tr>
    </w:tbl>
    <w:p w14:paraId="3C1F68CC" w14:textId="77777777" w:rsidR="009B1714" w:rsidRPr="00AC5CA1" w:rsidRDefault="009B1714" w:rsidP="003A5A2F">
      <w:pPr>
        <w:rPr>
          <w:rFonts w:cs="Arial"/>
          <w:lang w:val="en-US"/>
        </w:rPr>
      </w:pPr>
    </w:p>
    <w:sectPr w:rsidR="009B1714" w:rsidRPr="00AC5CA1" w:rsidSect="002A2158">
      <w:headerReference w:type="default" r:id="rId12"/>
      <w:footerReference w:type="default" r:id="rId13"/>
      <w:headerReference w:type="first" r:id="rId14"/>
      <w:footerReference w:type="first" r:id="rId15"/>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F894" w14:textId="77777777" w:rsidR="00DB51DE" w:rsidRDefault="00DB51DE">
      <w:r>
        <w:separator/>
      </w:r>
    </w:p>
  </w:endnote>
  <w:endnote w:type="continuationSeparator" w:id="0">
    <w:p w14:paraId="7F3A0119" w14:textId="77777777" w:rsidR="00DB51DE" w:rsidRDefault="00DB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D78C" w14:textId="77777777"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24F0" w14:textId="77777777"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377C" w14:textId="77777777" w:rsidR="00DB51DE" w:rsidRDefault="00DB51DE">
      <w:r>
        <w:separator/>
      </w:r>
    </w:p>
  </w:footnote>
  <w:footnote w:type="continuationSeparator" w:id="0">
    <w:p w14:paraId="19FED3A8" w14:textId="77777777" w:rsidR="00DB51DE" w:rsidRDefault="00DB5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3E5A" w14:textId="1F881959" w:rsidR="00040C88" w:rsidRPr="003A5A2F" w:rsidRDefault="004A1BD2" w:rsidP="009666B3">
    <w:pPr>
      <w:pStyle w:val="Kopfzeile"/>
      <w:tabs>
        <w:tab w:val="clear" w:pos="4536"/>
        <w:tab w:val="clear" w:pos="9072"/>
      </w:tabs>
      <w:ind w:left="709" w:hanging="709"/>
      <w:rPr>
        <w:rStyle w:val="Seitenzahl"/>
        <w:sz w:val="18"/>
        <w:lang w:val="en-US"/>
      </w:rPr>
    </w:pPr>
    <w:r>
      <w:rPr>
        <w:noProof/>
      </w:rPr>
      <w:pict w14:anchorId="73A63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74.5pt;margin-top:-61.55pt;width:96.6pt;height:45.6pt;z-index:251658240;mso-position-horizontal-relative:margin;mso-position-vertical-relative:margin">
          <v:imagedata r:id="rId1" o:title="FPI_logo_____"/>
          <w10:wrap type="square" anchorx="margin" anchory="margin"/>
        </v:shape>
      </w:pict>
    </w:r>
    <w:r w:rsidR="009666B3">
      <w:rPr>
        <w:sz w:val="18"/>
        <w:lang w:val="en-US"/>
      </w:rPr>
      <w:t>Page</w:t>
    </w:r>
    <w:r w:rsidR="00040C88" w:rsidRPr="003A5A2F">
      <w:rPr>
        <w:sz w:val="18"/>
        <w:lang w:val="en-US"/>
      </w:rPr>
      <w:t xml:space="preserve"> </w:t>
    </w:r>
    <w:r w:rsidR="00040C88">
      <w:rPr>
        <w:rStyle w:val="Seitenzahl"/>
        <w:sz w:val="18"/>
      </w:rPr>
      <w:fldChar w:fldCharType="begin"/>
    </w:r>
    <w:r w:rsidR="00040C88" w:rsidRPr="003A5A2F">
      <w:rPr>
        <w:rStyle w:val="Seitenzahl"/>
        <w:sz w:val="18"/>
        <w:lang w:val="en-US"/>
      </w:rPr>
      <w:instrText xml:space="preserve"> PAGE </w:instrText>
    </w:r>
    <w:r w:rsidR="00040C88">
      <w:rPr>
        <w:rStyle w:val="Seitenzahl"/>
        <w:sz w:val="18"/>
      </w:rPr>
      <w:fldChar w:fldCharType="separate"/>
    </w:r>
    <w:r w:rsidR="00AE1DF5">
      <w:rPr>
        <w:rStyle w:val="Seitenzahl"/>
        <w:noProof/>
        <w:sz w:val="18"/>
        <w:lang w:val="en-US"/>
      </w:rPr>
      <w:t>2</w:t>
    </w:r>
    <w:r w:rsidR="00040C88">
      <w:rPr>
        <w:rStyle w:val="Seitenzahl"/>
        <w:sz w:val="18"/>
      </w:rPr>
      <w:fldChar w:fldCharType="end"/>
    </w:r>
    <w:r w:rsidR="009666B3">
      <w:rPr>
        <w:rStyle w:val="Seitenzahl"/>
        <w:sz w:val="18"/>
        <w:lang w:val="en-US"/>
      </w:rPr>
      <w:t>:</w:t>
    </w:r>
    <w:r w:rsidR="009666B3">
      <w:rPr>
        <w:rStyle w:val="Seitenzahl"/>
        <w:sz w:val="18"/>
        <w:lang w:val="en-US"/>
      </w:rPr>
      <w:tab/>
    </w:r>
    <w:r w:rsidR="00EB2A00">
      <w:rPr>
        <w:rStyle w:val="Seitenzahl"/>
        <w:sz w:val="18"/>
        <w:lang w:val="en-US"/>
      </w:rPr>
      <w:t>productronica tradeshow preview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5E4" w14:textId="77777777" w:rsidR="00007664" w:rsidRPr="00007664" w:rsidRDefault="004A1BD2" w:rsidP="00007664">
    <w:pPr>
      <w:pStyle w:val="Kopfzeile"/>
      <w:tabs>
        <w:tab w:val="clear" w:pos="4536"/>
        <w:tab w:val="clear" w:pos="9072"/>
      </w:tabs>
      <w:rPr>
        <w:rFonts w:cs="Arial"/>
        <w:sz w:val="2"/>
        <w:szCs w:val="2"/>
      </w:rPr>
    </w:pPr>
    <w:r>
      <w:rPr>
        <w:noProof/>
      </w:rPr>
      <w:pict w14:anchorId="4A8C2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74.1pt;margin-top:-61.5pt;width:96.6pt;height:45.6pt;z-index:251657216;mso-position-horizontal-relative:margin;mso-position-vertical-relative:margin">
          <v:imagedata r:id="rId1" o:title="FPI_logo_____"/>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50E"/>
    <w:rsid w:val="00000F49"/>
    <w:rsid w:val="000018AC"/>
    <w:rsid w:val="00007664"/>
    <w:rsid w:val="0001750E"/>
    <w:rsid w:val="00021087"/>
    <w:rsid w:val="0003290D"/>
    <w:rsid w:val="000360E3"/>
    <w:rsid w:val="00040C88"/>
    <w:rsid w:val="00056E79"/>
    <w:rsid w:val="00070936"/>
    <w:rsid w:val="00075A4D"/>
    <w:rsid w:val="000A4BA7"/>
    <w:rsid w:val="000A7151"/>
    <w:rsid w:val="000B6439"/>
    <w:rsid w:val="000B6528"/>
    <w:rsid w:val="000D69D3"/>
    <w:rsid w:val="000E22FB"/>
    <w:rsid w:val="000F4F70"/>
    <w:rsid w:val="001217F9"/>
    <w:rsid w:val="0012509E"/>
    <w:rsid w:val="0013236B"/>
    <w:rsid w:val="001365A3"/>
    <w:rsid w:val="00145DC6"/>
    <w:rsid w:val="00153718"/>
    <w:rsid w:val="001549E8"/>
    <w:rsid w:val="00171743"/>
    <w:rsid w:val="00172372"/>
    <w:rsid w:val="00193694"/>
    <w:rsid w:val="001B170B"/>
    <w:rsid w:val="001B6DBC"/>
    <w:rsid w:val="001E1696"/>
    <w:rsid w:val="001F66DC"/>
    <w:rsid w:val="001F7A4B"/>
    <w:rsid w:val="0023294C"/>
    <w:rsid w:val="00233896"/>
    <w:rsid w:val="002366D0"/>
    <w:rsid w:val="00244443"/>
    <w:rsid w:val="0025138C"/>
    <w:rsid w:val="00254D76"/>
    <w:rsid w:val="0026287A"/>
    <w:rsid w:val="00282FD5"/>
    <w:rsid w:val="00291153"/>
    <w:rsid w:val="002A2158"/>
    <w:rsid w:val="002C4FE6"/>
    <w:rsid w:val="002E584F"/>
    <w:rsid w:val="002F5CE1"/>
    <w:rsid w:val="00303FEF"/>
    <w:rsid w:val="0031283D"/>
    <w:rsid w:val="00323B8E"/>
    <w:rsid w:val="00336AE2"/>
    <w:rsid w:val="00370B60"/>
    <w:rsid w:val="00374912"/>
    <w:rsid w:val="00376EDB"/>
    <w:rsid w:val="0038508F"/>
    <w:rsid w:val="003A5A2F"/>
    <w:rsid w:val="003D1F39"/>
    <w:rsid w:val="003E3390"/>
    <w:rsid w:val="003F0946"/>
    <w:rsid w:val="003F165F"/>
    <w:rsid w:val="003F7E6D"/>
    <w:rsid w:val="0040171C"/>
    <w:rsid w:val="00435098"/>
    <w:rsid w:val="004451B0"/>
    <w:rsid w:val="00452C64"/>
    <w:rsid w:val="00453DBF"/>
    <w:rsid w:val="004754FD"/>
    <w:rsid w:val="004A1BD2"/>
    <w:rsid w:val="004A77B5"/>
    <w:rsid w:val="004E4123"/>
    <w:rsid w:val="00511D97"/>
    <w:rsid w:val="005229EE"/>
    <w:rsid w:val="00553E12"/>
    <w:rsid w:val="00576A45"/>
    <w:rsid w:val="00581EA6"/>
    <w:rsid w:val="005C184F"/>
    <w:rsid w:val="006168D4"/>
    <w:rsid w:val="00630C3F"/>
    <w:rsid w:val="00641B89"/>
    <w:rsid w:val="0065035D"/>
    <w:rsid w:val="00650F41"/>
    <w:rsid w:val="00666285"/>
    <w:rsid w:val="00672A20"/>
    <w:rsid w:val="00692D28"/>
    <w:rsid w:val="006D75C7"/>
    <w:rsid w:val="006E033D"/>
    <w:rsid w:val="007211D3"/>
    <w:rsid w:val="00730F80"/>
    <w:rsid w:val="00746BA6"/>
    <w:rsid w:val="00755DBD"/>
    <w:rsid w:val="00771C29"/>
    <w:rsid w:val="0078274E"/>
    <w:rsid w:val="00784FEF"/>
    <w:rsid w:val="007C7104"/>
    <w:rsid w:val="007D15EC"/>
    <w:rsid w:val="007F0C6F"/>
    <w:rsid w:val="00802AE1"/>
    <w:rsid w:val="00841631"/>
    <w:rsid w:val="00843CC6"/>
    <w:rsid w:val="00847AC2"/>
    <w:rsid w:val="00847BCA"/>
    <w:rsid w:val="00847FD9"/>
    <w:rsid w:val="00852BC9"/>
    <w:rsid w:val="008659D9"/>
    <w:rsid w:val="008A361B"/>
    <w:rsid w:val="008B7180"/>
    <w:rsid w:val="008E0E19"/>
    <w:rsid w:val="008F7247"/>
    <w:rsid w:val="0090399D"/>
    <w:rsid w:val="009070EC"/>
    <w:rsid w:val="009238FF"/>
    <w:rsid w:val="0093529C"/>
    <w:rsid w:val="009666B3"/>
    <w:rsid w:val="00970547"/>
    <w:rsid w:val="009B1714"/>
    <w:rsid w:val="009C5A68"/>
    <w:rsid w:val="009C67C8"/>
    <w:rsid w:val="009E559D"/>
    <w:rsid w:val="009E65CA"/>
    <w:rsid w:val="009F69DE"/>
    <w:rsid w:val="00A166FD"/>
    <w:rsid w:val="00A27855"/>
    <w:rsid w:val="00A6517B"/>
    <w:rsid w:val="00A80AF3"/>
    <w:rsid w:val="00A86D85"/>
    <w:rsid w:val="00AA212E"/>
    <w:rsid w:val="00AC402A"/>
    <w:rsid w:val="00AC5CA1"/>
    <w:rsid w:val="00AE1DF5"/>
    <w:rsid w:val="00AE52A9"/>
    <w:rsid w:val="00B0606C"/>
    <w:rsid w:val="00B06B96"/>
    <w:rsid w:val="00B441F8"/>
    <w:rsid w:val="00B722C0"/>
    <w:rsid w:val="00B72F46"/>
    <w:rsid w:val="00B75012"/>
    <w:rsid w:val="00B86954"/>
    <w:rsid w:val="00B86DD6"/>
    <w:rsid w:val="00B91424"/>
    <w:rsid w:val="00B93F4D"/>
    <w:rsid w:val="00BD71F9"/>
    <w:rsid w:val="00BE0DD0"/>
    <w:rsid w:val="00BF5610"/>
    <w:rsid w:val="00C0638D"/>
    <w:rsid w:val="00C07C73"/>
    <w:rsid w:val="00C24BDB"/>
    <w:rsid w:val="00C35421"/>
    <w:rsid w:val="00C623BB"/>
    <w:rsid w:val="00CA3C8A"/>
    <w:rsid w:val="00CE53CF"/>
    <w:rsid w:val="00CF28E6"/>
    <w:rsid w:val="00D14EF1"/>
    <w:rsid w:val="00D22DE3"/>
    <w:rsid w:val="00D36ACB"/>
    <w:rsid w:val="00D40866"/>
    <w:rsid w:val="00D64B1B"/>
    <w:rsid w:val="00D7754B"/>
    <w:rsid w:val="00D81613"/>
    <w:rsid w:val="00DA506C"/>
    <w:rsid w:val="00DB51DE"/>
    <w:rsid w:val="00DC0077"/>
    <w:rsid w:val="00DD05E8"/>
    <w:rsid w:val="00DD639F"/>
    <w:rsid w:val="00DE0BA9"/>
    <w:rsid w:val="00DF5996"/>
    <w:rsid w:val="00E2029D"/>
    <w:rsid w:val="00E535F6"/>
    <w:rsid w:val="00E5384B"/>
    <w:rsid w:val="00E57ED3"/>
    <w:rsid w:val="00E75137"/>
    <w:rsid w:val="00E83782"/>
    <w:rsid w:val="00EB1B54"/>
    <w:rsid w:val="00EB2A00"/>
    <w:rsid w:val="00ED70C3"/>
    <w:rsid w:val="00EE1264"/>
    <w:rsid w:val="00EE3393"/>
    <w:rsid w:val="00EE5E92"/>
    <w:rsid w:val="00F21659"/>
    <w:rsid w:val="00F229D2"/>
    <w:rsid w:val="00F25F74"/>
    <w:rsid w:val="00F53506"/>
    <w:rsid w:val="00F55265"/>
    <w:rsid w:val="00F55C68"/>
    <w:rsid w:val="00F64BFF"/>
    <w:rsid w:val="00F844A2"/>
    <w:rsid w:val="00FC3995"/>
    <w:rsid w:val="00FC3E6C"/>
    <w:rsid w:val="00FC7281"/>
    <w:rsid w:val="00FE2EEF"/>
    <w:rsid w:val="00FF5BD9"/>
    <w:rsid w:val="00FF7B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66DA54F"/>
  <w15:chartTrackingRefBased/>
  <w15:docId w15:val="{869B8122-9DD8-423D-B484-C7A1C1B2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5229EE"/>
    <w:rPr>
      <w:sz w:val="16"/>
      <w:szCs w:val="16"/>
    </w:rPr>
  </w:style>
  <w:style w:type="paragraph" w:styleId="Kommentartext">
    <w:name w:val="annotation text"/>
    <w:basedOn w:val="Standard"/>
    <w:link w:val="KommentartextZchn"/>
    <w:uiPriority w:val="99"/>
    <w:semiHidden/>
    <w:unhideWhenUsed/>
    <w:rsid w:val="005229EE"/>
  </w:style>
  <w:style w:type="character" w:customStyle="1" w:styleId="KommentartextZchn">
    <w:name w:val="Kommentartext Zchn"/>
    <w:link w:val="Kommentartext"/>
    <w:uiPriority w:val="99"/>
    <w:semiHidden/>
    <w:rsid w:val="005229EE"/>
    <w:rPr>
      <w:rFonts w:ascii="Arial" w:hAnsi="Arial"/>
    </w:rPr>
  </w:style>
  <w:style w:type="paragraph" w:styleId="Kommentarthema">
    <w:name w:val="annotation subject"/>
    <w:basedOn w:val="Kommentartext"/>
    <w:next w:val="Kommentartext"/>
    <w:link w:val="KommentarthemaZchn"/>
    <w:uiPriority w:val="99"/>
    <w:semiHidden/>
    <w:unhideWhenUsed/>
    <w:rsid w:val="005229EE"/>
    <w:rPr>
      <w:b/>
      <w:bCs/>
    </w:rPr>
  </w:style>
  <w:style w:type="character" w:customStyle="1" w:styleId="KommentarthemaZchn">
    <w:name w:val="Kommentarthema Zchn"/>
    <w:link w:val="Kommentarthema"/>
    <w:uiPriority w:val="99"/>
    <w:semiHidden/>
    <w:rsid w:val="005229EE"/>
    <w:rPr>
      <w:rFonts w:ascii="Arial" w:hAnsi="Arial"/>
      <w:b/>
      <w:bCs/>
    </w:rPr>
  </w:style>
  <w:style w:type="character" w:customStyle="1" w:styleId="TextkrperZchn">
    <w:name w:val="Textkörper Zchn"/>
    <w:link w:val="Textkrper"/>
    <w:semiHidden/>
    <w:rsid w:val="00B86954"/>
    <w:rPr>
      <w:rFonts w:ascii="Arial" w:hAnsi="Arial"/>
      <w:sz w:val="24"/>
    </w:rPr>
  </w:style>
  <w:style w:type="character" w:customStyle="1" w:styleId="berschrift2Zchn">
    <w:name w:val="Überschrift 2 Zchn"/>
    <w:link w:val="berschrift2"/>
    <w:rsid w:val="00F53506"/>
    <w:rPr>
      <w:rFonts w:ascii="Arial" w:hAnsi="Arial"/>
      <w:b/>
      <w:sz w:val="32"/>
    </w:rPr>
  </w:style>
  <w:style w:type="character" w:customStyle="1" w:styleId="KopfzeileZchn">
    <w:name w:val="Kopfzeile Zchn"/>
    <w:link w:val="Kopfzeile"/>
    <w:semiHidden/>
    <w:rsid w:val="00F53506"/>
    <w:rPr>
      <w:rFonts w:ascii="Arial" w:hAnsi="Arial"/>
    </w:rPr>
  </w:style>
  <w:style w:type="character" w:styleId="NichtaufgelsteErwhnung">
    <w:name w:val="Unresolved Mention"/>
    <w:uiPriority w:val="99"/>
    <w:semiHidden/>
    <w:unhideWhenUsed/>
    <w:rsid w:val="00233896"/>
    <w:rPr>
      <w:color w:val="605E5C"/>
      <w:shd w:val="clear" w:color="auto" w:fill="E1DFDD"/>
    </w:rPr>
  </w:style>
  <w:style w:type="table" w:styleId="Tabellenraster">
    <w:name w:val="Table Grid"/>
    <w:basedOn w:val="NormaleTabelle"/>
    <w:uiPriority w:val="59"/>
    <w:rsid w:val="0097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1317">
      <w:bodyDiv w:val="1"/>
      <w:marLeft w:val="0"/>
      <w:marRight w:val="0"/>
      <w:marTop w:val="0"/>
      <w:marBottom w:val="0"/>
      <w:divBdr>
        <w:top w:val="none" w:sz="0" w:space="0" w:color="auto"/>
        <w:left w:val="none" w:sz="0" w:space="0" w:color="auto"/>
        <w:bottom w:val="none" w:sz="0" w:space="0" w:color="auto"/>
        <w:right w:val="none" w:sz="0" w:space="0" w:color="auto"/>
      </w:divBdr>
    </w:div>
    <w:div w:id="2458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flukeprocessinstruments.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i.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gii.de" TargetMode="External"/><Relationship Id="rId4" Type="http://schemas.openxmlformats.org/officeDocument/2006/relationships/webSettings" Target="webSettings.xml"/><Relationship Id="rId9" Type="http://schemas.openxmlformats.org/officeDocument/2006/relationships/hyperlink" Target="http://www.flukeprocessinstrument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3792</CharactersWithSpaces>
  <SharedDoc>false</SharedDoc>
  <HLinks>
    <vt:vector size="12" baseType="variant">
      <vt:variant>
        <vt:i4>4980772</vt:i4>
      </vt:variant>
      <vt:variant>
        <vt:i4>3</vt:i4>
      </vt:variant>
      <vt:variant>
        <vt:i4>0</vt:i4>
      </vt:variant>
      <vt:variant>
        <vt:i4>5</vt:i4>
      </vt:variant>
      <vt:variant>
        <vt:lpwstr>mailto:r.vandijk@gullimex.com</vt:lpwstr>
      </vt:variant>
      <vt:variant>
        <vt:lpwstr/>
      </vt:variant>
      <vt:variant>
        <vt:i4>7798814</vt:i4>
      </vt:variant>
      <vt:variant>
        <vt:i4>0</vt:i4>
      </vt:variant>
      <vt:variant>
        <vt:i4>0</vt:i4>
      </vt:variant>
      <vt:variant>
        <vt:i4>5</vt:i4>
      </vt:variant>
      <vt:variant>
        <vt:lpwstr>mailto:clothilde.bugnard@fluke.com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a.schlee</cp:lastModifiedBy>
  <cp:revision>21</cp:revision>
  <cp:lastPrinted>2015-07-29T06:35:00Z</cp:lastPrinted>
  <dcterms:created xsi:type="dcterms:W3CDTF">2020-02-10T07:02:00Z</dcterms:created>
  <dcterms:modified xsi:type="dcterms:W3CDTF">2021-11-10T14:34:00Z</dcterms:modified>
</cp:coreProperties>
</file>