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BC90F" w14:textId="77777777" w:rsidR="007B0879" w:rsidRPr="00EB27F2" w:rsidRDefault="007B0879" w:rsidP="00AB789F">
      <w:pPr>
        <w:rPr>
          <w:sz w:val="40"/>
          <w:szCs w:val="40"/>
        </w:rPr>
      </w:pPr>
      <w:r w:rsidRPr="00EB27F2">
        <w:rPr>
          <w:sz w:val="40"/>
          <w:szCs w:val="40"/>
        </w:rPr>
        <w:t>Presseinformation</w:t>
      </w:r>
    </w:p>
    <w:p w14:paraId="762CFA05" w14:textId="77777777" w:rsidR="007B0879" w:rsidRPr="00EB27F2" w:rsidRDefault="007B0879" w:rsidP="00AB789F">
      <w:pPr>
        <w:ind w:right="-2"/>
        <w:rPr>
          <w:b/>
          <w:sz w:val="24"/>
        </w:rPr>
      </w:pPr>
    </w:p>
    <w:p w14:paraId="02FCA0C2" w14:textId="2B1E684B" w:rsidR="00D40C08" w:rsidRPr="00587DB4" w:rsidRDefault="00D40C08" w:rsidP="00AB789F">
      <w:pPr>
        <w:rPr>
          <w:b/>
          <w:sz w:val="24"/>
        </w:rPr>
      </w:pPr>
      <w:r w:rsidRPr="00AC5CA1">
        <w:rPr>
          <w:b/>
          <w:bCs/>
          <w:sz w:val="24"/>
        </w:rPr>
        <w:t>productronica: Temperaturprofilsysteme für Lötanwendungen</w:t>
      </w:r>
    </w:p>
    <w:p w14:paraId="30AFE2F5" w14:textId="77777777" w:rsidR="00D40C08" w:rsidRPr="00587DB4" w:rsidRDefault="00D40C08" w:rsidP="00AB789F">
      <w:pPr>
        <w:ind w:right="-2"/>
      </w:pPr>
    </w:p>
    <w:p w14:paraId="773EFD40" w14:textId="5FBB0D10" w:rsidR="00D40C08" w:rsidRDefault="00D40C08" w:rsidP="00D40C08">
      <w:pPr>
        <w:spacing w:line="360" w:lineRule="auto"/>
        <w:jc w:val="both"/>
      </w:pPr>
      <w:r w:rsidRPr="00AC5CA1">
        <w:t>Fluke Process Instruments präsentiert auf der productronica an Stand #A1-325 seine praxiserprobten Temperaturprofilsysteme zur Qualitätssicherung in der Elektronikfertigung. Das umfangreiche Portfolio umfasst Hardware- und Software-Komplettlösungen für vollautomatische Produktionslinien ebenso wie für Reparaturarbeitsplätze und manuelle Inspektion. Diese Systeme durchlaufen d</w:t>
      </w:r>
      <w:r>
        <w:t>en gesamten Prozess</w:t>
      </w:r>
      <w:r w:rsidRPr="00AC5CA1">
        <w:t xml:space="preserve"> einschließlich Vorheizphase gemeinsam mit den Leiterplatten und zeichnen über bis zu zwölf Messfühler detaillierte Temperaturverläufe auf. Die Produktlinie Datapaq Reflow Tracker umfasst branchenspezifische Datenlogger, Hitzeschutzbehälter, eine große Auswahl an Thermoelementen und die Software Datapaq Insight, die Rohdaten schnell in aussagekräftige Informationen umwandelt und Funktionen für eine einfache Ofeneinrichtung bietet. Die neue App Datapaq Insight for Mobile ermöglicht es Benutzern, die korrekte Funktion von Thermoelementen schnell zu überprüfen und Daten vor Ort in der Fabrikhalle zu analysieren, ohne dass ein PC erforderlich ist.</w:t>
      </w:r>
      <w:r w:rsidR="00AB789F" w:rsidRPr="00AB789F">
        <w:t xml:space="preserve"> </w:t>
      </w:r>
      <w:r w:rsidR="00AB789F" w:rsidRPr="00AC5CA1">
        <w:t>Die neueste Generation von Datenloggern, die Baureihe Datapaq DP5, bietet eine Genauigkeit von ±0,5 °C und eine Auflösung von ±0,1 °C. Ein Logger kann bis zu zehn Öfen in Folge durchlaufen. Die Temperaturverläufe werden in separaten Dateien gespeichert. Der Speicherplatz reicht für 600.000 Datenpunkte. Fluke Process Instruments erweitert sein Portfolio kontinuierlich um neue Datapaq-Lösungen für die Temperaturprofilmessung. Standardisierte und kundenspezifische Produkte werden in engem Austausch mit den Kunden entwickelt, um den praktischen Anforderungen optimal gerecht zu werden.</w:t>
      </w:r>
    </w:p>
    <w:p w14:paraId="3057AF67" w14:textId="0D6EFFA7" w:rsidR="00D40C08" w:rsidRDefault="00D40C08" w:rsidP="00AB789F">
      <w:pPr>
        <w:jc w:val="both"/>
      </w:pPr>
    </w:p>
    <w:tbl>
      <w:tblPr>
        <w:tblW w:w="0" w:type="auto"/>
        <w:tblLayout w:type="fixed"/>
        <w:tblCellMar>
          <w:left w:w="70" w:type="dxa"/>
          <w:right w:w="70" w:type="dxa"/>
        </w:tblCellMar>
        <w:tblLook w:val="0000" w:firstRow="0" w:lastRow="0" w:firstColumn="0" w:lastColumn="0" w:noHBand="0" w:noVBand="0"/>
      </w:tblPr>
      <w:tblGrid>
        <w:gridCol w:w="7226"/>
      </w:tblGrid>
      <w:tr w:rsidR="00D40C08" w:rsidRPr="00EB27F2" w14:paraId="68CBA6D2" w14:textId="77777777" w:rsidTr="001836F0">
        <w:tc>
          <w:tcPr>
            <w:tcW w:w="7226" w:type="dxa"/>
          </w:tcPr>
          <w:p w14:paraId="2EF0D943" w14:textId="77777777" w:rsidR="00D40C08" w:rsidRPr="00EB27F2" w:rsidRDefault="006837D2" w:rsidP="001836F0">
            <w:pPr>
              <w:spacing w:after="120"/>
              <w:jc w:val="center"/>
              <w:rPr>
                <w:sz w:val="18"/>
              </w:rPr>
            </w:pPr>
            <w:r>
              <w:rPr>
                <w:sz w:val="18"/>
                <w:lang w:val="en-US"/>
              </w:rPr>
              <w:pict w14:anchorId="58D9A33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3pt;height:158.15pt">
                  <v:imagedata r:id="rId7" o:title="dp5_wave_pallete_1000px"/>
                </v:shape>
              </w:pict>
            </w:r>
          </w:p>
        </w:tc>
      </w:tr>
      <w:tr w:rsidR="00D40C08" w:rsidRPr="00EB27F2" w14:paraId="0B6E90C8" w14:textId="77777777" w:rsidTr="001836F0">
        <w:tc>
          <w:tcPr>
            <w:tcW w:w="7226" w:type="dxa"/>
          </w:tcPr>
          <w:p w14:paraId="67CBAB11" w14:textId="6D26963E" w:rsidR="00D40C08" w:rsidRPr="00EB27F2" w:rsidRDefault="00D40C08" w:rsidP="00AB789F">
            <w:pPr>
              <w:jc w:val="center"/>
              <w:rPr>
                <w:sz w:val="18"/>
              </w:rPr>
            </w:pPr>
            <w:r w:rsidRPr="00EB27F2">
              <w:rPr>
                <w:b/>
                <w:sz w:val="18"/>
              </w:rPr>
              <w:t>Bild:</w:t>
            </w:r>
            <w:r w:rsidRPr="00EB27F2">
              <w:rPr>
                <w:sz w:val="18"/>
              </w:rPr>
              <w:t xml:space="preserve"> </w:t>
            </w:r>
            <w:r>
              <w:rPr>
                <w:sz w:val="18"/>
              </w:rPr>
              <w:t>Die Temperaturprofilsysteme Datapaq Reflow Tracker sind mit einer großen Auswahl von Datenloggern und Zubehör wie der abgebildeten Wellenlötpalette erhältlich</w:t>
            </w:r>
          </w:p>
        </w:tc>
      </w:tr>
    </w:tbl>
    <w:p w14:paraId="2BB507D3" w14:textId="77777777" w:rsidR="00D40C08" w:rsidRPr="00EB27F2" w:rsidRDefault="00D40C08" w:rsidP="00AB789F">
      <w:pPr>
        <w:jc w:val="both"/>
      </w:pPr>
    </w:p>
    <w:p w14:paraId="66A2987C" w14:textId="4653EC3D" w:rsidR="00D40C08" w:rsidRPr="00587DB4" w:rsidRDefault="00AB789F" w:rsidP="00D40C08">
      <w:pPr>
        <w:spacing w:line="360" w:lineRule="auto"/>
        <w:jc w:val="both"/>
      </w:pPr>
      <w:r>
        <w:t xml:space="preserve">Auch die Infrarotsparte von Fluke Process Instruments ist natürlich am Stand vertreten. Die Wärmebildkamera </w:t>
      </w:r>
      <w:r w:rsidRPr="00AB789F">
        <w:t>ThermoView TV40 wird</w:t>
      </w:r>
      <w:r>
        <w:t xml:space="preserve"> in der Leiterplattenfertigung </w:t>
      </w:r>
      <w:r w:rsidRPr="00AB789F">
        <w:t>beispielsweise dazu genutzt, fehlerhafte L</w:t>
      </w:r>
      <w:r>
        <w:t xml:space="preserve">ötverbindungen </w:t>
      </w:r>
      <w:r>
        <w:lastRenderedPageBreak/>
        <w:t>schnell zu detektieren.</w:t>
      </w:r>
      <w:r w:rsidR="000257F1">
        <w:t xml:space="preserve"> </w:t>
      </w:r>
      <w:r w:rsidR="000257F1" w:rsidRPr="000257F1">
        <w:t>Die besonders vielseitige Pyrometerbaureihe Raytek Compact MI3 wurde speziell f</w:t>
      </w:r>
      <w:r w:rsidR="000257F1">
        <w:t>ür eine einfach</w:t>
      </w:r>
      <w:r w:rsidR="0080778D">
        <w:t>e</w:t>
      </w:r>
      <w:r w:rsidR="000257F1">
        <w:t xml:space="preserve"> Integration in Maschinen und Anlagen entwickelt und bietet minimale Kosten je Messstelle. </w:t>
      </w:r>
      <w:r w:rsidR="00D40C08" w:rsidRPr="00AC5CA1">
        <w:t>Das Standteam berät Messebesucher gern bei der Auswahl der richtigen Lösung für ihre spezifische Messaufgabe.</w:t>
      </w:r>
    </w:p>
    <w:p w14:paraId="77369EBB" w14:textId="77777777" w:rsidR="00D40C08" w:rsidRPr="00587DB4" w:rsidRDefault="00D40C08" w:rsidP="00D40C08">
      <w:pPr>
        <w:jc w:val="both"/>
        <w:rPr>
          <w:b/>
          <w:bCs/>
        </w:rPr>
      </w:pPr>
      <w:r w:rsidRPr="00AC5CA1">
        <w:rPr>
          <w:b/>
          <w:bCs/>
        </w:rPr>
        <w:t>Fluke Process Instruments auf der productronica</w:t>
      </w:r>
    </w:p>
    <w:p w14:paraId="05746459" w14:textId="77777777" w:rsidR="00D40C08" w:rsidRPr="00587DB4" w:rsidRDefault="00D40C08" w:rsidP="00D40C08">
      <w:pPr>
        <w:jc w:val="both"/>
        <w:rPr>
          <w:b/>
          <w:bCs/>
        </w:rPr>
      </w:pPr>
      <w:r w:rsidRPr="00AC5CA1">
        <w:rPr>
          <w:b/>
          <w:bCs/>
        </w:rPr>
        <w:t>München, 16. – 19. November 2021</w:t>
      </w:r>
    </w:p>
    <w:p w14:paraId="5D3A59E9" w14:textId="77777777" w:rsidR="00D40C08" w:rsidRPr="00587DB4" w:rsidRDefault="00D40C08" w:rsidP="00D40C08">
      <w:pPr>
        <w:jc w:val="both"/>
        <w:rPr>
          <w:b/>
          <w:bCs/>
        </w:rPr>
      </w:pPr>
      <w:r w:rsidRPr="00AC5CA1">
        <w:rPr>
          <w:b/>
          <w:bCs/>
        </w:rPr>
        <w:t>Halle A1, Stand 325</w:t>
      </w:r>
    </w:p>
    <w:p w14:paraId="490ECB4C" w14:textId="77777777" w:rsidR="007B0879" w:rsidRPr="00EB27F2" w:rsidRDefault="007B0879" w:rsidP="007B0879">
      <w:pPr>
        <w:spacing w:line="360" w:lineRule="auto"/>
        <w:jc w:val="both"/>
      </w:pPr>
    </w:p>
    <w:p w14:paraId="5D8BF576" w14:textId="77777777" w:rsidR="00040C88" w:rsidRPr="00EB27F2" w:rsidRDefault="00040C88">
      <w:pPr>
        <w:spacing w:line="360" w:lineRule="auto"/>
        <w:jc w:val="both"/>
      </w:pPr>
    </w:p>
    <w:p w14:paraId="5D549A1D" w14:textId="77777777" w:rsidR="00040C88" w:rsidRPr="00EB27F2" w:rsidRDefault="00040C88">
      <w:pPr>
        <w:spacing w:line="360" w:lineRule="auto"/>
        <w:jc w:val="both"/>
      </w:pPr>
    </w:p>
    <w:p w14:paraId="11A93A1B" w14:textId="09349A37" w:rsidR="00040C88" w:rsidRDefault="00040C88">
      <w:pPr>
        <w:spacing w:line="360" w:lineRule="auto"/>
        <w:jc w:val="both"/>
      </w:pPr>
    </w:p>
    <w:p w14:paraId="420CDE96" w14:textId="02C3F996" w:rsidR="00D40C08" w:rsidRDefault="00D40C08">
      <w:pPr>
        <w:spacing w:line="360" w:lineRule="auto"/>
        <w:jc w:val="both"/>
      </w:pPr>
    </w:p>
    <w:p w14:paraId="334AA1D8" w14:textId="512FB7B5" w:rsidR="00D40C08" w:rsidRDefault="00D40C08">
      <w:pPr>
        <w:spacing w:line="360" w:lineRule="auto"/>
        <w:jc w:val="both"/>
      </w:pPr>
    </w:p>
    <w:p w14:paraId="2EA77C3D" w14:textId="6A55EFB2" w:rsidR="00D40C08" w:rsidRDefault="00D40C08">
      <w:pPr>
        <w:spacing w:line="360" w:lineRule="auto"/>
        <w:jc w:val="both"/>
      </w:pPr>
    </w:p>
    <w:p w14:paraId="7DD98110" w14:textId="1C393741" w:rsidR="00D40C08" w:rsidRDefault="00D40C08">
      <w:pPr>
        <w:spacing w:line="360" w:lineRule="auto"/>
        <w:jc w:val="both"/>
      </w:pPr>
    </w:p>
    <w:p w14:paraId="5A097694" w14:textId="3816EDEC" w:rsidR="00D40C08" w:rsidRDefault="00D40C08">
      <w:pPr>
        <w:spacing w:line="360" w:lineRule="auto"/>
        <w:jc w:val="both"/>
      </w:pPr>
    </w:p>
    <w:p w14:paraId="133D650A" w14:textId="77777777" w:rsidR="00D40C08" w:rsidRPr="00EB27F2" w:rsidRDefault="00D40C08">
      <w:pPr>
        <w:spacing w:line="360" w:lineRule="auto"/>
        <w:jc w:val="both"/>
      </w:pPr>
    </w:p>
    <w:p w14:paraId="2426E30B" w14:textId="77777777" w:rsidR="00040C88" w:rsidRPr="00EB27F2" w:rsidRDefault="00040C88">
      <w:pPr>
        <w:spacing w:line="360" w:lineRule="auto"/>
        <w:jc w:val="both"/>
      </w:pPr>
    </w:p>
    <w:p w14:paraId="5BC55878" w14:textId="77777777" w:rsidR="00A05FF4" w:rsidRPr="00EB27F2" w:rsidRDefault="00A05FF4">
      <w:pPr>
        <w:spacing w:line="360" w:lineRule="auto"/>
        <w:jc w:val="both"/>
      </w:pPr>
    </w:p>
    <w:p w14:paraId="0A78CC48" w14:textId="77777777" w:rsidR="00D17321" w:rsidRPr="00EB27F2" w:rsidRDefault="00D17321">
      <w:pPr>
        <w:spacing w:line="360" w:lineRule="auto"/>
        <w:jc w:val="both"/>
      </w:pPr>
    </w:p>
    <w:p w14:paraId="57419A15" w14:textId="77777777" w:rsidR="00D17321" w:rsidRPr="00EB27F2" w:rsidRDefault="00D17321">
      <w:pPr>
        <w:spacing w:line="360" w:lineRule="auto"/>
        <w:jc w:val="both"/>
      </w:pPr>
    </w:p>
    <w:p w14:paraId="0AC103BF" w14:textId="77777777" w:rsidR="00D17321" w:rsidRPr="00EB27F2" w:rsidRDefault="00D17321">
      <w:pPr>
        <w:spacing w:line="360" w:lineRule="auto"/>
        <w:jc w:val="both"/>
      </w:pPr>
    </w:p>
    <w:p w14:paraId="29B95EB3" w14:textId="77777777" w:rsidR="00D17321" w:rsidRPr="00EB27F2" w:rsidRDefault="00D17321">
      <w:pPr>
        <w:spacing w:line="360" w:lineRule="auto"/>
        <w:jc w:val="both"/>
      </w:pPr>
    </w:p>
    <w:p w14:paraId="4772C83A" w14:textId="77777777" w:rsidR="00D17321" w:rsidRPr="00EB27F2" w:rsidRDefault="00D17321">
      <w:pPr>
        <w:spacing w:line="360" w:lineRule="auto"/>
        <w:jc w:val="both"/>
      </w:pPr>
    </w:p>
    <w:p w14:paraId="7D80EEF7" w14:textId="77777777" w:rsidR="008C18EC" w:rsidRPr="00005C06" w:rsidRDefault="008C18EC" w:rsidP="006E39B8">
      <w:pPr>
        <w:jc w:val="both"/>
      </w:pPr>
    </w:p>
    <w:tbl>
      <w:tblPr>
        <w:tblW w:w="0" w:type="auto"/>
        <w:tblLayout w:type="fixed"/>
        <w:tblLook w:val="04A0" w:firstRow="1" w:lastRow="0" w:firstColumn="1" w:lastColumn="0" w:noHBand="0" w:noVBand="1"/>
      </w:tblPr>
      <w:tblGrid>
        <w:gridCol w:w="1177"/>
        <w:gridCol w:w="3751"/>
        <w:gridCol w:w="1140"/>
        <w:gridCol w:w="1234"/>
      </w:tblGrid>
      <w:tr w:rsidR="008C18EC" w:rsidRPr="00970547" w14:paraId="3CBB797A" w14:textId="77777777" w:rsidTr="003C347D">
        <w:tc>
          <w:tcPr>
            <w:tcW w:w="1177" w:type="dxa"/>
            <w:shd w:val="clear" w:color="auto" w:fill="auto"/>
          </w:tcPr>
          <w:p w14:paraId="565C7669" w14:textId="3B531BEB" w:rsidR="008C18EC" w:rsidRPr="003C347D" w:rsidRDefault="008C18EC" w:rsidP="003C347D">
            <w:pPr>
              <w:jc w:val="both"/>
              <w:rPr>
                <w:sz w:val="18"/>
                <w:szCs w:val="18"/>
                <w:lang w:val="fr-FR"/>
              </w:rPr>
            </w:pPr>
            <w:r w:rsidRPr="003C347D">
              <w:rPr>
                <w:sz w:val="18"/>
              </w:rPr>
              <w:t>Bilder:</w:t>
            </w:r>
          </w:p>
        </w:tc>
        <w:tc>
          <w:tcPr>
            <w:tcW w:w="3751" w:type="dxa"/>
            <w:shd w:val="clear" w:color="auto" w:fill="auto"/>
          </w:tcPr>
          <w:p w14:paraId="34377D93" w14:textId="485227E1" w:rsidR="008C18EC" w:rsidRPr="003C347D" w:rsidRDefault="00D40C08" w:rsidP="003C347D">
            <w:pPr>
              <w:jc w:val="both"/>
              <w:rPr>
                <w:sz w:val="18"/>
                <w:szCs w:val="18"/>
                <w:lang w:val="fr-FR"/>
              </w:rPr>
            </w:pPr>
            <w:r w:rsidRPr="00AC5CA1">
              <w:rPr>
                <w:sz w:val="18"/>
                <w:szCs w:val="18"/>
                <w:lang w:val="en-US"/>
              </w:rPr>
              <w:t>dp5_wave_</w:t>
            </w:r>
            <w:r>
              <w:rPr>
                <w:sz w:val="18"/>
                <w:szCs w:val="18"/>
                <w:lang w:val="en-US"/>
              </w:rPr>
              <w:t>solder_</w:t>
            </w:r>
            <w:r w:rsidRPr="00AC5CA1">
              <w:rPr>
                <w:sz w:val="18"/>
                <w:szCs w:val="18"/>
                <w:lang w:val="en-US"/>
              </w:rPr>
              <w:t>pallet</w:t>
            </w:r>
          </w:p>
        </w:tc>
        <w:tc>
          <w:tcPr>
            <w:tcW w:w="1140" w:type="dxa"/>
            <w:shd w:val="clear" w:color="auto" w:fill="auto"/>
          </w:tcPr>
          <w:p w14:paraId="4FD94BAA" w14:textId="2591F3D7" w:rsidR="008C18EC" w:rsidRPr="003C347D" w:rsidRDefault="008C18EC" w:rsidP="003C347D">
            <w:pPr>
              <w:jc w:val="both"/>
              <w:rPr>
                <w:sz w:val="18"/>
                <w:szCs w:val="18"/>
                <w:lang w:val="fr-FR"/>
              </w:rPr>
            </w:pPr>
            <w:r w:rsidRPr="003C347D">
              <w:rPr>
                <w:sz w:val="18"/>
              </w:rPr>
              <w:t>Zeichen:</w:t>
            </w:r>
          </w:p>
        </w:tc>
        <w:tc>
          <w:tcPr>
            <w:tcW w:w="1234" w:type="dxa"/>
            <w:shd w:val="clear" w:color="auto" w:fill="auto"/>
          </w:tcPr>
          <w:p w14:paraId="5E389BBD" w14:textId="769686E7" w:rsidR="008C18EC" w:rsidRPr="003C347D" w:rsidRDefault="000257F1" w:rsidP="003C347D">
            <w:pPr>
              <w:jc w:val="right"/>
              <w:rPr>
                <w:sz w:val="18"/>
                <w:szCs w:val="18"/>
                <w:lang w:val="fr-FR"/>
              </w:rPr>
            </w:pPr>
            <w:r>
              <w:rPr>
                <w:sz w:val="18"/>
                <w:lang w:val="en-US"/>
              </w:rPr>
              <w:t>217</w:t>
            </w:r>
            <w:r w:rsidR="0080778D">
              <w:rPr>
                <w:sz w:val="18"/>
                <w:lang w:val="en-US"/>
              </w:rPr>
              <w:t>1</w:t>
            </w:r>
          </w:p>
        </w:tc>
      </w:tr>
      <w:tr w:rsidR="008C18EC" w:rsidRPr="00970547" w14:paraId="7065EFC1" w14:textId="77777777" w:rsidTr="005765C8">
        <w:tc>
          <w:tcPr>
            <w:tcW w:w="1177" w:type="dxa"/>
            <w:shd w:val="clear" w:color="auto" w:fill="auto"/>
          </w:tcPr>
          <w:p w14:paraId="7F3012A9" w14:textId="58D2508E" w:rsidR="008C18EC" w:rsidRPr="003C347D" w:rsidRDefault="008C18EC" w:rsidP="003C347D">
            <w:pPr>
              <w:spacing w:before="120"/>
              <w:jc w:val="both"/>
              <w:rPr>
                <w:sz w:val="18"/>
                <w:szCs w:val="18"/>
                <w:lang w:val="fr-FR"/>
              </w:rPr>
            </w:pPr>
            <w:r w:rsidRPr="003C347D">
              <w:rPr>
                <w:sz w:val="18"/>
              </w:rPr>
              <w:t>Dateiname:</w:t>
            </w:r>
          </w:p>
        </w:tc>
        <w:tc>
          <w:tcPr>
            <w:tcW w:w="3751" w:type="dxa"/>
            <w:shd w:val="clear" w:color="auto" w:fill="auto"/>
          </w:tcPr>
          <w:p w14:paraId="7248D953" w14:textId="7C6C3535" w:rsidR="008C18EC" w:rsidRPr="003C347D" w:rsidRDefault="00D40C08" w:rsidP="003C347D">
            <w:pPr>
              <w:spacing w:before="120"/>
              <w:jc w:val="both"/>
              <w:rPr>
                <w:sz w:val="18"/>
                <w:szCs w:val="18"/>
              </w:rPr>
            </w:pPr>
            <w:r w:rsidRPr="00D40C08">
              <w:rPr>
                <w:sz w:val="18"/>
                <w:szCs w:val="18"/>
              </w:rPr>
              <w:t>202110028_pm_productronica_de</w:t>
            </w:r>
          </w:p>
        </w:tc>
        <w:tc>
          <w:tcPr>
            <w:tcW w:w="1140" w:type="dxa"/>
            <w:shd w:val="clear" w:color="auto" w:fill="auto"/>
          </w:tcPr>
          <w:p w14:paraId="6FC62FC6" w14:textId="61C0EDC1" w:rsidR="008C18EC" w:rsidRPr="003C347D" w:rsidRDefault="008C18EC" w:rsidP="003C347D">
            <w:pPr>
              <w:spacing w:before="120"/>
              <w:jc w:val="both"/>
              <w:rPr>
                <w:sz w:val="18"/>
                <w:szCs w:val="18"/>
              </w:rPr>
            </w:pPr>
            <w:r w:rsidRPr="003C347D">
              <w:rPr>
                <w:sz w:val="18"/>
              </w:rPr>
              <w:t>Datum:</w:t>
            </w:r>
          </w:p>
        </w:tc>
        <w:tc>
          <w:tcPr>
            <w:tcW w:w="1234" w:type="dxa"/>
            <w:shd w:val="clear" w:color="auto" w:fill="auto"/>
          </w:tcPr>
          <w:p w14:paraId="2123AB0E" w14:textId="66BAEEBB" w:rsidR="008C18EC" w:rsidRPr="003C347D" w:rsidRDefault="006837D2" w:rsidP="003C347D">
            <w:pPr>
              <w:spacing w:before="120"/>
              <w:jc w:val="right"/>
              <w:rPr>
                <w:sz w:val="18"/>
                <w:szCs w:val="18"/>
              </w:rPr>
            </w:pPr>
            <w:r>
              <w:rPr>
                <w:sz w:val="18"/>
              </w:rPr>
              <w:t>10.11.2021</w:t>
            </w:r>
          </w:p>
        </w:tc>
      </w:tr>
      <w:tr w:rsidR="005765C8" w:rsidRPr="00970547" w14:paraId="4519A57E" w14:textId="77777777" w:rsidTr="005765C8">
        <w:tc>
          <w:tcPr>
            <w:tcW w:w="7302" w:type="dxa"/>
            <w:gridSpan w:val="4"/>
            <w:tcBorders>
              <w:bottom w:val="single" w:sz="4" w:space="0" w:color="auto"/>
            </w:tcBorders>
            <w:shd w:val="clear" w:color="auto" w:fill="auto"/>
          </w:tcPr>
          <w:p w14:paraId="1596A903" w14:textId="4FDE977B" w:rsidR="005765C8" w:rsidRDefault="005765C8" w:rsidP="005765C8">
            <w:pPr>
              <w:spacing w:before="120" w:after="120"/>
              <w:rPr>
                <w:b/>
                <w:sz w:val="16"/>
              </w:rPr>
            </w:pPr>
            <w:r>
              <w:rPr>
                <w:b/>
                <w:sz w:val="16"/>
              </w:rPr>
              <w:t xml:space="preserve">Über </w:t>
            </w:r>
            <w:r w:rsidRPr="00EB27F2">
              <w:rPr>
                <w:b/>
                <w:sz w:val="16"/>
              </w:rPr>
              <w:t>Fluke Process Instruments</w:t>
            </w:r>
          </w:p>
          <w:p w14:paraId="3C0343B8" w14:textId="77777777" w:rsidR="005765C8" w:rsidRPr="00005C06" w:rsidRDefault="005765C8" w:rsidP="005765C8">
            <w:pPr>
              <w:jc w:val="both"/>
              <w:rPr>
                <w:sz w:val="16"/>
              </w:rPr>
            </w:pPr>
            <w:r w:rsidRPr="00EB27F2">
              <w:rPr>
                <w:sz w:val="16"/>
                <w:szCs w:val="16"/>
              </w:rPr>
              <w:t>Fluke Process Instruments entwickelt, fertigt und vertreibt ein umfassendes Programm an Infrarot-Messsystemen und Temperaturüberwachungslösungen für industrielle Anwendungen, Instandhaltung und Qualitätskontrolle. Die Produkte, die weltweit unter den Marken Raytek, Ircon und Datapaq vertrieben werden, stehen für über 15</w:t>
            </w:r>
            <w:r>
              <w:rPr>
                <w:sz w:val="16"/>
                <w:szCs w:val="16"/>
              </w:rPr>
              <w:t>0</w:t>
            </w:r>
            <w:r w:rsidRPr="00EB27F2">
              <w:rPr>
                <w:sz w:val="16"/>
                <w:szCs w:val="16"/>
              </w:rPr>
              <w:t xml:space="preserve"> Jahre Technologieführerschaft im Bereich der Temperaturmessung.</w:t>
            </w:r>
          </w:p>
          <w:p w14:paraId="6449BB37" w14:textId="77777777" w:rsidR="005765C8" w:rsidRPr="008C18EC" w:rsidRDefault="005765C8" w:rsidP="005765C8">
            <w:pPr>
              <w:spacing w:before="120" w:after="120"/>
              <w:rPr>
                <w:b/>
                <w:sz w:val="16"/>
              </w:rPr>
            </w:pPr>
            <w:r w:rsidRPr="008C18EC">
              <w:rPr>
                <w:b/>
                <w:sz w:val="16"/>
              </w:rPr>
              <w:t>Über Fluke</w:t>
            </w:r>
          </w:p>
          <w:p w14:paraId="50CF8B23" w14:textId="76A968DF" w:rsidR="005765C8" w:rsidRPr="003C347D" w:rsidRDefault="005765C8" w:rsidP="005765C8">
            <w:pPr>
              <w:spacing w:after="120"/>
              <w:jc w:val="both"/>
              <w:rPr>
                <w:sz w:val="18"/>
              </w:rPr>
            </w:pPr>
            <w:r w:rsidRPr="00EB27F2">
              <w:rPr>
                <w:sz w:val="16"/>
                <w:szCs w:val="16"/>
              </w:rPr>
              <w:t>Die 1948 gegründete Aktiengesellschaft Fluke mit Sitz in Everett (Washington), USA, ist der internationale Marktführer im Bereich kompakter elektronischer Test- und Messgeräte. Anwender sind technisches Fachpersonal, Ingenieure, Elektriker und Messtechniker, die industrielle, elektrische und elektronische Anlagen und Kalibrierprozesse einrichten, testen und bedienen.</w:t>
            </w:r>
          </w:p>
        </w:tc>
      </w:tr>
      <w:tr w:rsidR="008C18EC" w:rsidRPr="008C18EC" w14:paraId="546686DC" w14:textId="77777777" w:rsidTr="003C347D">
        <w:tc>
          <w:tcPr>
            <w:tcW w:w="4928" w:type="dxa"/>
            <w:gridSpan w:val="2"/>
            <w:shd w:val="clear" w:color="auto" w:fill="auto"/>
          </w:tcPr>
          <w:p w14:paraId="5A3849B9" w14:textId="31CD335F" w:rsidR="008C18EC" w:rsidRPr="003C347D" w:rsidRDefault="00570CA3" w:rsidP="005765C8">
            <w:pPr>
              <w:spacing w:before="120"/>
              <w:rPr>
                <w:b/>
              </w:rPr>
            </w:pPr>
            <w:bookmarkStart w:id="0" w:name="_Hlk2072160"/>
            <w:r w:rsidRPr="003C347D">
              <w:rPr>
                <w:b/>
              </w:rPr>
              <w:t>K</w:t>
            </w:r>
            <w:r w:rsidR="008C18EC" w:rsidRPr="003C347D">
              <w:rPr>
                <w:b/>
              </w:rPr>
              <w:t>onta</w:t>
            </w:r>
            <w:r w:rsidRPr="003C347D">
              <w:rPr>
                <w:b/>
              </w:rPr>
              <w:t>k</w:t>
            </w:r>
            <w:r w:rsidR="008C18EC" w:rsidRPr="003C347D">
              <w:rPr>
                <w:b/>
              </w:rPr>
              <w:t>t:</w:t>
            </w:r>
          </w:p>
          <w:p w14:paraId="3C712EFA" w14:textId="77777777" w:rsidR="008C18EC" w:rsidRPr="003C347D" w:rsidRDefault="008C18EC" w:rsidP="003C347D">
            <w:pPr>
              <w:pStyle w:val="berschrift2"/>
              <w:spacing w:before="60" w:after="60"/>
              <w:ind w:right="-68"/>
              <w:jc w:val="left"/>
              <w:rPr>
                <w:sz w:val="20"/>
              </w:rPr>
            </w:pPr>
            <w:r w:rsidRPr="003C347D">
              <w:rPr>
                <w:sz w:val="20"/>
              </w:rPr>
              <w:t>Fluke Process Instruments GmbH</w:t>
            </w:r>
          </w:p>
          <w:p w14:paraId="467FDCD7" w14:textId="6DCFB1BF" w:rsidR="008C18EC" w:rsidRPr="00570CA3" w:rsidRDefault="008C18EC" w:rsidP="00402898">
            <w:r w:rsidRPr="00570CA3">
              <w:t>Blankenburger Str</w:t>
            </w:r>
            <w:r w:rsidR="00570CA3" w:rsidRPr="00570CA3">
              <w:t>aße</w:t>
            </w:r>
            <w:r w:rsidRPr="00570CA3">
              <w:t xml:space="preserve"> 135</w:t>
            </w:r>
          </w:p>
          <w:p w14:paraId="3247F1E2" w14:textId="77777777" w:rsidR="008C18EC" w:rsidRDefault="008C18EC" w:rsidP="00402898">
            <w:r w:rsidRPr="00873F9E">
              <w:t>13127 Berlin</w:t>
            </w:r>
          </w:p>
          <w:p w14:paraId="4E1C017C" w14:textId="3505E801" w:rsidR="008C18EC" w:rsidRPr="003C347D" w:rsidRDefault="008C18EC" w:rsidP="003C347D">
            <w:pPr>
              <w:spacing w:before="60"/>
              <w:rPr>
                <w:lang w:val="pt-PT"/>
              </w:rPr>
            </w:pPr>
            <w:r w:rsidRPr="003C347D">
              <w:rPr>
                <w:lang w:val="pt-PT"/>
              </w:rPr>
              <w:t>Tel.: 030 / 478 008-0</w:t>
            </w:r>
          </w:p>
          <w:p w14:paraId="56FB32B3" w14:textId="5D863BA8" w:rsidR="002D200E" w:rsidRPr="003C347D" w:rsidRDefault="008C18EC" w:rsidP="00402898">
            <w:pPr>
              <w:rPr>
                <w:lang w:val="pt-PT"/>
              </w:rPr>
            </w:pPr>
            <w:r w:rsidRPr="003C347D">
              <w:rPr>
                <w:lang w:val="pt-PT"/>
              </w:rPr>
              <w:t xml:space="preserve">E-Mail: </w:t>
            </w:r>
            <w:hyperlink r:id="rId8" w:history="1">
              <w:r w:rsidR="002D200E" w:rsidRPr="003C347D">
                <w:rPr>
                  <w:rStyle w:val="Hyperlink"/>
                  <w:lang w:val="pt-PT"/>
                </w:rPr>
                <w:t>marketing@flukeprocessinstruments.de</w:t>
              </w:r>
            </w:hyperlink>
          </w:p>
          <w:p w14:paraId="4352A050" w14:textId="686F408C" w:rsidR="00646D7E" w:rsidRPr="003C347D" w:rsidRDefault="008C18EC" w:rsidP="003C347D">
            <w:pPr>
              <w:jc w:val="both"/>
              <w:rPr>
                <w:sz w:val="18"/>
                <w:szCs w:val="18"/>
                <w:lang w:val="pt-PT"/>
              </w:rPr>
            </w:pPr>
            <w:r w:rsidRPr="003C347D">
              <w:rPr>
                <w:lang w:val="pt-PT"/>
              </w:rPr>
              <w:t xml:space="preserve">Internet: </w:t>
            </w:r>
            <w:hyperlink r:id="rId9" w:history="1">
              <w:r w:rsidR="00646D7E" w:rsidRPr="003C347D">
                <w:rPr>
                  <w:rStyle w:val="Hyperlink"/>
                  <w:lang w:val="pt-PT"/>
                </w:rPr>
                <w:t>www.flukeprocessinstruments.com</w:t>
              </w:r>
            </w:hyperlink>
          </w:p>
        </w:tc>
        <w:tc>
          <w:tcPr>
            <w:tcW w:w="2374" w:type="dxa"/>
            <w:gridSpan w:val="2"/>
            <w:shd w:val="clear" w:color="auto" w:fill="auto"/>
          </w:tcPr>
          <w:p w14:paraId="53DCE73E" w14:textId="77777777" w:rsidR="008C18EC" w:rsidRPr="003C347D" w:rsidRDefault="008C18EC" w:rsidP="005765C8">
            <w:pPr>
              <w:spacing w:before="360"/>
              <w:jc w:val="both"/>
              <w:rPr>
                <w:sz w:val="16"/>
              </w:rPr>
            </w:pPr>
            <w:r w:rsidRPr="003C347D">
              <w:rPr>
                <w:sz w:val="16"/>
              </w:rPr>
              <w:t>gii die Presse-Agentur GmbH</w:t>
            </w:r>
          </w:p>
          <w:p w14:paraId="5CA0089E" w14:textId="22F1AA99" w:rsidR="008C18EC" w:rsidRPr="003C347D" w:rsidRDefault="008C18EC" w:rsidP="00402898">
            <w:pPr>
              <w:pStyle w:val="Textkrper"/>
              <w:rPr>
                <w:sz w:val="16"/>
              </w:rPr>
            </w:pPr>
            <w:r w:rsidRPr="003C347D">
              <w:rPr>
                <w:sz w:val="16"/>
              </w:rPr>
              <w:t>Immanuelkirchstr</w:t>
            </w:r>
            <w:r w:rsidR="00570CA3" w:rsidRPr="003C347D">
              <w:rPr>
                <w:sz w:val="16"/>
              </w:rPr>
              <w:t>aße</w:t>
            </w:r>
            <w:r w:rsidRPr="003C347D">
              <w:rPr>
                <w:sz w:val="16"/>
              </w:rPr>
              <w:t xml:space="preserve"> 12</w:t>
            </w:r>
          </w:p>
          <w:p w14:paraId="0277801A" w14:textId="77777777" w:rsidR="008C18EC" w:rsidRPr="003C347D" w:rsidRDefault="008C18EC" w:rsidP="003C347D">
            <w:pPr>
              <w:pStyle w:val="Textkrper"/>
              <w:jc w:val="both"/>
              <w:rPr>
                <w:sz w:val="16"/>
                <w:lang w:val="en-US"/>
              </w:rPr>
            </w:pPr>
            <w:r w:rsidRPr="003C347D">
              <w:rPr>
                <w:sz w:val="16"/>
                <w:lang w:val="en-US"/>
              </w:rPr>
              <w:t>10405 Berlin</w:t>
            </w:r>
          </w:p>
          <w:p w14:paraId="0E20FE2C" w14:textId="48D28022" w:rsidR="008C18EC" w:rsidRPr="003C347D" w:rsidRDefault="008C18EC" w:rsidP="003C347D">
            <w:pPr>
              <w:pStyle w:val="Textkrper"/>
              <w:jc w:val="both"/>
              <w:rPr>
                <w:sz w:val="16"/>
                <w:lang w:val="en-US"/>
              </w:rPr>
            </w:pPr>
            <w:r w:rsidRPr="003C347D">
              <w:rPr>
                <w:sz w:val="16"/>
                <w:lang w:val="en-US"/>
              </w:rPr>
              <w:t>Tel.: 030 / 538 965-0</w:t>
            </w:r>
          </w:p>
          <w:p w14:paraId="5EF2D825" w14:textId="6094D5F0" w:rsidR="00646D7E" w:rsidRPr="003C347D" w:rsidRDefault="008C18EC" w:rsidP="003C347D">
            <w:pPr>
              <w:pStyle w:val="Textkrper"/>
              <w:jc w:val="both"/>
              <w:rPr>
                <w:sz w:val="16"/>
                <w:lang w:val="pt-PT"/>
              </w:rPr>
            </w:pPr>
            <w:r w:rsidRPr="003C347D">
              <w:rPr>
                <w:sz w:val="16"/>
                <w:lang w:val="pt-PT"/>
              </w:rPr>
              <w:t xml:space="preserve">E-Mail: </w:t>
            </w:r>
            <w:hyperlink r:id="rId10" w:history="1">
              <w:r w:rsidR="00646D7E" w:rsidRPr="003C347D">
                <w:rPr>
                  <w:rStyle w:val="Hyperlink"/>
                  <w:sz w:val="16"/>
                  <w:lang w:val="pt-PT"/>
                </w:rPr>
                <w:t>info@gii.de</w:t>
              </w:r>
            </w:hyperlink>
          </w:p>
          <w:p w14:paraId="46876CD2" w14:textId="439C5A08" w:rsidR="00646D7E" w:rsidRPr="003C347D" w:rsidRDefault="008C18EC" w:rsidP="003C347D">
            <w:pPr>
              <w:jc w:val="both"/>
              <w:rPr>
                <w:sz w:val="18"/>
                <w:lang w:val="pt-PT"/>
              </w:rPr>
            </w:pPr>
            <w:r w:rsidRPr="003C347D">
              <w:rPr>
                <w:sz w:val="16"/>
                <w:lang w:val="pt-PT"/>
              </w:rPr>
              <w:t xml:space="preserve">Internet: </w:t>
            </w:r>
            <w:hyperlink r:id="rId11" w:history="1">
              <w:r w:rsidR="00646D7E" w:rsidRPr="003C347D">
                <w:rPr>
                  <w:rStyle w:val="Hyperlink"/>
                  <w:sz w:val="16"/>
                  <w:lang w:val="pt-PT"/>
                </w:rPr>
                <w:t>www.gii.de</w:t>
              </w:r>
            </w:hyperlink>
          </w:p>
        </w:tc>
      </w:tr>
      <w:bookmarkEnd w:id="0"/>
    </w:tbl>
    <w:p w14:paraId="387F0F76" w14:textId="77777777" w:rsidR="008C18EC" w:rsidRPr="008C18EC" w:rsidRDefault="008C18EC">
      <w:pPr>
        <w:rPr>
          <w:lang w:val="pt-PT"/>
        </w:rPr>
      </w:pPr>
    </w:p>
    <w:sectPr w:rsidR="008C18EC" w:rsidRPr="008C18EC" w:rsidSect="003B629D">
      <w:headerReference w:type="default" r:id="rId12"/>
      <w:footerReference w:type="default" r:id="rId13"/>
      <w:headerReference w:type="first" r:id="rId14"/>
      <w:footerReference w:type="first" r:id="rId15"/>
      <w:type w:val="continuous"/>
      <w:pgSz w:w="11906" w:h="16838" w:code="9"/>
      <w:pgMar w:top="1701" w:right="2835" w:bottom="851" w:left="1985" w:header="720" w:footer="720" w:gutter="0"/>
      <w:cols w:space="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3F78BE" w14:textId="77777777" w:rsidR="004321F0" w:rsidRDefault="004321F0">
      <w:r>
        <w:separator/>
      </w:r>
    </w:p>
  </w:endnote>
  <w:endnote w:type="continuationSeparator" w:id="0">
    <w:p w14:paraId="3B18BF09" w14:textId="77777777" w:rsidR="004321F0" w:rsidRDefault="004321F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AFF" w:usb1="C0007843" w:usb2="00000009" w:usb3="00000000" w:csb0="000001FF" w:csb1="00000000"/>
  </w:font>
  <w:font w:name="FuturaA Bk BT">
    <w:altName w:val="Tahoma"/>
    <w:panose1 w:val="00000000000000000000"/>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93FDB" w14:textId="77777777" w:rsidR="00007664" w:rsidRPr="00007664" w:rsidRDefault="00007664" w:rsidP="00007664">
    <w:pPr>
      <w:pStyle w:val="Fuzeile"/>
      <w:tabs>
        <w:tab w:val="clear" w:pos="4536"/>
        <w:tab w:val="clear" w:pos="9072"/>
      </w:tabs>
      <w:rPr>
        <w:rFonts w:cs="Arial"/>
        <w:sz w:val="2"/>
        <w:szCs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E0527C" w14:textId="77777777" w:rsidR="00007664" w:rsidRPr="00007664" w:rsidRDefault="00007664" w:rsidP="00007664">
    <w:pPr>
      <w:pStyle w:val="Fuzeile"/>
      <w:tabs>
        <w:tab w:val="clear" w:pos="4536"/>
        <w:tab w:val="clear" w:pos="9072"/>
      </w:tabs>
      <w:rPr>
        <w:rFonts w:cs="Arial"/>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BBDCFF8" w14:textId="77777777" w:rsidR="004321F0" w:rsidRDefault="004321F0">
      <w:r>
        <w:separator/>
      </w:r>
    </w:p>
  </w:footnote>
  <w:footnote w:type="continuationSeparator" w:id="0">
    <w:p w14:paraId="6207733F" w14:textId="77777777" w:rsidR="004321F0" w:rsidRDefault="004321F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68A16E" w14:textId="51D9D92E" w:rsidR="00040C88" w:rsidRDefault="006837D2" w:rsidP="007B0879">
    <w:pPr>
      <w:pStyle w:val="Kopfzeile"/>
      <w:tabs>
        <w:tab w:val="clear" w:pos="4536"/>
        <w:tab w:val="clear" w:pos="9072"/>
      </w:tabs>
      <w:ind w:left="709" w:hanging="709"/>
      <w:rPr>
        <w:rStyle w:val="Seitenzahl"/>
        <w:sz w:val="18"/>
      </w:rPr>
    </w:pPr>
    <w:r>
      <w:rPr>
        <w:noProof/>
      </w:rPr>
      <w:pict w14:anchorId="1B7B37E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3" type="#_x0000_t75" style="position:absolute;left:0;text-align:left;margin-left:374.5pt;margin-top:-61.55pt;width:96.6pt;height:45.6pt;z-index:251658240;mso-position-horizontal-relative:margin;mso-position-vertical-relative:margin">
          <v:imagedata r:id="rId1" o:title="FPI_logo_____"/>
          <w10:wrap type="square" anchorx="margin" anchory="margin"/>
        </v:shape>
      </w:pict>
    </w:r>
    <w:r w:rsidR="00040C88">
      <w:rPr>
        <w:sz w:val="18"/>
      </w:rPr>
      <w:t xml:space="preserve">Seite </w:t>
    </w:r>
    <w:r w:rsidR="00040C88">
      <w:rPr>
        <w:rStyle w:val="Seitenzahl"/>
        <w:sz w:val="18"/>
      </w:rPr>
      <w:fldChar w:fldCharType="begin"/>
    </w:r>
    <w:r w:rsidR="00040C88">
      <w:rPr>
        <w:rStyle w:val="Seitenzahl"/>
        <w:sz w:val="18"/>
      </w:rPr>
      <w:instrText xml:space="preserve"> PAGE </w:instrText>
    </w:r>
    <w:r w:rsidR="00040C88">
      <w:rPr>
        <w:rStyle w:val="Seitenzahl"/>
        <w:sz w:val="18"/>
      </w:rPr>
      <w:fldChar w:fldCharType="separate"/>
    </w:r>
    <w:r w:rsidR="008A045B">
      <w:rPr>
        <w:rStyle w:val="Seitenzahl"/>
        <w:noProof/>
        <w:sz w:val="18"/>
      </w:rPr>
      <w:t>2</w:t>
    </w:r>
    <w:r w:rsidR="00040C88">
      <w:rPr>
        <w:rStyle w:val="Seitenzahl"/>
        <w:sz w:val="18"/>
      </w:rPr>
      <w:fldChar w:fldCharType="end"/>
    </w:r>
    <w:r w:rsidR="00040C88">
      <w:rPr>
        <w:rStyle w:val="Seitenzahl"/>
        <w:sz w:val="18"/>
      </w:rPr>
      <w:t>:</w:t>
    </w:r>
    <w:r w:rsidR="007B0879">
      <w:rPr>
        <w:rStyle w:val="Seitenzahl"/>
        <w:sz w:val="18"/>
      </w:rPr>
      <w:tab/>
    </w:r>
    <w:r w:rsidR="00D40C08" w:rsidRPr="003A5A2F">
      <w:rPr>
        <w:rStyle w:val="Seitenzahl"/>
        <w:sz w:val="18"/>
      </w:rPr>
      <w:t>productronica-Messevorschau</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2F9D11" w14:textId="77777777" w:rsidR="00007664" w:rsidRPr="00007664" w:rsidRDefault="006837D2" w:rsidP="00007664">
    <w:pPr>
      <w:pStyle w:val="Kopfzeile"/>
      <w:tabs>
        <w:tab w:val="clear" w:pos="4536"/>
        <w:tab w:val="clear" w:pos="9072"/>
      </w:tabs>
      <w:rPr>
        <w:rFonts w:cs="Arial"/>
        <w:sz w:val="2"/>
        <w:szCs w:val="2"/>
      </w:rPr>
    </w:pPr>
    <w:r>
      <w:rPr>
        <w:noProof/>
      </w:rPr>
      <w:pict w14:anchorId="611BD9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2" type="#_x0000_t75" style="position:absolute;margin-left:374.1pt;margin-top:-61.5pt;width:96.6pt;height:45.6pt;z-index:251657216;mso-position-horizontal-relative:margin;mso-position-vertical-relative:margin">
          <v:imagedata r:id="rId1" o:title="FPI_logo_____"/>
          <w10:wrap type="square"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FFFFFFFF"/>
    <w:lvl w:ilvl="0">
      <w:start w:val="1"/>
      <w:numFmt w:val="decimal"/>
      <w:lvlText w:val="%1"/>
      <w:legacy w:legacy="1" w:legacySpace="144" w:legacyIndent="0"/>
      <w:lvlJc w:val="left"/>
    </w:lvl>
    <w:lvl w:ilvl="1">
      <w:start w:val="1"/>
      <w:numFmt w:val="decimal"/>
      <w:lvlText w:val="%1.%2"/>
      <w:legacy w:legacy="1" w:legacySpace="144" w:legacyIndent="0"/>
      <w:lvlJc w:val="left"/>
    </w:lvl>
    <w:lvl w:ilvl="2">
      <w:start w:val="1"/>
      <w:numFmt w:val="decimal"/>
      <w:lvlText w:val="%1.%2.%3"/>
      <w:legacy w:legacy="1" w:legacySpace="144" w:legacyIndent="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319D14DF"/>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573C6BC2"/>
    <w:multiLevelType w:val="singleLevel"/>
    <w:tmpl w:val="04070001"/>
    <w:lvl w:ilvl="0">
      <w:start w:val="1"/>
      <w:numFmt w:val="bullet"/>
      <w:lvlText w:val=""/>
      <w:lvlJc w:val="left"/>
      <w:pPr>
        <w:tabs>
          <w:tab w:val="num" w:pos="360"/>
        </w:tabs>
        <w:ind w:left="360" w:hanging="360"/>
      </w:pPr>
      <w:rPr>
        <w:rFonts w:ascii="Symbol" w:hAnsi="Symbol" w:hint="default"/>
      </w:rPr>
    </w:lvl>
  </w:abstractNum>
  <w:abstractNum w:abstractNumId="3" w15:restartNumberingAfterBreak="0">
    <w:nsid w:val="6F5D1704"/>
    <w:multiLevelType w:val="singleLevel"/>
    <w:tmpl w:val="3E64FE76"/>
    <w:lvl w:ilvl="0">
      <w:start w:val="1"/>
      <w:numFmt w:val="decimal"/>
      <w:lvlText w:val="%1."/>
      <w:lvlJc w:val="left"/>
      <w:pPr>
        <w:tabs>
          <w:tab w:val="num" w:pos="705"/>
        </w:tabs>
        <w:ind w:left="705" w:hanging="705"/>
      </w:pPr>
      <w:rPr>
        <w:rFont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TrackMoves/>
  <w:defaultTabStop w:val="708"/>
  <w:autoHyphenation/>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1750E"/>
    <w:rsid w:val="00000E0D"/>
    <w:rsid w:val="000018AC"/>
    <w:rsid w:val="00005C06"/>
    <w:rsid w:val="00007664"/>
    <w:rsid w:val="0000795F"/>
    <w:rsid w:val="0001750E"/>
    <w:rsid w:val="00020A9C"/>
    <w:rsid w:val="000257F1"/>
    <w:rsid w:val="0003348F"/>
    <w:rsid w:val="00040C88"/>
    <w:rsid w:val="000609D1"/>
    <w:rsid w:val="00075A4D"/>
    <w:rsid w:val="0008576D"/>
    <w:rsid w:val="000D69D3"/>
    <w:rsid w:val="000E22FB"/>
    <w:rsid w:val="00121A3A"/>
    <w:rsid w:val="0012509E"/>
    <w:rsid w:val="0013137E"/>
    <w:rsid w:val="00153718"/>
    <w:rsid w:val="00164089"/>
    <w:rsid w:val="001F66DC"/>
    <w:rsid w:val="001F6EF9"/>
    <w:rsid w:val="0023294C"/>
    <w:rsid w:val="00291153"/>
    <w:rsid w:val="002D200E"/>
    <w:rsid w:val="002E584F"/>
    <w:rsid w:val="002E7571"/>
    <w:rsid w:val="003052D4"/>
    <w:rsid w:val="00332462"/>
    <w:rsid w:val="00370B60"/>
    <w:rsid w:val="00381C29"/>
    <w:rsid w:val="003B0274"/>
    <w:rsid w:val="003B629D"/>
    <w:rsid w:val="003C347D"/>
    <w:rsid w:val="003D4699"/>
    <w:rsid w:val="003F165F"/>
    <w:rsid w:val="004321F0"/>
    <w:rsid w:val="00435098"/>
    <w:rsid w:val="0045638F"/>
    <w:rsid w:val="004A1CE9"/>
    <w:rsid w:val="004A77B5"/>
    <w:rsid w:val="004B1F1A"/>
    <w:rsid w:val="004B692B"/>
    <w:rsid w:val="004F7B68"/>
    <w:rsid w:val="00511D97"/>
    <w:rsid w:val="005173A0"/>
    <w:rsid w:val="00570CA3"/>
    <w:rsid w:val="005765C8"/>
    <w:rsid w:val="005F002C"/>
    <w:rsid w:val="00642628"/>
    <w:rsid w:val="00646D7E"/>
    <w:rsid w:val="00650F41"/>
    <w:rsid w:val="00666285"/>
    <w:rsid w:val="006837D2"/>
    <w:rsid w:val="006C1027"/>
    <w:rsid w:val="006C6A22"/>
    <w:rsid w:val="006E39B8"/>
    <w:rsid w:val="00771C29"/>
    <w:rsid w:val="007B0879"/>
    <w:rsid w:val="0080778D"/>
    <w:rsid w:val="008659D9"/>
    <w:rsid w:val="008A045B"/>
    <w:rsid w:val="008A0F92"/>
    <w:rsid w:val="008B7180"/>
    <w:rsid w:val="008C18EC"/>
    <w:rsid w:val="008C759C"/>
    <w:rsid w:val="008D7722"/>
    <w:rsid w:val="0090551A"/>
    <w:rsid w:val="009C5A68"/>
    <w:rsid w:val="009E2920"/>
    <w:rsid w:val="009F4799"/>
    <w:rsid w:val="00A05FF4"/>
    <w:rsid w:val="00A77E03"/>
    <w:rsid w:val="00AB31EE"/>
    <w:rsid w:val="00AB789F"/>
    <w:rsid w:val="00AC434B"/>
    <w:rsid w:val="00AD4EBE"/>
    <w:rsid w:val="00B06B96"/>
    <w:rsid w:val="00B30E48"/>
    <w:rsid w:val="00B55D1B"/>
    <w:rsid w:val="00B94613"/>
    <w:rsid w:val="00BA2B7F"/>
    <w:rsid w:val="00BE7C4B"/>
    <w:rsid w:val="00BF3958"/>
    <w:rsid w:val="00BF5610"/>
    <w:rsid w:val="00C0638D"/>
    <w:rsid w:val="00C31B53"/>
    <w:rsid w:val="00C35421"/>
    <w:rsid w:val="00C63CD6"/>
    <w:rsid w:val="00CE2AB9"/>
    <w:rsid w:val="00CE6212"/>
    <w:rsid w:val="00CE6BCA"/>
    <w:rsid w:val="00D05494"/>
    <w:rsid w:val="00D17321"/>
    <w:rsid w:val="00D408AC"/>
    <w:rsid w:val="00D40C08"/>
    <w:rsid w:val="00D545F5"/>
    <w:rsid w:val="00D72EDD"/>
    <w:rsid w:val="00D8692C"/>
    <w:rsid w:val="00D94F56"/>
    <w:rsid w:val="00DD640C"/>
    <w:rsid w:val="00E2029D"/>
    <w:rsid w:val="00E43B28"/>
    <w:rsid w:val="00E83782"/>
    <w:rsid w:val="00E85D2E"/>
    <w:rsid w:val="00EB27F2"/>
    <w:rsid w:val="00ED60A1"/>
    <w:rsid w:val="00EE1264"/>
    <w:rsid w:val="00EE2F9E"/>
    <w:rsid w:val="00EF2CA6"/>
    <w:rsid w:val="00F35702"/>
    <w:rsid w:val="00F55265"/>
    <w:rsid w:val="00F55C68"/>
    <w:rsid w:val="00FB2065"/>
    <w:rsid w:val="00FC3995"/>
    <w:rsid w:val="00FE2EEF"/>
    <w:rsid w:val="00FF7F9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2"/>
    </o:shapelayout>
  </w:shapeDefaults>
  <w:decimalSymbol w:val=","/>
  <w:listSeparator w:val=";"/>
  <w14:docId w14:val="046C68AF"/>
  <w15:chartTrackingRefBased/>
  <w15:docId w15:val="{B7A374B0-F900-41D0-9BC8-3E2DA7F4C1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8B7180"/>
    <w:pPr>
      <w:suppressAutoHyphens/>
    </w:pPr>
    <w:rPr>
      <w:rFonts w:ascii="Arial" w:hAnsi="Arial"/>
    </w:rPr>
  </w:style>
  <w:style w:type="paragraph" w:styleId="berschrift1">
    <w:name w:val="heading 1"/>
    <w:basedOn w:val="Standard"/>
    <w:next w:val="Standard"/>
    <w:qFormat/>
    <w:pPr>
      <w:keepNext/>
      <w:outlineLvl w:val="0"/>
    </w:pPr>
    <w:rPr>
      <w:b/>
      <w:sz w:val="32"/>
    </w:rPr>
  </w:style>
  <w:style w:type="paragraph" w:styleId="berschrift2">
    <w:name w:val="heading 2"/>
    <w:basedOn w:val="Standard"/>
    <w:next w:val="Standard"/>
    <w:link w:val="berschrift2Zchn"/>
    <w:qFormat/>
    <w:pPr>
      <w:keepNext/>
      <w:ind w:right="1699"/>
      <w:jc w:val="both"/>
      <w:outlineLvl w:val="1"/>
    </w:pPr>
    <w:rPr>
      <w:b/>
      <w:sz w:val="32"/>
    </w:rPr>
  </w:style>
  <w:style w:type="paragraph" w:styleId="berschrift3">
    <w:name w:val="heading 3"/>
    <w:basedOn w:val="Standard"/>
    <w:next w:val="Standard"/>
    <w:qFormat/>
    <w:pPr>
      <w:keepNext/>
      <w:outlineLvl w:val="2"/>
    </w:pPr>
    <w:rPr>
      <w:sz w:val="24"/>
    </w:rPr>
  </w:style>
  <w:style w:type="paragraph" w:styleId="berschrift4">
    <w:name w:val="heading 4"/>
    <w:basedOn w:val="Standard"/>
    <w:next w:val="Standard"/>
    <w:qFormat/>
    <w:pPr>
      <w:keepNext/>
      <w:outlineLvl w:val="3"/>
    </w:pPr>
    <w:rPr>
      <w:b/>
      <w:sz w:val="24"/>
    </w:rPr>
  </w:style>
  <w:style w:type="paragraph" w:styleId="berschrift5">
    <w:name w:val="heading 5"/>
    <w:basedOn w:val="berschrift4"/>
    <w:next w:val="Standard"/>
    <w:qFormat/>
    <w:pPr>
      <w:spacing w:before="240" w:after="240"/>
      <w:outlineLvl w:val="4"/>
    </w:pPr>
    <w:rPr>
      <w:rFonts w:ascii="Helvetica" w:hAnsi="Helvetica"/>
      <w:sz w:val="20"/>
    </w:rPr>
  </w:style>
  <w:style w:type="paragraph" w:styleId="berschrift6">
    <w:name w:val="heading 6"/>
    <w:basedOn w:val="berschrift5"/>
    <w:next w:val="Standard"/>
    <w:qFormat/>
    <w:pPr>
      <w:outlineLvl w:val="5"/>
    </w:pPr>
  </w:style>
  <w:style w:type="paragraph" w:styleId="berschrift7">
    <w:name w:val="heading 7"/>
    <w:basedOn w:val="berschrift6"/>
    <w:next w:val="Standard"/>
    <w:qFormat/>
    <w:pPr>
      <w:outlineLvl w:val="6"/>
    </w:pPr>
  </w:style>
  <w:style w:type="paragraph" w:styleId="berschrift8">
    <w:name w:val="heading 8"/>
    <w:basedOn w:val="berschrift7"/>
    <w:next w:val="Standard"/>
    <w:qFormat/>
    <w:pPr>
      <w:outlineLvl w:val="7"/>
    </w:pPr>
  </w:style>
  <w:style w:type="paragraph" w:styleId="berschrift9">
    <w:name w:val="heading 9"/>
    <w:basedOn w:val="berschrift8"/>
    <w:next w:val="Standard"/>
    <w:qFormat/>
    <w:pPr>
      <w:outlineLvl w:val="8"/>
    </w:p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link w:val="TextkrperZchn"/>
    <w:semiHidden/>
    <w:rPr>
      <w:sz w:val="24"/>
    </w:rPr>
  </w:style>
  <w:style w:type="paragraph" w:styleId="Kopfzeile">
    <w:name w:val="header"/>
    <w:basedOn w:val="Standard"/>
    <w:link w:val="KopfzeileZchn"/>
    <w:semiHidden/>
    <w:pPr>
      <w:tabs>
        <w:tab w:val="center" w:pos="4536"/>
        <w:tab w:val="right" w:pos="9072"/>
      </w:tabs>
    </w:pPr>
  </w:style>
  <w:style w:type="paragraph" w:styleId="Fuzeile">
    <w:name w:val="footer"/>
    <w:basedOn w:val="Standard"/>
    <w:semiHidden/>
    <w:pPr>
      <w:tabs>
        <w:tab w:val="center" w:pos="4536"/>
        <w:tab w:val="right" w:pos="9072"/>
      </w:tabs>
    </w:pPr>
  </w:style>
  <w:style w:type="paragraph" w:styleId="Textkrper-Zeileneinzug">
    <w:name w:val="Body Text Indent"/>
    <w:basedOn w:val="Standard"/>
    <w:semiHidden/>
    <w:pPr>
      <w:spacing w:line="360" w:lineRule="auto"/>
      <w:ind w:left="708"/>
      <w:jc w:val="both"/>
    </w:pPr>
    <w:rPr>
      <w:rFonts w:ascii="FuturaA Bk BT" w:hAnsi="FuturaA Bk BT"/>
    </w:rPr>
  </w:style>
  <w:style w:type="character" w:styleId="Hyperlink">
    <w:name w:val="Hyperlink"/>
    <w:semiHidden/>
    <w:rPr>
      <w:color w:val="0000FF"/>
      <w:u w:val="single"/>
    </w:rPr>
  </w:style>
  <w:style w:type="character" w:styleId="Seitenzahl">
    <w:name w:val="page number"/>
    <w:basedOn w:val="Absatz-Standardschriftart"/>
    <w:semiHidden/>
  </w:style>
  <w:style w:type="paragraph" w:styleId="Textkrper3">
    <w:name w:val="Body Text 3"/>
    <w:basedOn w:val="Standard"/>
    <w:semiHidden/>
    <w:rPr>
      <w:sz w:val="16"/>
    </w:rPr>
  </w:style>
  <w:style w:type="paragraph" w:styleId="Sprechblasentext">
    <w:name w:val="Balloon Text"/>
    <w:basedOn w:val="Standard"/>
    <w:link w:val="SprechblasentextZchn"/>
    <w:uiPriority w:val="99"/>
    <w:semiHidden/>
    <w:unhideWhenUsed/>
    <w:rsid w:val="009C5A68"/>
    <w:rPr>
      <w:rFonts w:ascii="Tahoma" w:hAnsi="Tahoma" w:cs="Tahoma"/>
      <w:sz w:val="16"/>
      <w:szCs w:val="16"/>
    </w:rPr>
  </w:style>
  <w:style w:type="character" w:customStyle="1" w:styleId="SprechblasentextZchn">
    <w:name w:val="Sprechblasentext Zchn"/>
    <w:link w:val="Sprechblasentext"/>
    <w:uiPriority w:val="99"/>
    <w:semiHidden/>
    <w:rsid w:val="009C5A68"/>
    <w:rPr>
      <w:rFonts w:ascii="Tahoma" w:hAnsi="Tahoma" w:cs="Tahoma"/>
      <w:sz w:val="16"/>
      <w:szCs w:val="16"/>
    </w:rPr>
  </w:style>
  <w:style w:type="character" w:styleId="Kommentarzeichen">
    <w:name w:val="annotation reference"/>
    <w:uiPriority w:val="99"/>
    <w:semiHidden/>
    <w:unhideWhenUsed/>
    <w:rsid w:val="00D17321"/>
    <w:rPr>
      <w:sz w:val="16"/>
      <w:szCs w:val="16"/>
    </w:rPr>
  </w:style>
  <w:style w:type="paragraph" w:styleId="Kommentartext">
    <w:name w:val="annotation text"/>
    <w:basedOn w:val="Standard"/>
    <w:link w:val="KommentartextZchn"/>
    <w:uiPriority w:val="99"/>
    <w:semiHidden/>
    <w:unhideWhenUsed/>
    <w:rsid w:val="00D17321"/>
  </w:style>
  <w:style w:type="character" w:customStyle="1" w:styleId="KommentartextZchn">
    <w:name w:val="Kommentartext Zchn"/>
    <w:link w:val="Kommentartext"/>
    <w:uiPriority w:val="99"/>
    <w:semiHidden/>
    <w:rsid w:val="00D17321"/>
    <w:rPr>
      <w:rFonts w:ascii="Arial" w:hAnsi="Arial"/>
    </w:rPr>
  </w:style>
  <w:style w:type="paragraph" w:styleId="Kommentarthema">
    <w:name w:val="annotation subject"/>
    <w:basedOn w:val="Kommentartext"/>
    <w:next w:val="Kommentartext"/>
    <w:link w:val="KommentarthemaZchn"/>
    <w:uiPriority w:val="99"/>
    <w:semiHidden/>
    <w:unhideWhenUsed/>
    <w:rsid w:val="00D17321"/>
    <w:rPr>
      <w:b/>
      <w:bCs/>
    </w:rPr>
  </w:style>
  <w:style w:type="character" w:customStyle="1" w:styleId="KommentarthemaZchn">
    <w:name w:val="Kommentarthema Zchn"/>
    <w:link w:val="Kommentarthema"/>
    <w:uiPriority w:val="99"/>
    <w:semiHidden/>
    <w:rsid w:val="00D17321"/>
    <w:rPr>
      <w:rFonts w:ascii="Arial" w:hAnsi="Arial"/>
      <w:b/>
      <w:bCs/>
    </w:rPr>
  </w:style>
  <w:style w:type="character" w:customStyle="1" w:styleId="berschrift2Zchn">
    <w:name w:val="Überschrift 2 Zchn"/>
    <w:link w:val="berschrift2"/>
    <w:rsid w:val="008C18EC"/>
    <w:rPr>
      <w:rFonts w:ascii="Arial" w:hAnsi="Arial"/>
      <w:b/>
      <w:sz w:val="32"/>
    </w:rPr>
  </w:style>
  <w:style w:type="character" w:customStyle="1" w:styleId="TextkrperZchn">
    <w:name w:val="Textkörper Zchn"/>
    <w:link w:val="Textkrper"/>
    <w:semiHidden/>
    <w:rsid w:val="008C18EC"/>
    <w:rPr>
      <w:rFonts w:ascii="Arial" w:hAnsi="Arial"/>
      <w:sz w:val="24"/>
    </w:rPr>
  </w:style>
  <w:style w:type="character" w:customStyle="1" w:styleId="KopfzeileZchn">
    <w:name w:val="Kopfzeile Zchn"/>
    <w:link w:val="Kopfzeile"/>
    <w:semiHidden/>
    <w:rsid w:val="008C18EC"/>
    <w:rPr>
      <w:rFonts w:ascii="Arial" w:hAnsi="Arial"/>
    </w:rPr>
  </w:style>
  <w:style w:type="table" w:styleId="Tabellenraster">
    <w:name w:val="Table Grid"/>
    <w:basedOn w:val="NormaleTabelle"/>
    <w:uiPriority w:val="59"/>
    <w:rsid w:val="008C18E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chtaufgelsteErwhnung">
    <w:name w:val="Unresolved Mention"/>
    <w:uiPriority w:val="99"/>
    <w:semiHidden/>
    <w:unhideWhenUsed/>
    <w:rsid w:val="00646D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45848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arketing@flukeprocessinstruments.de" TargetMode="External"/><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gii.d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hyperlink" Target="mailto:info@gii.de" TargetMode="External"/><Relationship Id="rId4" Type="http://schemas.openxmlformats.org/officeDocument/2006/relationships/webSettings" Target="webSettings.xml"/><Relationship Id="rId9" Type="http://schemas.openxmlformats.org/officeDocument/2006/relationships/hyperlink" Target="http://www.flukeprocessinstruments.com" TargetMode="Externa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540</Words>
  <Characters>3407</Characters>
  <Application>Microsoft Office Word</Application>
  <DocSecurity>0</DocSecurity>
  <Lines>28</Lines>
  <Paragraphs>7</Paragraphs>
  <ScaleCrop>false</ScaleCrop>
  <HeadingPairs>
    <vt:vector size="2" baseType="variant">
      <vt:variant>
        <vt:lpstr>Titel</vt:lpstr>
      </vt:variant>
      <vt:variant>
        <vt:i4>1</vt:i4>
      </vt:variant>
    </vt:vector>
  </HeadingPairs>
  <TitlesOfParts>
    <vt:vector size="1" baseType="lpstr">
      <vt:lpstr>Presse-Information</vt:lpstr>
    </vt:vector>
  </TitlesOfParts>
  <Company>gii  die Presse-Agentur GmbH</Company>
  <LinksUpToDate>false</LinksUpToDate>
  <CharactersWithSpaces>3940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Presse-Information</dc:title>
  <dc:subject/>
  <dc:creator>Team 12</dc:creator>
  <cp:keywords/>
  <cp:lastModifiedBy>a.schlee</cp:lastModifiedBy>
  <cp:revision>15</cp:revision>
  <cp:lastPrinted>2015-07-29T06:34:00Z</cp:lastPrinted>
  <dcterms:created xsi:type="dcterms:W3CDTF">2020-02-10T06:59:00Z</dcterms:created>
  <dcterms:modified xsi:type="dcterms:W3CDTF">2021-11-10T14:34:00Z</dcterms:modified>
</cp:coreProperties>
</file>