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4A9B793E" w:rsidR="00211694" w:rsidRPr="00D37480" w:rsidRDefault="00CC031D" w:rsidP="004E4FB9">
      <w:pPr>
        <w:spacing w:line="360" w:lineRule="auto"/>
        <w:rPr>
          <w:b/>
          <w:sz w:val="24"/>
        </w:rPr>
      </w:pPr>
      <w:r w:rsidRPr="00CC031D">
        <w:rPr>
          <w:b/>
          <w:sz w:val="24"/>
        </w:rPr>
        <w:t>LogiMAT trade fair: intra-logistics innovations by LOSYCO</w:t>
      </w:r>
    </w:p>
    <w:p w14:paraId="767D3136" w14:textId="77777777" w:rsidR="00211694" w:rsidRPr="00D37480" w:rsidRDefault="00211694" w:rsidP="004E4FB9">
      <w:pPr>
        <w:spacing w:line="360" w:lineRule="auto"/>
        <w:ind w:right="-2"/>
      </w:pPr>
    </w:p>
    <w:p w14:paraId="3BD5C9FF" w14:textId="71978679" w:rsidR="00317BCE" w:rsidRPr="00D37480" w:rsidRDefault="00CC031D" w:rsidP="004E4FB9">
      <w:pPr>
        <w:pStyle w:val="Kopfzeile"/>
        <w:tabs>
          <w:tab w:val="clear" w:pos="4536"/>
          <w:tab w:val="clear" w:pos="9072"/>
        </w:tabs>
        <w:spacing w:line="360" w:lineRule="auto"/>
        <w:ind w:right="-2"/>
        <w:jc w:val="both"/>
      </w:pPr>
      <w:r w:rsidRPr="00CC031D">
        <w:t>LOSYCO will present innovative intra-logistics and material feeding solutions at the LogiMAT trade fair (Stuttgart, Germany, 31 May – 2 June 2022, Hall 7, Stand D37). The German manufacturer will demonstrate the latest additions to its LOXrail transport system. A new version of the AllRounder steering platform enables an electrically controlled change of direction, rotation and alignment of payloads up to 15 tons on the rails, without the need to hoist transported goods. A battery-powered servomotor aligns the wheelsets. Users can switch to straight or sideways travel or a 180</w:t>
      </w:r>
      <w:r>
        <w:t>°</w:t>
      </w:r>
      <w:r w:rsidRPr="00CC031D">
        <w:t xml:space="preserve"> about-turn at the push of a button. Another novelty on show will be the fully automatic SmartBrake module with sensor-based obstacle detection. The sensors cause the platform to automatically stop when people or objects block the track. Sensors at the rear detect the step pattern and activate the brake as soon as the operator stops pushing. Both detection methods reliably activate the brake even with protruding loads. They automatically switch functions when the direction of travel is reversed. In addition, LOSYCO will present a new way of re-routing empty rail-based trolleys and transport platforms and returning them to the start of a production line off the rails, without the use of forklifts or pallet trucks. A team of experts will inform visitors to the LogiMAT booth about the wide range of applications and configuration options of the LOXrail system. They are looking forward to discussing customer-specific best ways to approach production logistics, material flow, flow production and feeding systems.</w:t>
      </w:r>
    </w:p>
    <w:p w14:paraId="7F0687A5" w14:textId="77777777" w:rsidR="00317BCE" w:rsidRPr="00D37480"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0A6BCF21" w:rsidR="0038266C" w:rsidRPr="00D37480" w:rsidRDefault="007B42C9" w:rsidP="004E4FB9">
            <w:pPr>
              <w:spacing w:after="120"/>
              <w:jc w:val="center"/>
              <w:rPr>
                <w:sz w:val="18"/>
              </w:rPr>
            </w:pPr>
            <w:r>
              <w:rPr>
                <w:noProof/>
                <w:sz w:val="18"/>
              </w:rPr>
              <w:drawing>
                <wp:inline distT="0" distB="0" distL="0" distR="0" wp14:anchorId="64F5CB93" wp14:editId="3FF593B1">
                  <wp:extent cx="4489450" cy="2259690"/>
                  <wp:effectExtent l="0" t="0" r="635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a:extLst>
                              <a:ext uri="{28A0092B-C50C-407E-A947-70E740481C1C}">
                                <a14:useLocalDpi xmlns:a14="http://schemas.microsoft.com/office/drawing/2010/main" val="0"/>
                              </a:ext>
                            </a:extLst>
                          </a:blip>
                          <a:stretch>
                            <a:fillRect/>
                          </a:stretch>
                        </pic:blipFill>
                        <pic:spPr>
                          <a:xfrm>
                            <a:off x="0" y="0"/>
                            <a:ext cx="4508683" cy="2269371"/>
                          </a:xfrm>
                          <a:prstGeom prst="rect">
                            <a:avLst/>
                          </a:prstGeom>
                        </pic:spPr>
                      </pic:pic>
                    </a:graphicData>
                  </a:graphic>
                </wp:inline>
              </w:drawing>
            </w:r>
          </w:p>
        </w:tc>
      </w:tr>
      <w:tr w:rsidR="0038266C" w:rsidRPr="00D37480" w14:paraId="4FD892E6" w14:textId="77777777" w:rsidTr="00D37480">
        <w:tc>
          <w:tcPr>
            <w:tcW w:w="7086" w:type="dxa"/>
          </w:tcPr>
          <w:p w14:paraId="5220D001" w14:textId="53FAE27E" w:rsidR="0038266C" w:rsidRPr="00D37480" w:rsidRDefault="001D0503" w:rsidP="004E4FB9">
            <w:pPr>
              <w:jc w:val="center"/>
              <w:rPr>
                <w:sz w:val="18"/>
              </w:rPr>
            </w:pPr>
            <w:r w:rsidRPr="00D37480">
              <w:rPr>
                <w:b/>
                <w:sz w:val="18"/>
              </w:rPr>
              <w:t>Cap</w:t>
            </w:r>
            <w:r w:rsidR="00F029BC" w:rsidRPr="00D37480">
              <w:rPr>
                <w:b/>
                <w:sz w:val="18"/>
              </w:rPr>
              <w:t>tion</w:t>
            </w:r>
            <w:r w:rsidR="00317BCE" w:rsidRPr="00D37480">
              <w:rPr>
                <w:b/>
                <w:sz w:val="18"/>
              </w:rPr>
              <w:t>:</w:t>
            </w:r>
            <w:r w:rsidR="00317BCE" w:rsidRPr="00D37480">
              <w:rPr>
                <w:sz w:val="18"/>
              </w:rPr>
              <w:t xml:space="preserve"> </w:t>
            </w:r>
            <w:r w:rsidR="00CC031D" w:rsidRPr="00CC031D">
              <w:rPr>
                <w:sz w:val="18"/>
              </w:rPr>
              <w:t>LOSYCO innovations at the LogiMAT trade fair include the automatic AllRounder steering and the SmartBrake module with sensor-based obstacle detection</w:t>
            </w:r>
          </w:p>
        </w:tc>
      </w:tr>
    </w:tbl>
    <w:p w14:paraId="428867E8" w14:textId="77777777" w:rsidR="00211694" w:rsidRPr="00D37480" w:rsidRDefault="00211694" w:rsidP="004E4FB9">
      <w:pPr>
        <w:spacing w:line="360" w:lineRule="auto"/>
        <w:jc w:val="both"/>
      </w:pPr>
    </w:p>
    <w:p w14:paraId="38C3B714" w14:textId="47E2496B" w:rsidR="009D1CC7" w:rsidRPr="00D37480"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lastRenderedPageBreak/>
              <w:t>Image/s:</w:t>
            </w:r>
          </w:p>
        </w:tc>
        <w:tc>
          <w:tcPr>
            <w:tcW w:w="4130" w:type="dxa"/>
          </w:tcPr>
          <w:p w14:paraId="1464849C" w14:textId="55A4A5BF" w:rsidR="007D70E7" w:rsidRPr="00D37480" w:rsidRDefault="007B42C9" w:rsidP="00CC031D">
            <w:pPr>
              <w:ind w:left="57"/>
              <w:rPr>
                <w:sz w:val="18"/>
                <w:szCs w:val="18"/>
              </w:rPr>
            </w:pPr>
            <w:r w:rsidRPr="007B42C9">
              <w:rPr>
                <w:sz w:val="18"/>
                <w:szCs w:val="18"/>
              </w:rPr>
              <w:t>lenkplattform-bremsmodul_2000.jpg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7D3046DE" w:rsidR="007D70E7" w:rsidRPr="00D37480" w:rsidRDefault="00CC031D" w:rsidP="009D1CC7">
            <w:pPr>
              <w:jc w:val="right"/>
              <w:rPr>
                <w:sz w:val="18"/>
                <w:szCs w:val="18"/>
              </w:rPr>
            </w:pPr>
            <w:r>
              <w:rPr>
                <w:sz w:val="18"/>
                <w:szCs w:val="18"/>
              </w:rPr>
              <w:t>1605</w:t>
            </w:r>
          </w:p>
        </w:tc>
      </w:tr>
      <w:tr w:rsidR="009D1CC7" w:rsidRPr="00D37480" w14:paraId="2E821B8E" w14:textId="77777777" w:rsidTr="009D1CC7">
        <w:tc>
          <w:tcPr>
            <w:tcW w:w="859" w:type="dxa"/>
          </w:tcPr>
          <w:p w14:paraId="487C7741" w14:textId="042442C9" w:rsidR="007D70E7" w:rsidRPr="00D37480" w:rsidRDefault="007D70E7" w:rsidP="009D1CC7">
            <w:pPr>
              <w:spacing w:before="120"/>
              <w:rPr>
                <w:sz w:val="18"/>
                <w:szCs w:val="18"/>
              </w:rPr>
            </w:pPr>
            <w:r w:rsidRPr="00D37480">
              <w:rPr>
                <w:sz w:val="18"/>
                <w:szCs w:val="18"/>
              </w:rPr>
              <w:t>File name:</w:t>
            </w:r>
          </w:p>
        </w:tc>
        <w:tc>
          <w:tcPr>
            <w:tcW w:w="4130" w:type="dxa"/>
          </w:tcPr>
          <w:p w14:paraId="69F7DFA3" w14:textId="0E241944" w:rsidR="007D70E7" w:rsidRPr="00D37480" w:rsidRDefault="00CC031D" w:rsidP="00CC031D">
            <w:pPr>
              <w:spacing w:before="120"/>
              <w:ind w:left="57"/>
              <w:rPr>
                <w:sz w:val="18"/>
                <w:szCs w:val="18"/>
              </w:rPr>
            </w:pPr>
            <w:r w:rsidRPr="00CC031D">
              <w:rPr>
                <w:sz w:val="18"/>
                <w:szCs w:val="18"/>
              </w:rPr>
              <w:t>202203025_pm_logimat_en</w:t>
            </w:r>
          </w:p>
        </w:tc>
        <w:tc>
          <w:tcPr>
            <w:tcW w:w="1061" w:type="dxa"/>
          </w:tcPr>
          <w:p w14:paraId="654B670D" w14:textId="2830E3A1" w:rsidR="007D70E7" w:rsidRPr="00D37480" w:rsidRDefault="007D70E7" w:rsidP="009D1CC7">
            <w:pPr>
              <w:spacing w:before="120"/>
              <w:rPr>
                <w:sz w:val="18"/>
                <w:szCs w:val="18"/>
              </w:rPr>
            </w:pPr>
            <w:r w:rsidRPr="00D37480">
              <w:rPr>
                <w:sz w:val="18"/>
                <w:szCs w:val="18"/>
              </w:rPr>
              <w:t>Date:</w:t>
            </w:r>
          </w:p>
        </w:tc>
        <w:tc>
          <w:tcPr>
            <w:tcW w:w="1036" w:type="dxa"/>
          </w:tcPr>
          <w:p w14:paraId="18BD3AB6" w14:textId="1436D8D6" w:rsidR="007D70E7" w:rsidRPr="00D37480" w:rsidRDefault="0006703A" w:rsidP="009D1CC7">
            <w:pPr>
              <w:spacing w:before="120"/>
              <w:jc w:val="right"/>
              <w:rPr>
                <w:sz w:val="18"/>
                <w:szCs w:val="18"/>
              </w:rPr>
            </w:pPr>
            <w:r>
              <w:rPr>
                <w:sz w:val="18"/>
                <w:szCs w:val="18"/>
              </w:rPr>
              <w:t>03-31-2022</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7612DC63" w14:textId="77777777" w:rsidR="009D1CC7" w:rsidRPr="00D37480" w:rsidRDefault="009D1CC7" w:rsidP="009D1CC7">
            <w:r w:rsidRPr="00D37480">
              <w:t>Member of the DRECKSHAGE Family</w:t>
            </w:r>
          </w:p>
          <w:p w14:paraId="5AAA8351" w14:textId="0DF94381" w:rsidR="009D1CC7" w:rsidRPr="005D3011" w:rsidRDefault="009D1CC7" w:rsidP="009D1CC7">
            <w:pPr>
              <w:spacing w:before="120" w:after="120"/>
              <w:rPr>
                <w:lang w:val="de-DE"/>
              </w:rPr>
            </w:pPr>
            <w:r w:rsidRPr="005D3011">
              <w:rPr>
                <w:lang w:val="de-DE"/>
              </w:rPr>
              <w:t>Manuel Granz</w:t>
            </w:r>
          </w:p>
          <w:p w14:paraId="78F49F00" w14:textId="01BB75B7" w:rsidR="009D1CC7" w:rsidRPr="00D37480" w:rsidRDefault="009D1CC7" w:rsidP="009D1CC7">
            <w:r w:rsidRPr="005D3011">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5D3011" w:rsidRDefault="009D1CC7" w:rsidP="007D70E7">
            <w:pPr>
              <w:spacing w:before="480"/>
              <w:rPr>
                <w:sz w:val="16"/>
                <w:szCs w:val="16"/>
                <w:lang w:val="de-DE"/>
              </w:rPr>
            </w:pPr>
            <w:r w:rsidRPr="005D3011">
              <w:rPr>
                <w:sz w:val="16"/>
                <w:szCs w:val="16"/>
                <w:lang w:val="de-DE"/>
              </w:rPr>
              <w:t>gii die Presse-Agentur GmbH</w:t>
            </w:r>
          </w:p>
          <w:p w14:paraId="7CA35349" w14:textId="77777777" w:rsidR="009D1CC7" w:rsidRPr="00D37480" w:rsidRDefault="009D1CC7" w:rsidP="007D70E7">
            <w:pPr>
              <w:rPr>
                <w:sz w:val="16"/>
                <w:szCs w:val="16"/>
              </w:rPr>
            </w:pPr>
            <w:r w:rsidRPr="005D3011">
              <w:rPr>
                <w:sz w:val="16"/>
                <w:szCs w:val="16"/>
                <w:lang w:val="de-DE"/>
              </w:rPr>
              <w:t xml:space="preserve">Immanuelkirchstr. </w:t>
            </w:r>
            <w:r w:rsidRPr="00D37480">
              <w:rPr>
                <w:sz w:val="16"/>
                <w:szCs w:val="16"/>
              </w:rPr>
              <w:t>12</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7"/>
      <w:footerReference w:type="default" r:id="rId8"/>
      <w:headerReference w:type="first" r:id="rId9"/>
      <w:footerReference w:type="first" r:id="rId10"/>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DAE1" w14:textId="77777777" w:rsidR="00F17026" w:rsidRDefault="00F17026">
      <w:r>
        <w:separator/>
      </w:r>
    </w:p>
  </w:endnote>
  <w:endnote w:type="continuationSeparator" w:id="0">
    <w:p w14:paraId="07ED6AAE" w14:textId="77777777" w:rsidR="00F17026" w:rsidRDefault="00F17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16A4E" w14:textId="77777777" w:rsidR="00F17026" w:rsidRDefault="00F17026">
      <w:r>
        <w:separator/>
      </w:r>
    </w:p>
  </w:footnote>
  <w:footnote w:type="continuationSeparator" w:id="0">
    <w:p w14:paraId="7AF76FA3" w14:textId="77777777" w:rsidR="00F17026" w:rsidRDefault="00F17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701" w14:textId="385C3ADD"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CC031D" w:rsidRPr="00CC031D">
      <w:rPr>
        <w:rStyle w:val="Seitenzahl"/>
        <w:sz w:val="18"/>
      </w:rPr>
      <w:t>LogiMAT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6703A"/>
    <w:rsid w:val="000B1EF2"/>
    <w:rsid w:val="000E44CC"/>
    <w:rsid w:val="001160DC"/>
    <w:rsid w:val="001166D8"/>
    <w:rsid w:val="00130F8D"/>
    <w:rsid w:val="001B7429"/>
    <w:rsid w:val="001D0503"/>
    <w:rsid w:val="001E7BF7"/>
    <w:rsid w:val="00211694"/>
    <w:rsid w:val="002421EA"/>
    <w:rsid w:val="0026594F"/>
    <w:rsid w:val="00296B6E"/>
    <w:rsid w:val="002C099C"/>
    <w:rsid w:val="002D3C8D"/>
    <w:rsid w:val="002E4187"/>
    <w:rsid w:val="002F6785"/>
    <w:rsid w:val="00317BCE"/>
    <w:rsid w:val="003400DE"/>
    <w:rsid w:val="00342633"/>
    <w:rsid w:val="00350BA6"/>
    <w:rsid w:val="0038266C"/>
    <w:rsid w:val="00402AA7"/>
    <w:rsid w:val="004122B3"/>
    <w:rsid w:val="00416960"/>
    <w:rsid w:val="00420D20"/>
    <w:rsid w:val="00457F5B"/>
    <w:rsid w:val="00460A93"/>
    <w:rsid w:val="004668CD"/>
    <w:rsid w:val="0049014D"/>
    <w:rsid w:val="004979FD"/>
    <w:rsid w:val="004B3FC8"/>
    <w:rsid w:val="004C4ECA"/>
    <w:rsid w:val="004E35CB"/>
    <w:rsid w:val="004E4FB9"/>
    <w:rsid w:val="00514FE3"/>
    <w:rsid w:val="00560D12"/>
    <w:rsid w:val="005661AD"/>
    <w:rsid w:val="00583F75"/>
    <w:rsid w:val="005B318D"/>
    <w:rsid w:val="005D3011"/>
    <w:rsid w:val="005E5FD9"/>
    <w:rsid w:val="00627D64"/>
    <w:rsid w:val="00692CA6"/>
    <w:rsid w:val="006B3959"/>
    <w:rsid w:val="006F181D"/>
    <w:rsid w:val="007B42C9"/>
    <w:rsid w:val="007D70E7"/>
    <w:rsid w:val="007E09EE"/>
    <w:rsid w:val="007E63E6"/>
    <w:rsid w:val="008517D6"/>
    <w:rsid w:val="00876D1B"/>
    <w:rsid w:val="00882A21"/>
    <w:rsid w:val="008B00AD"/>
    <w:rsid w:val="008B0CC6"/>
    <w:rsid w:val="008B22D8"/>
    <w:rsid w:val="008B62BA"/>
    <w:rsid w:val="00901E2E"/>
    <w:rsid w:val="009377C4"/>
    <w:rsid w:val="009603B6"/>
    <w:rsid w:val="009C79EC"/>
    <w:rsid w:val="009D1CC7"/>
    <w:rsid w:val="009F3DBB"/>
    <w:rsid w:val="00A017EC"/>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6374F"/>
    <w:rsid w:val="00C72B71"/>
    <w:rsid w:val="00C85C43"/>
    <w:rsid w:val="00C91F8D"/>
    <w:rsid w:val="00CC031D"/>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17026"/>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2616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2014-04-02T13:29:00Z</cp:lastPrinted>
  <dcterms:created xsi:type="dcterms:W3CDTF">2022-03-29T12:36:00Z</dcterms:created>
  <dcterms:modified xsi:type="dcterms:W3CDTF">2022-03-31T12:10:00Z</dcterms:modified>
</cp:coreProperties>
</file>