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B18B2BC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1D8DA3B3" w14:textId="77777777" w:rsidR="005C029B" w:rsidRDefault="005C029B">
      <w:pPr>
        <w:spacing w:line="360" w:lineRule="auto"/>
        <w:jc w:val="both"/>
      </w:pPr>
    </w:p>
    <w:p w14:paraId="49130CF7" w14:textId="77777777" w:rsidR="007C0D9F" w:rsidRDefault="0084341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Reihenklemmen von CONTA-CLIP: </w:t>
      </w:r>
    </w:p>
    <w:p w14:paraId="5DCDD5DA" w14:textId="635418F2" w:rsidR="00021800" w:rsidRDefault="0084341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Abgestimmtes Komplett</w:t>
      </w:r>
      <w:r w:rsidR="003464B5">
        <w:rPr>
          <w:b/>
          <w:sz w:val="24"/>
          <w:szCs w:val="24"/>
        </w:rPr>
        <w:t>programm</w:t>
      </w:r>
      <w:r>
        <w:rPr>
          <w:b/>
          <w:sz w:val="24"/>
          <w:szCs w:val="24"/>
        </w:rPr>
        <w:t xml:space="preserve"> </w:t>
      </w:r>
      <w:r w:rsidR="006D013B">
        <w:rPr>
          <w:b/>
          <w:sz w:val="24"/>
          <w:szCs w:val="24"/>
        </w:rPr>
        <w:t>in</w:t>
      </w:r>
      <w:r>
        <w:rPr>
          <w:b/>
          <w:sz w:val="24"/>
          <w:szCs w:val="24"/>
        </w:rPr>
        <w:t xml:space="preserve"> jede</w:t>
      </w:r>
      <w:r w:rsidR="006D013B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Anschlusstechnik</w:t>
      </w:r>
    </w:p>
    <w:p w14:paraId="3D692A1D" w14:textId="06816D2F" w:rsidR="00716C28" w:rsidRDefault="00716C28">
      <w:pPr>
        <w:spacing w:line="360" w:lineRule="auto"/>
        <w:jc w:val="both"/>
        <w:rPr>
          <w:b/>
          <w:sz w:val="24"/>
          <w:szCs w:val="24"/>
        </w:rPr>
      </w:pPr>
    </w:p>
    <w:p w14:paraId="7B56F0C3" w14:textId="77777777" w:rsidR="00F175E5" w:rsidRDefault="00AE6312" w:rsidP="00E8577B">
      <w:pPr>
        <w:suppressAutoHyphens/>
        <w:spacing w:line="360" w:lineRule="auto"/>
        <w:jc w:val="both"/>
        <w:rPr>
          <w:bCs/>
        </w:rPr>
      </w:pPr>
      <w:r>
        <w:rPr>
          <w:bCs/>
        </w:rPr>
        <w:t xml:space="preserve">CONTA-CLIP, </w:t>
      </w:r>
      <w:r w:rsidR="006F2CC4">
        <w:rPr>
          <w:bCs/>
        </w:rPr>
        <w:t xml:space="preserve">Spezialist für Verbindungstechnik und </w:t>
      </w:r>
      <w:r>
        <w:rPr>
          <w:bCs/>
        </w:rPr>
        <w:t xml:space="preserve">einer der </w:t>
      </w:r>
      <w:r w:rsidRPr="00AE6312">
        <w:rPr>
          <w:bCs/>
        </w:rPr>
        <w:t>führenden Reihenklemmenhersteller Europas</w:t>
      </w:r>
      <w:r>
        <w:rPr>
          <w:bCs/>
        </w:rPr>
        <w:t xml:space="preserve">, </w:t>
      </w:r>
      <w:r w:rsidR="006F2CC4">
        <w:rPr>
          <w:bCs/>
        </w:rPr>
        <w:t xml:space="preserve">bietet </w:t>
      </w:r>
      <w:r w:rsidR="004F1709">
        <w:rPr>
          <w:bCs/>
        </w:rPr>
        <w:t xml:space="preserve">ein in seiner Vollständigkeit und Modernität </w:t>
      </w:r>
      <w:r w:rsidR="004F1709" w:rsidRPr="00D56775">
        <w:rPr>
          <w:bCs/>
        </w:rPr>
        <w:t>marktweit einzigartig</w:t>
      </w:r>
      <w:r w:rsidR="004F1709">
        <w:rPr>
          <w:bCs/>
        </w:rPr>
        <w:t>es</w:t>
      </w:r>
      <w:r w:rsidR="004F1709" w:rsidRPr="00D56775">
        <w:rPr>
          <w:bCs/>
        </w:rPr>
        <w:t xml:space="preserve"> </w:t>
      </w:r>
      <w:r w:rsidR="00EF18FC" w:rsidRPr="00AE6312">
        <w:rPr>
          <w:bCs/>
        </w:rPr>
        <w:t>Klemmen-</w:t>
      </w:r>
      <w:r w:rsidR="00EF18FC">
        <w:rPr>
          <w:bCs/>
        </w:rPr>
        <w:t>Programm</w:t>
      </w:r>
      <w:r w:rsidR="004F1709">
        <w:rPr>
          <w:bCs/>
        </w:rPr>
        <w:t>.</w:t>
      </w:r>
      <w:r w:rsidR="002353D6">
        <w:rPr>
          <w:bCs/>
        </w:rPr>
        <w:t xml:space="preserve"> </w:t>
      </w:r>
      <w:r w:rsidR="00CF22B1">
        <w:rPr>
          <w:bCs/>
        </w:rPr>
        <w:t xml:space="preserve">Das Sortiment deckt mit </w:t>
      </w:r>
      <w:r w:rsidR="002900D1">
        <w:rPr>
          <w:bCs/>
        </w:rPr>
        <w:t xml:space="preserve">hoch-ausdifferenzierten </w:t>
      </w:r>
      <w:r w:rsidR="00641395">
        <w:rPr>
          <w:bCs/>
        </w:rPr>
        <w:t>Schraubanschluss</w:t>
      </w:r>
      <w:r w:rsidR="00FA44E7">
        <w:rPr>
          <w:bCs/>
        </w:rPr>
        <w:t>-</w:t>
      </w:r>
      <w:r w:rsidR="00641395">
        <w:rPr>
          <w:bCs/>
        </w:rPr>
        <w:t xml:space="preserve">, Bolzen-, Federzug- </w:t>
      </w:r>
      <w:r w:rsidR="00CF22B1">
        <w:rPr>
          <w:bCs/>
        </w:rPr>
        <w:t xml:space="preserve">und </w:t>
      </w:r>
      <w:r w:rsidR="00D463C3">
        <w:rPr>
          <w:bCs/>
        </w:rPr>
        <w:t>Push-in</w:t>
      </w:r>
      <w:r w:rsidR="00641395">
        <w:rPr>
          <w:bCs/>
        </w:rPr>
        <w:t>-Klemmen</w:t>
      </w:r>
      <w:r w:rsidR="002900D1">
        <w:rPr>
          <w:bCs/>
        </w:rPr>
        <w:t>-Baure</w:t>
      </w:r>
      <w:r w:rsidR="00BF5061">
        <w:rPr>
          <w:bCs/>
        </w:rPr>
        <w:t>i</w:t>
      </w:r>
      <w:r w:rsidR="002900D1">
        <w:rPr>
          <w:bCs/>
        </w:rPr>
        <w:t xml:space="preserve">hen </w:t>
      </w:r>
      <w:r w:rsidR="00BF5061">
        <w:rPr>
          <w:bCs/>
        </w:rPr>
        <w:t xml:space="preserve">alle </w:t>
      </w:r>
      <w:r w:rsidR="00641395">
        <w:rPr>
          <w:bCs/>
        </w:rPr>
        <w:t>Anschlussart</w:t>
      </w:r>
      <w:r w:rsidR="002900D1">
        <w:rPr>
          <w:bCs/>
        </w:rPr>
        <w:t>en</w:t>
      </w:r>
      <w:r w:rsidR="00641395">
        <w:rPr>
          <w:bCs/>
        </w:rPr>
        <w:t xml:space="preserve"> ab</w:t>
      </w:r>
      <w:r w:rsidR="00FA44E7">
        <w:rPr>
          <w:bCs/>
        </w:rPr>
        <w:t xml:space="preserve"> und </w:t>
      </w:r>
      <w:r w:rsidR="00BF5061">
        <w:rPr>
          <w:bCs/>
        </w:rPr>
        <w:t xml:space="preserve">stellt </w:t>
      </w:r>
      <w:r w:rsidR="00FA44E7">
        <w:rPr>
          <w:bCs/>
        </w:rPr>
        <w:t xml:space="preserve">passende </w:t>
      </w:r>
      <w:r w:rsidR="009C49A3">
        <w:rPr>
          <w:bCs/>
        </w:rPr>
        <w:t>Verdrahtungs</w:t>
      </w:r>
      <w:r w:rsidR="00AC22E3">
        <w:rPr>
          <w:bCs/>
        </w:rPr>
        <w:t>- bzw. Verbindungsl</w:t>
      </w:r>
      <w:r w:rsidR="00FA44E7">
        <w:rPr>
          <w:bCs/>
        </w:rPr>
        <w:t>ösung</w:t>
      </w:r>
      <w:r w:rsidR="00AC22E3">
        <w:rPr>
          <w:bCs/>
        </w:rPr>
        <w:t>en</w:t>
      </w:r>
      <w:r w:rsidR="00FA44E7">
        <w:rPr>
          <w:bCs/>
        </w:rPr>
        <w:t xml:space="preserve"> für jede Anforderung</w:t>
      </w:r>
      <w:r w:rsidR="00BF5061">
        <w:rPr>
          <w:bCs/>
        </w:rPr>
        <w:t xml:space="preserve"> bereit</w:t>
      </w:r>
      <w:r w:rsidR="00FA44E7">
        <w:rPr>
          <w:bCs/>
        </w:rPr>
        <w:t xml:space="preserve">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F175E5" w14:paraId="5150FF25" w14:textId="77777777" w:rsidTr="008A7323">
        <w:tc>
          <w:tcPr>
            <w:tcW w:w="7226" w:type="dxa"/>
            <w:shd w:val="clear" w:color="auto" w:fill="auto"/>
          </w:tcPr>
          <w:p w14:paraId="515F551C" w14:textId="77777777" w:rsidR="00F175E5" w:rsidRDefault="00F175E5" w:rsidP="008A7323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18905BA" wp14:editId="064E7DA3">
                  <wp:extent cx="4258811" cy="4480271"/>
                  <wp:effectExtent l="0" t="0" r="889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168" cy="4509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75E5" w14:paraId="1026F4C6" w14:textId="77777777" w:rsidTr="008A7323">
        <w:tc>
          <w:tcPr>
            <w:tcW w:w="7226" w:type="dxa"/>
            <w:shd w:val="clear" w:color="auto" w:fill="auto"/>
          </w:tcPr>
          <w:p w14:paraId="2B58FE77" w14:textId="77777777" w:rsidR="00F175E5" w:rsidRDefault="00F175E5" w:rsidP="008A7323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Auf einen Blick: Das bewährte Reihenklemmen-Programm von CONTA-CLIP deckt jede Anschlussart ab. </w:t>
            </w:r>
          </w:p>
        </w:tc>
      </w:tr>
    </w:tbl>
    <w:p w14:paraId="3D7942EB" w14:textId="77777777" w:rsidR="00F175E5" w:rsidRDefault="00F175E5" w:rsidP="00E8577B">
      <w:pPr>
        <w:suppressAutoHyphens/>
        <w:spacing w:line="360" w:lineRule="auto"/>
        <w:jc w:val="both"/>
        <w:rPr>
          <w:bCs/>
        </w:rPr>
      </w:pPr>
    </w:p>
    <w:p w14:paraId="54BA4513" w14:textId="09B59AF6" w:rsidR="007878F5" w:rsidRDefault="00F92F15" w:rsidP="00E8577B">
      <w:pPr>
        <w:suppressAutoHyphens/>
        <w:spacing w:line="360" w:lineRule="auto"/>
        <w:jc w:val="both"/>
        <w:rPr>
          <w:bCs/>
        </w:rPr>
      </w:pPr>
      <w:r>
        <w:rPr>
          <w:bCs/>
        </w:rPr>
        <w:t xml:space="preserve">Zur </w:t>
      </w:r>
      <w:r w:rsidR="00D2503B">
        <w:rPr>
          <w:bCs/>
        </w:rPr>
        <w:t>klassische</w:t>
      </w:r>
      <w:r>
        <w:rPr>
          <w:bCs/>
        </w:rPr>
        <w:t>n</w:t>
      </w:r>
      <w:r w:rsidR="00D2503B">
        <w:rPr>
          <w:bCs/>
        </w:rPr>
        <w:t xml:space="preserve"> Verdrahtung mit Schraubanschluss </w:t>
      </w:r>
      <w:r w:rsidR="006D7D6C">
        <w:rPr>
          <w:bCs/>
        </w:rPr>
        <w:t xml:space="preserve">bietet das Programm </w:t>
      </w:r>
      <w:r w:rsidR="00D2503B">
        <w:rPr>
          <w:bCs/>
        </w:rPr>
        <w:t xml:space="preserve">die Reihenklemmen </w:t>
      </w:r>
      <w:r w:rsidR="006D7D6C">
        <w:rPr>
          <w:bCs/>
        </w:rPr>
        <w:t xml:space="preserve">der </w:t>
      </w:r>
      <w:r w:rsidR="00715631">
        <w:rPr>
          <w:bCs/>
        </w:rPr>
        <w:t>SRK-</w:t>
      </w:r>
      <w:r w:rsidR="006D7D6C">
        <w:rPr>
          <w:bCs/>
        </w:rPr>
        <w:t xml:space="preserve">Serien </w:t>
      </w:r>
      <w:r w:rsidR="00D2503B">
        <w:rPr>
          <w:bCs/>
        </w:rPr>
        <w:t xml:space="preserve">in </w:t>
      </w:r>
      <w:r w:rsidR="008E1352">
        <w:rPr>
          <w:bCs/>
        </w:rPr>
        <w:t>einfacher und Doppelstock</w:t>
      </w:r>
      <w:r w:rsidR="00D2503B">
        <w:rPr>
          <w:bCs/>
        </w:rPr>
        <w:t>ausführung</w:t>
      </w:r>
      <w:r w:rsidR="00943D4C">
        <w:rPr>
          <w:bCs/>
        </w:rPr>
        <w:t xml:space="preserve"> </w:t>
      </w:r>
      <w:r w:rsidR="00D2503B">
        <w:rPr>
          <w:bCs/>
        </w:rPr>
        <w:t xml:space="preserve">für den Anschlussbereich von </w:t>
      </w:r>
      <w:r w:rsidR="006972ED">
        <w:rPr>
          <w:bCs/>
        </w:rPr>
        <w:t>0,08 mm²</w:t>
      </w:r>
      <w:r w:rsidR="00D2503B">
        <w:rPr>
          <w:bCs/>
        </w:rPr>
        <w:t xml:space="preserve"> bis 240 mm²</w:t>
      </w:r>
      <w:r w:rsidR="008E1352">
        <w:rPr>
          <w:bCs/>
        </w:rPr>
        <w:t xml:space="preserve">. </w:t>
      </w:r>
      <w:r w:rsidR="00870463">
        <w:rPr>
          <w:bCs/>
        </w:rPr>
        <w:t xml:space="preserve">Zudem sind </w:t>
      </w:r>
      <w:r w:rsidR="006D7D6C">
        <w:rPr>
          <w:bCs/>
        </w:rPr>
        <w:t xml:space="preserve">die </w:t>
      </w:r>
      <w:r w:rsidR="00870463">
        <w:rPr>
          <w:bCs/>
        </w:rPr>
        <w:t xml:space="preserve">Klemmen als </w:t>
      </w:r>
      <w:r w:rsidR="00D463C3">
        <w:rPr>
          <w:bCs/>
        </w:rPr>
        <w:t>Schutzleiter</w:t>
      </w:r>
      <w:r w:rsidR="00870463">
        <w:rPr>
          <w:bCs/>
        </w:rPr>
        <w:t>-Au</w:t>
      </w:r>
      <w:r w:rsidR="00B64C43">
        <w:rPr>
          <w:bCs/>
        </w:rPr>
        <w:t>s</w:t>
      </w:r>
      <w:r w:rsidR="00870463">
        <w:rPr>
          <w:bCs/>
        </w:rPr>
        <w:t>führung</w:t>
      </w:r>
      <w:r w:rsidR="00B64C43">
        <w:rPr>
          <w:bCs/>
        </w:rPr>
        <w:t xml:space="preserve">en und </w:t>
      </w:r>
      <w:r>
        <w:rPr>
          <w:bCs/>
        </w:rPr>
        <w:t xml:space="preserve">in </w:t>
      </w:r>
      <w:r w:rsidR="00B64C43">
        <w:rPr>
          <w:bCs/>
        </w:rPr>
        <w:t>vielfältige</w:t>
      </w:r>
      <w:r>
        <w:rPr>
          <w:bCs/>
        </w:rPr>
        <w:t>n</w:t>
      </w:r>
      <w:r w:rsidR="00B64C43">
        <w:rPr>
          <w:bCs/>
        </w:rPr>
        <w:t xml:space="preserve"> Funktionsvarianten für Sicherungs-</w:t>
      </w:r>
      <w:r w:rsidR="006303C6">
        <w:rPr>
          <w:bCs/>
        </w:rPr>
        <w:t>,</w:t>
      </w:r>
      <w:r w:rsidR="00B64C43">
        <w:rPr>
          <w:bCs/>
        </w:rPr>
        <w:t xml:space="preserve"> Prüf</w:t>
      </w:r>
      <w:r w:rsidR="006303C6">
        <w:rPr>
          <w:bCs/>
        </w:rPr>
        <w:t>-</w:t>
      </w:r>
      <w:r w:rsidR="00B64C43">
        <w:rPr>
          <w:bCs/>
        </w:rPr>
        <w:t xml:space="preserve"> und Messzwecke erhältlich. </w:t>
      </w:r>
      <w:r w:rsidR="006B3C9E">
        <w:rPr>
          <w:bCs/>
        </w:rPr>
        <w:t xml:space="preserve">Für Anwendungen </w:t>
      </w:r>
      <w:r w:rsidR="006303C6">
        <w:rPr>
          <w:bCs/>
        </w:rPr>
        <w:t>zur</w:t>
      </w:r>
      <w:r w:rsidR="006D7D6C">
        <w:rPr>
          <w:bCs/>
        </w:rPr>
        <w:t xml:space="preserve"> </w:t>
      </w:r>
      <w:r w:rsidR="006B3C9E">
        <w:rPr>
          <w:bCs/>
        </w:rPr>
        <w:lastRenderedPageBreak/>
        <w:t xml:space="preserve">Energieübertragung </w:t>
      </w:r>
      <w:r w:rsidR="00841DD6">
        <w:rPr>
          <w:bCs/>
        </w:rPr>
        <w:t>mit mehr als 2</w:t>
      </w:r>
      <w:r w:rsidR="00E27CD5">
        <w:rPr>
          <w:bCs/>
        </w:rPr>
        <w:t xml:space="preserve">96 A </w:t>
      </w:r>
      <w:r w:rsidR="00AB71A2">
        <w:rPr>
          <w:bCs/>
        </w:rPr>
        <w:t xml:space="preserve">dienen </w:t>
      </w:r>
      <w:r w:rsidR="007C4648">
        <w:rPr>
          <w:bCs/>
        </w:rPr>
        <w:t xml:space="preserve">die </w:t>
      </w:r>
      <w:r w:rsidR="00C75851">
        <w:rPr>
          <w:bCs/>
        </w:rPr>
        <w:t xml:space="preserve">innovativen </w:t>
      </w:r>
      <w:r w:rsidR="007C4648">
        <w:rPr>
          <w:bCs/>
        </w:rPr>
        <w:t>Hochstrombolzenklemmen der Reihe HSK</w:t>
      </w:r>
      <w:r w:rsidR="00D463C3">
        <w:rPr>
          <w:bCs/>
        </w:rPr>
        <w:t>G</w:t>
      </w:r>
      <w:r w:rsidR="006D7D6C">
        <w:rPr>
          <w:bCs/>
        </w:rPr>
        <w:t>, d</w:t>
      </w:r>
      <w:r w:rsidR="00BC698C">
        <w:rPr>
          <w:bCs/>
        </w:rPr>
        <w:t xml:space="preserve">ie eine </w:t>
      </w:r>
      <w:r w:rsidR="0055069B">
        <w:rPr>
          <w:bCs/>
        </w:rPr>
        <w:t xml:space="preserve">Stromtragfähigkeit bis </w:t>
      </w:r>
      <w:r w:rsidR="00E90791">
        <w:rPr>
          <w:bCs/>
        </w:rPr>
        <w:t>520</w:t>
      </w:r>
      <w:r w:rsidR="006303C6">
        <w:rPr>
          <w:bCs/>
        </w:rPr>
        <w:t> </w:t>
      </w:r>
      <w:r w:rsidR="00E90791">
        <w:rPr>
          <w:bCs/>
        </w:rPr>
        <w:t xml:space="preserve">A </w:t>
      </w:r>
      <w:r w:rsidR="00DA2856" w:rsidRPr="00DA2856">
        <w:rPr>
          <w:bCs/>
        </w:rPr>
        <w:t>bei Bemessungsspannung</w:t>
      </w:r>
      <w:r w:rsidR="00DA2856">
        <w:rPr>
          <w:bCs/>
        </w:rPr>
        <w:t>en</w:t>
      </w:r>
      <w:r w:rsidR="00DA2856" w:rsidRPr="00DA2856">
        <w:rPr>
          <w:bCs/>
        </w:rPr>
        <w:t xml:space="preserve"> bis zu 1000</w:t>
      </w:r>
      <w:r w:rsidR="006303C6">
        <w:rPr>
          <w:bCs/>
        </w:rPr>
        <w:t> </w:t>
      </w:r>
      <w:r w:rsidR="00DA2856" w:rsidRPr="00DA2856">
        <w:rPr>
          <w:bCs/>
        </w:rPr>
        <w:t>V</w:t>
      </w:r>
      <w:r w:rsidR="006D7D6C">
        <w:rPr>
          <w:bCs/>
        </w:rPr>
        <w:t xml:space="preserve"> </w:t>
      </w:r>
      <w:r w:rsidR="00BC698C">
        <w:rPr>
          <w:bCs/>
        </w:rPr>
        <w:t>erreichen</w:t>
      </w:r>
      <w:r w:rsidR="00DA2856">
        <w:rPr>
          <w:bCs/>
        </w:rPr>
        <w:t xml:space="preserve">. </w:t>
      </w:r>
      <w:r w:rsidR="00D463C3">
        <w:rPr>
          <w:bCs/>
        </w:rPr>
        <w:t xml:space="preserve">HSKG Klemmen </w:t>
      </w:r>
      <w:r w:rsidR="0050299F">
        <w:rPr>
          <w:bCs/>
        </w:rPr>
        <w:t>sind</w:t>
      </w:r>
      <w:r w:rsidR="00921162">
        <w:rPr>
          <w:bCs/>
        </w:rPr>
        <w:t xml:space="preserve"> </w:t>
      </w:r>
      <w:r w:rsidR="007C4648">
        <w:rPr>
          <w:bCs/>
        </w:rPr>
        <w:t xml:space="preserve">mit </w:t>
      </w:r>
      <w:r w:rsidR="007C4648" w:rsidRPr="007C4648">
        <w:rPr>
          <w:bCs/>
        </w:rPr>
        <w:t xml:space="preserve">Bolzengrößen </w:t>
      </w:r>
      <w:r w:rsidR="007C4648">
        <w:rPr>
          <w:bCs/>
        </w:rPr>
        <w:t xml:space="preserve">zwischen </w:t>
      </w:r>
      <w:r w:rsidR="007C4648" w:rsidRPr="007C4648">
        <w:rPr>
          <w:bCs/>
        </w:rPr>
        <w:t>M</w:t>
      </w:r>
      <w:r w:rsidR="006B3C9E">
        <w:rPr>
          <w:bCs/>
        </w:rPr>
        <w:t>6</w:t>
      </w:r>
      <w:r w:rsidR="007C4648">
        <w:rPr>
          <w:bCs/>
        </w:rPr>
        <w:t xml:space="preserve"> und </w:t>
      </w:r>
      <w:r w:rsidR="007C4648" w:rsidRPr="007C4648">
        <w:rPr>
          <w:bCs/>
        </w:rPr>
        <w:t>M16</w:t>
      </w:r>
      <w:r w:rsidR="007C4648">
        <w:rPr>
          <w:bCs/>
        </w:rPr>
        <w:t xml:space="preserve"> </w:t>
      </w:r>
      <w:r w:rsidR="0055069B">
        <w:rPr>
          <w:bCs/>
        </w:rPr>
        <w:t xml:space="preserve">für den Anschlussbereich von </w:t>
      </w:r>
      <w:r w:rsidR="00DA2856">
        <w:rPr>
          <w:bCs/>
        </w:rPr>
        <w:t>2,5</w:t>
      </w:r>
      <w:r w:rsidR="0055069B" w:rsidRPr="0055069B">
        <w:rPr>
          <w:bCs/>
        </w:rPr>
        <w:t xml:space="preserve"> mm² </w:t>
      </w:r>
      <w:r w:rsidR="0055069B">
        <w:rPr>
          <w:bCs/>
        </w:rPr>
        <w:t>bis</w:t>
      </w:r>
      <w:r w:rsidR="0055069B" w:rsidRPr="0055069B">
        <w:rPr>
          <w:bCs/>
        </w:rPr>
        <w:t xml:space="preserve"> 300mm² </w:t>
      </w:r>
      <w:r w:rsidR="0050299F">
        <w:rPr>
          <w:bCs/>
        </w:rPr>
        <w:t>verfügbar</w:t>
      </w:r>
      <w:r w:rsidR="00921162">
        <w:rPr>
          <w:bCs/>
        </w:rPr>
        <w:t>.</w:t>
      </w:r>
      <w:r w:rsidR="00646B43">
        <w:rPr>
          <w:bCs/>
        </w:rPr>
        <w:t xml:space="preserve"> </w:t>
      </w:r>
      <w:r w:rsidR="00C75851">
        <w:rPr>
          <w:bCs/>
        </w:rPr>
        <w:t xml:space="preserve">Aufschwenkbare Kontaktabdeckungen und beidseitig verrastende Klemmenfüße </w:t>
      </w:r>
      <w:r w:rsidR="0050299F">
        <w:rPr>
          <w:bCs/>
        </w:rPr>
        <w:t xml:space="preserve">sorgen für hohe </w:t>
      </w:r>
      <w:r w:rsidR="00C75851">
        <w:rPr>
          <w:bCs/>
        </w:rPr>
        <w:t>Sicherheit und absoluten Festsitz auf der Tragschiene</w:t>
      </w:r>
      <w:r w:rsidR="00F739A0">
        <w:rPr>
          <w:bCs/>
        </w:rPr>
        <w:t>.</w:t>
      </w:r>
      <w:r w:rsidR="008F6BA1" w:rsidRPr="008F6BA1">
        <w:t xml:space="preserve"> </w:t>
      </w:r>
      <w:r w:rsidR="00BE19B0">
        <w:rPr>
          <w:bCs/>
        </w:rPr>
        <w:t>Das</w:t>
      </w:r>
      <w:r w:rsidR="00BC698C">
        <w:rPr>
          <w:bCs/>
        </w:rPr>
        <w:t xml:space="preserve"> </w:t>
      </w:r>
      <w:r w:rsidR="0002538B">
        <w:rPr>
          <w:bCs/>
        </w:rPr>
        <w:t>varia</w:t>
      </w:r>
      <w:r w:rsidR="00BE19B0">
        <w:rPr>
          <w:bCs/>
        </w:rPr>
        <w:t>n</w:t>
      </w:r>
      <w:r w:rsidR="0002538B">
        <w:rPr>
          <w:bCs/>
        </w:rPr>
        <w:t xml:space="preserve">tenreiche </w:t>
      </w:r>
      <w:r w:rsidR="00BC698C">
        <w:t xml:space="preserve">Angebot </w:t>
      </w:r>
      <w:r w:rsidR="00BC698C">
        <w:rPr>
          <w:bCs/>
        </w:rPr>
        <w:t xml:space="preserve">an </w:t>
      </w:r>
      <w:r w:rsidR="008F6BA1" w:rsidRPr="008F6BA1">
        <w:rPr>
          <w:bCs/>
        </w:rPr>
        <w:t xml:space="preserve">Zugfeder-Anschluss-Systemen für Leiterquerschnitte von 0,2 mm² bis 16 mm² </w:t>
      </w:r>
      <w:r w:rsidR="00BE19B0">
        <w:rPr>
          <w:bCs/>
        </w:rPr>
        <w:t xml:space="preserve">umfasst </w:t>
      </w:r>
      <w:r w:rsidR="00BC698C">
        <w:rPr>
          <w:bCs/>
        </w:rPr>
        <w:t xml:space="preserve">die </w:t>
      </w:r>
      <w:r w:rsidR="008F6BA1" w:rsidRPr="008F6BA1">
        <w:rPr>
          <w:bCs/>
        </w:rPr>
        <w:t xml:space="preserve">Durchgangs- und Schutzleiterklemmen-Serien ZRK/ZSL </w:t>
      </w:r>
      <w:r w:rsidR="0002538B">
        <w:rPr>
          <w:bCs/>
        </w:rPr>
        <w:t>in einfache</w:t>
      </w:r>
      <w:r w:rsidR="00EF3BD9">
        <w:rPr>
          <w:bCs/>
        </w:rPr>
        <w:t>r</w:t>
      </w:r>
      <w:r w:rsidR="0002538B">
        <w:rPr>
          <w:bCs/>
        </w:rPr>
        <w:t xml:space="preserve"> und  </w:t>
      </w:r>
      <w:r w:rsidR="008F6BA1" w:rsidRPr="008F6BA1">
        <w:rPr>
          <w:bCs/>
        </w:rPr>
        <w:t xml:space="preserve"> Doppelstock-Ausführung</w:t>
      </w:r>
      <w:r w:rsidR="0002538B">
        <w:rPr>
          <w:bCs/>
        </w:rPr>
        <w:t xml:space="preserve">, die </w:t>
      </w:r>
      <w:r w:rsidR="008F6BA1" w:rsidRPr="008F6BA1">
        <w:rPr>
          <w:bCs/>
        </w:rPr>
        <w:t>Dreistock-Reihenklemmen ZIKD</w:t>
      </w:r>
      <w:r w:rsidR="0002538B">
        <w:rPr>
          <w:bCs/>
        </w:rPr>
        <w:t xml:space="preserve">, </w:t>
      </w:r>
      <w:r w:rsidR="008F6BA1" w:rsidRPr="008F6BA1">
        <w:rPr>
          <w:bCs/>
        </w:rPr>
        <w:t>Motoranschluss-, Trenn-, Sicherungs- und Direktmontageklemmen sowie Initiatoren-</w:t>
      </w:r>
      <w:r w:rsidR="00FC6816">
        <w:rPr>
          <w:bCs/>
        </w:rPr>
        <w:t xml:space="preserve"> und </w:t>
      </w:r>
      <w:r w:rsidR="008F6BA1" w:rsidRPr="008F6BA1">
        <w:rPr>
          <w:bCs/>
        </w:rPr>
        <w:t xml:space="preserve">Aktorenklemmen zur Übergabe von Stell-, Geber- und Meldesignalen. </w:t>
      </w:r>
      <w:r w:rsidR="00BE19B0">
        <w:rPr>
          <w:bCs/>
        </w:rPr>
        <w:t xml:space="preserve">Zur </w:t>
      </w:r>
      <w:r w:rsidR="00F739A0">
        <w:rPr>
          <w:bCs/>
        </w:rPr>
        <w:t>besonders zeitsparende</w:t>
      </w:r>
      <w:r w:rsidR="00BE19B0">
        <w:rPr>
          <w:bCs/>
        </w:rPr>
        <w:t>n</w:t>
      </w:r>
      <w:r w:rsidR="00F739A0">
        <w:rPr>
          <w:bCs/>
        </w:rPr>
        <w:t xml:space="preserve"> und komfortable</w:t>
      </w:r>
      <w:r w:rsidR="00BE19B0">
        <w:rPr>
          <w:bCs/>
        </w:rPr>
        <w:t>n</w:t>
      </w:r>
      <w:r w:rsidR="00F739A0">
        <w:rPr>
          <w:bCs/>
        </w:rPr>
        <w:t xml:space="preserve"> </w:t>
      </w:r>
      <w:r w:rsidR="00BE19B0">
        <w:rPr>
          <w:bCs/>
        </w:rPr>
        <w:t xml:space="preserve">Verdrahtung </w:t>
      </w:r>
      <w:r w:rsidR="00EF3BD9">
        <w:rPr>
          <w:bCs/>
        </w:rPr>
        <w:t>via</w:t>
      </w:r>
      <w:r w:rsidR="00383741">
        <w:rPr>
          <w:bCs/>
        </w:rPr>
        <w:t xml:space="preserve"> Push-</w:t>
      </w:r>
      <w:r w:rsidR="00D463C3">
        <w:rPr>
          <w:bCs/>
        </w:rPr>
        <w:t>i</w:t>
      </w:r>
      <w:r w:rsidR="00383741">
        <w:rPr>
          <w:bCs/>
        </w:rPr>
        <w:t xml:space="preserve">n-Anschluss </w:t>
      </w:r>
      <w:r w:rsidR="00CE78D8">
        <w:rPr>
          <w:bCs/>
        </w:rPr>
        <w:t xml:space="preserve">bietet CONTA CLIP </w:t>
      </w:r>
      <w:r w:rsidR="00C8436E">
        <w:rPr>
          <w:bCs/>
        </w:rPr>
        <w:t xml:space="preserve">die </w:t>
      </w:r>
      <w:r w:rsidR="00D463C3">
        <w:rPr>
          <w:bCs/>
        </w:rPr>
        <w:t xml:space="preserve">Klemmen der </w:t>
      </w:r>
      <w:r w:rsidR="00A0414B">
        <w:rPr>
          <w:bCs/>
        </w:rPr>
        <w:t>FRK</w:t>
      </w:r>
      <w:r w:rsidR="00B70D4E">
        <w:rPr>
          <w:bCs/>
        </w:rPr>
        <w:t>-Serie</w:t>
      </w:r>
      <w:r w:rsidR="00A0414B">
        <w:rPr>
          <w:bCs/>
        </w:rPr>
        <w:t xml:space="preserve"> sowie </w:t>
      </w:r>
      <w:r w:rsidR="00524015">
        <w:rPr>
          <w:bCs/>
        </w:rPr>
        <w:t xml:space="preserve">die </w:t>
      </w:r>
      <w:r w:rsidR="00383741">
        <w:rPr>
          <w:bCs/>
        </w:rPr>
        <w:t xml:space="preserve">neue </w:t>
      </w:r>
      <w:r w:rsidR="00851398">
        <w:rPr>
          <w:bCs/>
        </w:rPr>
        <w:t xml:space="preserve">Baureihe </w:t>
      </w:r>
      <w:r w:rsidR="00524015">
        <w:rPr>
          <w:bCs/>
        </w:rPr>
        <w:t>PRK</w:t>
      </w:r>
      <w:r w:rsidR="00383741">
        <w:rPr>
          <w:bCs/>
        </w:rPr>
        <w:t xml:space="preserve">, die aktuell zu den modernsten </w:t>
      </w:r>
      <w:r w:rsidR="00851398">
        <w:rPr>
          <w:bCs/>
        </w:rPr>
        <w:t>P</w:t>
      </w:r>
      <w:r w:rsidR="00655218">
        <w:rPr>
          <w:bCs/>
        </w:rPr>
        <w:t>ush</w:t>
      </w:r>
      <w:r w:rsidR="00851398">
        <w:rPr>
          <w:bCs/>
        </w:rPr>
        <w:t>-</w:t>
      </w:r>
      <w:r w:rsidR="00D463C3">
        <w:rPr>
          <w:bCs/>
        </w:rPr>
        <w:t>i</w:t>
      </w:r>
      <w:r w:rsidR="00851398">
        <w:rPr>
          <w:bCs/>
        </w:rPr>
        <w:t xml:space="preserve">n-Klemmenserien </w:t>
      </w:r>
      <w:r w:rsidR="009D2B55">
        <w:rPr>
          <w:bCs/>
        </w:rPr>
        <w:t>am Mark</w:t>
      </w:r>
      <w:r w:rsidR="00EF3BD9">
        <w:rPr>
          <w:bCs/>
        </w:rPr>
        <w:t>t</w:t>
      </w:r>
      <w:r w:rsidR="009D2B55">
        <w:rPr>
          <w:bCs/>
        </w:rPr>
        <w:t xml:space="preserve"> </w:t>
      </w:r>
      <w:r w:rsidR="00851398">
        <w:rPr>
          <w:bCs/>
        </w:rPr>
        <w:t xml:space="preserve">zählt. </w:t>
      </w:r>
      <w:r w:rsidR="00655218">
        <w:rPr>
          <w:bCs/>
        </w:rPr>
        <w:t xml:space="preserve">Außer </w:t>
      </w:r>
      <w:r w:rsidR="000E112D">
        <w:rPr>
          <w:bCs/>
        </w:rPr>
        <w:t xml:space="preserve">der </w:t>
      </w:r>
      <w:r w:rsidR="00E918FD">
        <w:rPr>
          <w:bCs/>
        </w:rPr>
        <w:t xml:space="preserve">großen </w:t>
      </w:r>
      <w:r w:rsidR="00E918FD" w:rsidRPr="000E112D">
        <w:rPr>
          <w:bCs/>
        </w:rPr>
        <w:t xml:space="preserve">Varianz </w:t>
      </w:r>
      <w:r w:rsidR="00E918FD">
        <w:rPr>
          <w:bCs/>
        </w:rPr>
        <w:t xml:space="preserve">und einer </w:t>
      </w:r>
      <w:r w:rsidR="001433C3">
        <w:rPr>
          <w:bCs/>
        </w:rPr>
        <w:t xml:space="preserve">besonders </w:t>
      </w:r>
      <w:r w:rsidR="000E112D">
        <w:rPr>
          <w:bCs/>
        </w:rPr>
        <w:t xml:space="preserve">einfachen </w:t>
      </w:r>
      <w:r w:rsidR="000E112D" w:rsidRPr="000E112D">
        <w:rPr>
          <w:bCs/>
        </w:rPr>
        <w:t>Handhabung</w:t>
      </w:r>
      <w:r w:rsidR="00EF3BD9">
        <w:rPr>
          <w:bCs/>
        </w:rPr>
        <w:t xml:space="preserve"> aufgrund </w:t>
      </w:r>
      <w:r w:rsidR="00FC6816">
        <w:rPr>
          <w:bCs/>
        </w:rPr>
        <w:t>vergrößerte</w:t>
      </w:r>
      <w:r w:rsidR="00E918FD">
        <w:rPr>
          <w:bCs/>
        </w:rPr>
        <w:t>r</w:t>
      </w:r>
      <w:r w:rsidR="00FC6816">
        <w:rPr>
          <w:bCs/>
        </w:rPr>
        <w:t xml:space="preserve"> Einführungskanäle</w:t>
      </w:r>
      <w:r w:rsidR="00E918FD">
        <w:rPr>
          <w:bCs/>
        </w:rPr>
        <w:t>, minimierte</w:t>
      </w:r>
      <w:r w:rsidR="00EF3BD9">
        <w:rPr>
          <w:bCs/>
        </w:rPr>
        <w:t>r</w:t>
      </w:r>
      <w:r w:rsidR="00E918FD">
        <w:rPr>
          <w:bCs/>
        </w:rPr>
        <w:t xml:space="preserve"> Steckkräfte und integrierte</w:t>
      </w:r>
      <w:r w:rsidR="00EF3BD9">
        <w:rPr>
          <w:bCs/>
        </w:rPr>
        <w:t>r</w:t>
      </w:r>
      <w:r w:rsidR="00E918FD">
        <w:rPr>
          <w:bCs/>
        </w:rPr>
        <w:t xml:space="preserve"> Pusher </w:t>
      </w:r>
      <w:r w:rsidR="00913611">
        <w:rPr>
          <w:bCs/>
        </w:rPr>
        <w:t xml:space="preserve">zeichnen sich die Klemmen </w:t>
      </w:r>
      <w:r w:rsidR="00655218">
        <w:rPr>
          <w:bCs/>
        </w:rPr>
        <w:t>der PRK-</w:t>
      </w:r>
      <w:r w:rsidR="00913611">
        <w:rPr>
          <w:bCs/>
        </w:rPr>
        <w:t>Serie durch ihre</w:t>
      </w:r>
      <w:r w:rsidR="00316E60">
        <w:rPr>
          <w:bCs/>
        </w:rPr>
        <w:t xml:space="preserve">n </w:t>
      </w:r>
      <w:r w:rsidR="001433C3">
        <w:rPr>
          <w:bCs/>
        </w:rPr>
        <w:t xml:space="preserve">äußerst </w:t>
      </w:r>
      <w:r w:rsidR="00316E60">
        <w:rPr>
          <w:bCs/>
        </w:rPr>
        <w:t xml:space="preserve">geringen Platzbedarf </w:t>
      </w:r>
      <w:r w:rsidR="00913611">
        <w:rPr>
          <w:bCs/>
        </w:rPr>
        <w:t>aus</w:t>
      </w:r>
      <w:r w:rsidR="00316E60">
        <w:rPr>
          <w:bCs/>
        </w:rPr>
        <w:t xml:space="preserve">: </w:t>
      </w:r>
      <w:r w:rsidR="00A0414B">
        <w:rPr>
          <w:bCs/>
        </w:rPr>
        <w:t xml:space="preserve">Ihr </w:t>
      </w:r>
      <w:r w:rsidR="000E112D" w:rsidRPr="000E112D">
        <w:rPr>
          <w:bCs/>
        </w:rPr>
        <w:t>hohe</w:t>
      </w:r>
      <w:r w:rsidR="00A0414B">
        <w:rPr>
          <w:bCs/>
        </w:rPr>
        <w:t>r</w:t>
      </w:r>
      <w:r w:rsidR="000E112D" w:rsidRPr="000E112D">
        <w:rPr>
          <w:bCs/>
        </w:rPr>
        <w:t xml:space="preserve"> Aufbau und die </w:t>
      </w:r>
      <w:r w:rsidR="00316E60">
        <w:rPr>
          <w:bCs/>
        </w:rPr>
        <w:t xml:space="preserve">senkrecht von </w:t>
      </w:r>
      <w:r w:rsidR="000E112D" w:rsidRPr="000E112D">
        <w:rPr>
          <w:bCs/>
        </w:rPr>
        <w:t xml:space="preserve">oben </w:t>
      </w:r>
      <w:r w:rsidR="00316E60">
        <w:rPr>
          <w:bCs/>
        </w:rPr>
        <w:t>erfolgende Adern</w:t>
      </w:r>
      <w:r w:rsidR="0097253D">
        <w:rPr>
          <w:bCs/>
        </w:rPr>
        <w:t>-E</w:t>
      </w:r>
      <w:r w:rsidR="00316E60">
        <w:rPr>
          <w:bCs/>
        </w:rPr>
        <w:t xml:space="preserve">inführung </w:t>
      </w:r>
      <w:r w:rsidR="00A0414B">
        <w:rPr>
          <w:bCs/>
        </w:rPr>
        <w:t xml:space="preserve">ermöglicht </w:t>
      </w:r>
      <w:r w:rsidR="0097253D">
        <w:rPr>
          <w:bCs/>
        </w:rPr>
        <w:t>eine</w:t>
      </w:r>
      <w:r w:rsidR="00A0414B">
        <w:rPr>
          <w:bCs/>
        </w:rPr>
        <w:t xml:space="preserve"> Montage </w:t>
      </w:r>
      <w:r w:rsidR="0097253D">
        <w:rPr>
          <w:bCs/>
        </w:rPr>
        <w:t xml:space="preserve">in </w:t>
      </w:r>
      <w:r w:rsidR="000E112D" w:rsidRPr="000E112D">
        <w:rPr>
          <w:bCs/>
        </w:rPr>
        <w:t xml:space="preserve">minimaler Distanz zu den Verdrahtungskanälen </w:t>
      </w:r>
      <w:r w:rsidR="0097253D">
        <w:rPr>
          <w:bCs/>
        </w:rPr>
        <w:t xml:space="preserve">und damit </w:t>
      </w:r>
      <w:r w:rsidR="000E112D" w:rsidRPr="000E112D">
        <w:rPr>
          <w:bCs/>
        </w:rPr>
        <w:t xml:space="preserve">sehr kompakte Betriebsmittelanordnungen. </w:t>
      </w:r>
      <w:r w:rsidR="00ED1BB9" w:rsidRPr="00ED1BB9">
        <w:rPr>
          <w:bCs/>
        </w:rPr>
        <w:t xml:space="preserve">Die </w:t>
      </w:r>
      <w:r w:rsidR="002908DA">
        <w:rPr>
          <w:bCs/>
        </w:rPr>
        <w:t xml:space="preserve">Push-in </w:t>
      </w:r>
      <w:r w:rsidR="00ED1BB9" w:rsidRPr="00ED1BB9">
        <w:rPr>
          <w:bCs/>
        </w:rPr>
        <w:t xml:space="preserve">Serien PRK und FRK </w:t>
      </w:r>
      <w:r w:rsidR="00FB6682">
        <w:rPr>
          <w:bCs/>
        </w:rPr>
        <w:t xml:space="preserve">stehen aktuell für </w:t>
      </w:r>
      <w:r w:rsidR="00FB6682" w:rsidRPr="00ED1BB9">
        <w:rPr>
          <w:bCs/>
        </w:rPr>
        <w:t>Leiterquerschnitte von 0,2</w:t>
      </w:r>
      <w:r w:rsidR="00FB6682">
        <w:rPr>
          <w:bCs/>
        </w:rPr>
        <w:t> </w:t>
      </w:r>
      <w:r w:rsidR="00FB6682" w:rsidRPr="00ED1BB9">
        <w:rPr>
          <w:bCs/>
        </w:rPr>
        <w:t>mm² bis 25</w:t>
      </w:r>
      <w:r w:rsidR="00FB6682">
        <w:rPr>
          <w:bCs/>
        </w:rPr>
        <w:t> </w:t>
      </w:r>
      <w:r w:rsidR="00FB6682" w:rsidRPr="00ED1BB9">
        <w:rPr>
          <w:bCs/>
        </w:rPr>
        <w:t>mm²</w:t>
      </w:r>
      <w:r w:rsidR="00FB6682">
        <w:rPr>
          <w:bCs/>
        </w:rPr>
        <w:t xml:space="preserve"> </w:t>
      </w:r>
      <w:r w:rsidR="00707944">
        <w:rPr>
          <w:bCs/>
        </w:rPr>
        <w:t xml:space="preserve">sowie </w:t>
      </w:r>
      <w:r w:rsidR="00D02CD0">
        <w:rPr>
          <w:bCs/>
        </w:rPr>
        <w:t xml:space="preserve">in Ausführungen als </w:t>
      </w:r>
      <w:r w:rsidR="00ED1BB9" w:rsidRPr="00ED1BB9">
        <w:rPr>
          <w:bCs/>
        </w:rPr>
        <w:t>Durchgangs-, Schutzleiter-, Trenn-, Sicherungs-Mehrstock-, Installations-</w:t>
      </w:r>
      <w:r w:rsidR="0071628E">
        <w:rPr>
          <w:bCs/>
        </w:rPr>
        <w:t xml:space="preserve"> </w:t>
      </w:r>
      <w:r w:rsidR="00ED1BB9" w:rsidRPr="00ED1BB9">
        <w:rPr>
          <w:bCs/>
        </w:rPr>
        <w:t>und</w:t>
      </w:r>
      <w:r w:rsidR="0071628E">
        <w:rPr>
          <w:bCs/>
        </w:rPr>
        <w:t xml:space="preserve"> </w:t>
      </w:r>
      <w:r w:rsidR="00ED1BB9" w:rsidRPr="00ED1BB9">
        <w:rPr>
          <w:bCs/>
        </w:rPr>
        <w:t>Initiatoren</w:t>
      </w:r>
      <w:r w:rsidR="00D02CD0">
        <w:rPr>
          <w:bCs/>
        </w:rPr>
        <w:t>-K</w:t>
      </w:r>
      <w:r w:rsidR="00ED1BB9" w:rsidRPr="00ED1BB9">
        <w:rPr>
          <w:bCs/>
        </w:rPr>
        <w:t>lemmen</w:t>
      </w:r>
      <w:r w:rsidR="00707944">
        <w:rPr>
          <w:bCs/>
        </w:rPr>
        <w:t xml:space="preserve"> zur </w:t>
      </w:r>
      <w:r w:rsidR="00D02CD0">
        <w:rPr>
          <w:bCs/>
        </w:rPr>
        <w:t xml:space="preserve">Wahl. </w:t>
      </w:r>
      <w:r w:rsidR="00707944">
        <w:rPr>
          <w:bCs/>
        </w:rPr>
        <w:t xml:space="preserve"> </w:t>
      </w:r>
    </w:p>
    <w:p w14:paraId="4AE8F7C2" w14:textId="6969504B" w:rsidR="00E90791" w:rsidRDefault="00757A79" w:rsidP="003E3D4E">
      <w:pPr>
        <w:spacing w:line="360" w:lineRule="auto"/>
        <w:jc w:val="both"/>
        <w:rPr>
          <w:bCs/>
        </w:rPr>
      </w:pPr>
      <w:r>
        <w:rPr>
          <w:bCs/>
        </w:rPr>
        <w:t>„</w:t>
      </w:r>
      <w:r w:rsidR="0071628E">
        <w:rPr>
          <w:bCs/>
        </w:rPr>
        <w:t xml:space="preserve">Mit unserem </w:t>
      </w:r>
      <w:r w:rsidR="00590F12">
        <w:rPr>
          <w:bCs/>
        </w:rPr>
        <w:t>Reihenklemmen-</w:t>
      </w:r>
      <w:r w:rsidRPr="00757A79">
        <w:rPr>
          <w:bCs/>
        </w:rPr>
        <w:t xml:space="preserve">Portfolio </w:t>
      </w:r>
      <w:r w:rsidR="00590F12">
        <w:rPr>
          <w:bCs/>
        </w:rPr>
        <w:t xml:space="preserve">für alle </w:t>
      </w:r>
      <w:r w:rsidRPr="00757A79">
        <w:rPr>
          <w:bCs/>
        </w:rPr>
        <w:t>relevanten Anschlussmöglichkeiten</w:t>
      </w:r>
      <w:r w:rsidR="00590F12">
        <w:rPr>
          <w:bCs/>
        </w:rPr>
        <w:t xml:space="preserve"> bieten wir unseren Kunden ein </w:t>
      </w:r>
      <w:r w:rsidR="00CC5184">
        <w:rPr>
          <w:bCs/>
        </w:rPr>
        <w:t xml:space="preserve">abgestimmtes </w:t>
      </w:r>
      <w:r w:rsidR="00590F12">
        <w:rPr>
          <w:bCs/>
        </w:rPr>
        <w:t xml:space="preserve">Komplett-Programm, das durch </w:t>
      </w:r>
      <w:r w:rsidR="0097253D">
        <w:rPr>
          <w:bCs/>
        </w:rPr>
        <w:t xml:space="preserve">seine </w:t>
      </w:r>
      <w:r w:rsidRPr="00757A79">
        <w:rPr>
          <w:bCs/>
        </w:rPr>
        <w:t xml:space="preserve">übergreifende Kompatibilität </w:t>
      </w:r>
      <w:r w:rsidR="0097253D">
        <w:rPr>
          <w:bCs/>
        </w:rPr>
        <w:t xml:space="preserve">gleichermaßen alle </w:t>
      </w:r>
      <w:r w:rsidR="00A64653">
        <w:rPr>
          <w:bCs/>
        </w:rPr>
        <w:t xml:space="preserve">technischen </w:t>
      </w:r>
      <w:r w:rsidR="0097253D">
        <w:rPr>
          <w:bCs/>
        </w:rPr>
        <w:t xml:space="preserve">und </w:t>
      </w:r>
      <w:r w:rsidR="00A64653">
        <w:rPr>
          <w:bCs/>
        </w:rPr>
        <w:t xml:space="preserve">auch </w:t>
      </w:r>
      <w:r w:rsidR="001E318B">
        <w:rPr>
          <w:bCs/>
        </w:rPr>
        <w:t xml:space="preserve">individuellen </w:t>
      </w:r>
      <w:r w:rsidR="00A64653">
        <w:rPr>
          <w:bCs/>
        </w:rPr>
        <w:t>Ansprüche berücksichtigt</w:t>
      </w:r>
      <w:r w:rsidR="0029399C">
        <w:rPr>
          <w:bCs/>
        </w:rPr>
        <w:t xml:space="preserve">“, erläutert Jörg Nowastowski-Stock, </w:t>
      </w:r>
      <w:r w:rsidR="00047F0A">
        <w:t xml:space="preserve">Geschäftsführer </w:t>
      </w:r>
      <w:r w:rsidR="00047F0A" w:rsidRPr="000B6420">
        <w:rPr>
          <w:bCs/>
        </w:rPr>
        <w:t>Vertrieb und Marketing</w:t>
      </w:r>
      <w:r w:rsidR="00047F0A" w:rsidRPr="000B6420">
        <w:t xml:space="preserve"> </w:t>
      </w:r>
      <w:r w:rsidR="00047F0A">
        <w:t>von CONTA-CLIP. „</w:t>
      </w:r>
      <w:r w:rsidRPr="00757A79">
        <w:rPr>
          <w:bCs/>
        </w:rPr>
        <w:t xml:space="preserve">Denn </w:t>
      </w:r>
      <w:r w:rsidR="00A64653">
        <w:rPr>
          <w:bCs/>
        </w:rPr>
        <w:t xml:space="preserve">einerseits </w:t>
      </w:r>
      <w:r w:rsidR="00047F0A">
        <w:rPr>
          <w:bCs/>
        </w:rPr>
        <w:t xml:space="preserve">zeichnet sich </w:t>
      </w:r>
      <w:r w:rsidRPr="00757A79">
        <w:rPr>
          <w:bCs/>
        </w:rPr>
        <w:t xml:space="preserve">jede Anschlussart </w:t>
      </w:r>
      <w:r w:rsidR="007F182C">
        <w:rPr>
          <w:bCs/>
        </w:rPr>
        <w:t xml:space="preserve">durch </w:t>
      </w:r>
      <w:r w:rsidR="00047F0A">
        <w:rPr>
          <w:bCs/>
        </w:rPr>
        <w:t xml:space="preserve">spezifische </w:t>
      </w:r>
      <w:r w:rsidRPr="00757A79">
        <w:rPr>
          <w:bCs/>
        </w:rPr>
        <w:t>anwendungs</w:t>
      </w:r>
      <w:r w:rsidR="00047F0A">
        <w:rPr>
          <w:bCs/>
        </w:rPr>
        <w:t>bezogene</w:t>
      </w:r>
      <w:r w:rsidRPr="00757A79">
        <w:rPr>
          <w:bCs/>
        </w:rPr>
        <w:t xml:space="preserve"> Vorteile</w:t>
      </w:r>
      <w:r w:rsidR="007F182C">
        <w:rPr>
          <w:bCs/>
        </w:rPr>
        <w:t xml:space="preserve"> aus</w:t>
      </w:r>
      <w:r w:rsidRPr="00757A79">
        <w:rPr>
          <w:bCs/>
        </w:rPr>
        <w:t xml:space="preserve">. </w:t>
      </w:r>
      <w:r w:rsidR="00A64653">
        <w:rPr>
          <w:bCs/>
        </w:rPr>
        <w:t xml:space="preserve">Anderseits </w:t>
      </w:r>
      <w:r w:rsidR="00047F0A">
        <w:rPr>
          <w:bCs/>
        </w:rPr>
        <w:t xml:space="preserve">aber geben viele </w:t>
      </w:r>
      <w:r w:rsidRPr="00757A79">
        <w:rPr>
          <w:bCs/>
        </w:rPr>
        <w:t xml:space="preserve">Anwender </w:t>
      </w:r>
      <w:r w:rsidR="00047F0A">
        <w:rPr>
          <w:bCs/>
        </w:rPr>
        <w:t xml:space="preserve">aufgrund ihrer </w:t>
      </w:r>
      <w:r w:rsidR="00CE3D67">
        <w:rPr>
          <w:bCs/>
        </w:rPr>
        <w:t xml:space="preserve">eigenen </w:t>
      </w:r>
      <w:r w:rsidRPr="00757A79">
        <w:rPr>
          <w:bCs/>
        </w:rPr>
        <w:t>Erfahrung oder Gewohnheit bestimmte</w:t>
      </w:r>
      <w:r w:rsidR="00CE3D67">
        <w:rPr>
          <w:bCs/>
        </w:rPr>
        <w:t>n</w:t>
      </w:r>
      <w:r w:rsidRPr="00757A79">
        <w:rPr>
          <w:bCs/>
        </w:rPr>
        <w:t xml:space="preserve"> Klemmentypen</w:t>
      </w:r>
      <w:r w:rsidR="00C301BC">
        <w:rPr>
          <w:bCs/>
        </w:rPr>
        <w:t xml:space="preserve"> den Vorzug</w:t>
      </w:r>
      <w:r w:rsidRPr="00757A79">
        <w:rPr>
          <w:bCs/>
        </w:rPr>
        <w:t xml:space="preserve">. In unserem </w:t>
      </w:r>
      <w:r w:rsidR="00C301BC">
        <w:rPr>
          <w:bCs/>
        </w:rPr>
        <w:t xml:space="preserve">vollständigen </w:t>
      </w:r>
      <w:r w:rsidRPr="00757A79">
        <w:rPr>
          <w:bCs/>
        </w:rPr>
        <w:t xml:space="preserve">Sortiment </w:t>
      </w:r>
      <w:r w:rsidR="00C301BC">
        <w:rPr>
          <w:bCs/>
        </w:rPr>
        <w:t xml:space="preserve">finden </w:t>
      </w:r>
      <w:r w:rsidR="00CE3D67">
        <w:rPr>
          <w:bCs/>
        </w:rPr>
        <w:t xml:space="preserve">unsere </w:t>
      </w:r>
      <w:r w:rsidRPr="00757A79">
        <w:rPr>
          <w:bCs/>
        </w:rPr>
        <w:t>Kunden genau die Anschlusslösungen, nach der sie suchen</w:t>
      </w:r>
      <w:r w:rsidR="00847462">
        <w:rPr>
          <w:bCs/>
        </w:rPr>
        <w:t>.</w:t>
      </w:r>
      <w:r w:rsidR="00C301BC">
        <w:rPr>
          <w:bCs/>
        </w:rPr>
        <w:t>“</w:t>
      </w:r>
      <w:r w:rsidRPr="00757A79">
        <w:rPr>
          <w:bCs/>
        </w:rPr>
        <w:t xml:space="preserve"> </w:t>
      </w:r>
    </w:p>
    <w:p w14:paraId="2BBA69C3" w14:textId="77777777" w:rsidR="00021800" w:rsidRDefault="00021800">
      <w:pPr>
        <w:spacing w:line="360" w:lineRule="auto"/>
        <w:jc w:val="both"/>
      </w:pPr>
    </w:p>
    <w:p w14:paraId="2285D9F2" w14:textId="77777777" w:rsidR="005C029B" w:rsidRDefault="005C029B">
      <w:pPr>
        <w:spacing w:line="360" w:lineRule="auto"/>
        <w:jc w:val="both"/>
      </w:pPr>
    </w:p>
    <w:p w14:paraId="0406EC17" w14:textId="3474F5A9" w:rsidR="00C75330" w:rsidRDefault="00C75330" w:rsidP="00C75330">
      <w:pPr>
        <w:spacing w:line="360" w:lineRule="auto"/>
        <w:jc w:val="both"/>
        <w:rPr>
          <w:b/>
        </w:rPr>
      </w:pPr>
    </w:p>
    <w:p w14:paraId="3F1E0915" w14:textId="7E4F3CAC" w:rsidR="00F175E5" w:rsidRDefault="00F175E5" w:rsidP="00C75330">
      <w:pPr>
        <w:spacing w:line="360" w:lineRule="auto"/>
        <w:jc w:val="both"/>
        <w:rPr>
          <w:b/>
        </w:rPr>
      </w:pPr>
    </w:p>
    <w:p w14:paraId="40D78EB7" w14:textId="77777777" w:rsidR="00F175E5" w:rsidRPr="00C75330" w:rsidRDefault="00F175E5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06B12B03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189BD34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81" w:type="dxa"/>
            <w:shd w:val="clear" w:color="auto" w:fill="auto"/>
          </w:tcPr>
          <w:p w14:paraId="2D05D324" w14:textId="2F100BB3" w:rsidR="00C75330" w:rsidRPr="00C75330" w:rsidRDefault="00F175E5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75E5">
              <w:rPr>
                <w:sz w:val="18"/>
                <w:szCs w:val="18"/>
              </w:rPr>
              <w:t>CC_Reihenklemmen_gesamt</w:t>
            </w:r>
          </w:p>
        </w:tc>
        <w:tc>
          <w:tcPr>
            <w:tcW w:w="850" w:type="dxa"/>
            <w:shd w:val="clear" w:color="auto" w:fill="auto"/>
          </w:tcPr>
          <w:p w14:paraId="5381DF53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861456D" w14:textId="3B1CBD48" w:rsidR="00C75330" w:rsidRPr="00C75330" w:rsidRDefault="00847462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  <w:r w:rsidR="00C45C32">
              <w:rPr>
                <w:sz w:val="18"/>
                <w:szCs w:val="18"/>
              </w:rPr>
              <w:t>189</w:t>
            </w:r>
          </w:p>
        </w:tc>
      </w:tr>
      <w:tr w:rsidR="00C75330" w:rsidRPr="00C75330" w14:paraId="14A81D74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55CBBF58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4788816" w14:textId="254413A1" w:rsidR="00C75330" w:rsidRPr="00C75330" w:rsidRDefault="00847462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847462">
              <w:rPr>
                <w:sz w:val="18"/>
                <w:szCs w:val="18"/>
              </w:rPr>
              <w:t>202204016_pm_reihenklemmen-komplettprogramm</w:t>
            </w:r>
          </w:p>
        </w:tc>
        <w:tc>
          <w:tcPr>
            <w:tcW w:w="850" w:type="dxa"/>
            <w:shd w:val="clear" w:color="auto" w:fill="auto"/>
          </w:tcPr>
          <w:p w14:paraId="1F0963CC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6465E9A" w14:textId="3EE681C3" w:rsidR="00C75330" w:rsidRPr="00C75330" w:rsidRDefault="00AD7883" w:rsidP="002C518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21.09.2022</w:t>
            </w:r>
          </w:p>
        </w:tc>
      </w:tr>
    </w:tbl>
    <w:p w14:paraId="107EA703" w14:textId="77777777" w:rsidR="005C029B" w:rsidRDefault="005C029B">
      <w:pPr>
        <w:spacing w:line="360" w:lineRule="auto"/>
        <w:jc w:val="both"/>
      </w:pPr>
    </w:p>
    <w:p w14:paraId="65D9D695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710A10AE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0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0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2A2EDB66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62A39904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5B5F7B07" w14:textId="77777777" w:rsidTr="00E41897">
        <w:tc>
          <w:tcPr>
            <w:tcW w:w="3756" w:type="dxa"/>
            <w:shd w:val="clear" w:color="auto" w:fill="auto"/>
          </w:tcPr>
          <w:p w14:paraId="39321ACD" w14:textId="77777777" w:rsidR="0028502E" w:rsidRDefault="0028502E" w:rsidP="00E41897">
            <w:r>
              <w:rPr>
                <w:b/>
              </w:rPr>
              <w:t>Kontakt:</w:t>
            </w:r>
          </w:p>
          <w:p w14:paraId="523AF6F9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3B2199C1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1152CB6C" w14:textId="77777777" w:rsidR="0050430D" w:rsidRDefault="0050430D" w:rsidP="00E41897">
            <w:pPr>
              <w:jc w:val="both"/>
              <w:rPr>
                <w:lang w:val="it-IT"/>
              </w:rPr>
            </w:pPr>
          </w:p>
          <w:p w14:paraId="4A87E403" w14:textId="34468B17" w:rsidR="0050430D" w:rsidRDefault="0050430D" w:rsidP="00E41897">
            <w:pPr>
              <w:jc w:val="both"/>
              <w:rPr>
                <w:lang w:val="it-IT"/>
              </w:rPr>
            </w:pPr>
            <w:r w:rsidRPr="0050430D">
              <w:rPr>
                <w:lang w:val="it-IT"/>
              </w:rPr>
              <w:t>Franziska Klein</w:t>
            </w:r>
          </w:p>
          <w:p w14:paraId="5DD44ACD" w14:textId="77777777" w:rsidR="0050430D" w:rsidRDefault="0050430D" w:rsidP="00E41897">
            <w:pPr>
              <w:jc w:val="both"/>
              <w:rPr>
                <w:lang w:val="it-IT"/>
              </w:rPr>
            </w:pPr>
          </w:p>
          <w:p w14:paraId="0F930D13" w14:textId="5A432AF8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17694455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3C6F2DB9" w14:textId="3F330F7D" w:rsidR="0028502E" w:rsidRDefault="0028502E" w:rsidP="00E41897">
            <w:pPr>
              <w:jc w:val="both"/>
            </w:pPr>
            <w:r>
              <w:rPr>
                <w:lang w:val="it-IT"/>
              </w:rPr>
              <w:t xml:space="preserve">Tel.: 0 52 57 / 98 33 - </w:t>
            </w:r>
            <w:r w:rsidR="00F905D8">
              <w:rPr>
                <w:lang w:val="it-IT"/>
              </w:rPr>
              <w:t>173</w:t>
            </w:r>
          </w:p>
          <w:p w14:paraId="1039D891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1635FBA9" w14:textId="64126CFF" w:rsidR="0028502E" w:rsidRDefault="0028502E" w:rsidP="00E41897">
            <w:pPr>
              <w:jc w:val="both"/>
            </w:pPr>
            <w:r>
              <w:t xml:space="preserve">E-Mail: </w:t>
            </w:r>
            <w:r w:rsidR="00A11224">
              <w:t>f</w:t>
            </w:r>
            <w:r w:rsidR="0050430D" w:rsidRPr="0050430D">
              <w:t>ranziska.</w:t>
            </w:r>
            <w:r w:rsidR="00A11224">
              <w:t>k</w:t>
            </w:r>
            <w:r w:rsidR="0050430D" w:rsidRPr="0050430D">
              <w:t>lein@conta-clip.de</w:t>
            </w:r>
            <w:r w:rsidR="0050430D">
              <w:t> </w:t>
            </w:r>
          </w:p>
          <w:p w14:paraId="300432B9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2C1AC31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0251886A" wp14:editId="0CEAEB1B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19BC1C8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60A05870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026DAD43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49C9E62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4774F48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6CD621EE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6DE09275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8FFA45D" w14:textId="77777777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750B7" w14:textId="77777777" w:rsidR="00E118D4" w:rsidRDefault="00E118D4">
      <w:r>
        <w:separator/>
      </w:r>
    </w:p>
  </w:endnote>
  <w:endnote w:type="continuationSeparator" w:id="0">
    <w:p w14:paraId="4C1509A0" w14:textId="77777777" w:rsidR="00E118D4" w:rsidRDefault="00E11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FuturaA Bk BT">
    <w:altName w:val="Tahoma"/>
    <w:charset w:val="01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8A238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15AD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0A48" w14:textId="77777777" w:rsidR="00E118D4" w:rsidRDefault="00E118D4">
      <w:r>
        <w:separator/>
      </w:r>
    </w:p>
  </w:footnote>
  <w:footnote w:type="continuationSeparator" w:id="0">
    <w:p w14:paraId="2899587A" w14:textId="77777777" w:rsidR="00E118D4" w:rsidRDefault="00E11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650B" w14:textId="54974857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6B836E1E" wp14:editId="2C247866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7C4C64">
      <w:rPr>
        <w:rStyle w:val="Seitenzahl"/>
        <w:sz w:val="18"/>
      </w:rPr>
      <w:t>Reihenklemmen</w:t>
    </w:r>
    <w:r w:rsidR="008F6BA1">
      <w:rPr>
        <w:rStyle w:val="Seitenzahl"/>
        <w:sz w:val="18"/>
      </w:rPr>
      <w:t>-</w:t>
    </w:r>
    <w:r w:rsidR="00F56403">
      <w:rPr>
        <w:rStyle w:val="Seitenzahl"/>
        <w:sz w:val="18"/>
      </w:rPr>
      <w:t>Komplettp</w:t>
    </w:r>
    <w:r w:rsidR="008F6BA1">
      <w:rPr>
        <w:rStyle w:val="Seitenzahl"/>
        <w:sz w:val="18"/>
      </w:rPr>
      <w:t>rogramm</w:t>
    </w:r>
  </w:p>
  <w:p w14:paraId="0B5C63BF" w14:textId="77777777" w:rsidR="008F6BA1" w:rsidRDefault="008F6BA1">
    <w:pPr>
      <w:pStyle w:val="Kopfzeile"/>
      <w:tabs>
        <w:tab w:val="clear" w:pos="4536"/>
        <w:tab w:val="clear" w:pos="9072"/>
      </w:tabs>
      <w:suppressAutoHyphens/>
      <w:ind w:left="709" w:right="2410" w:hanging="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90ABF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0E2BB281" wp14:editId="3D6BC359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816010">
    <w:abstractNumId w:val="0"/>
  </w:num>
  <w:num w:numId="2" w16cid:durableId="290132334">
    <w:abstractNumId w:val="1"/>
  </w:num>
  <w:num w:numId="3" w16cid:durableId="541484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2538B"/>
    <w:rsid w:val="00046C7D"/>
    <w:rsid w:val="00047F0A"/>
    <w:rsid w:val="00047FDB"/>
    <w:rsid w:val="000504FB"/>
    <w:rsid w:val="00054718"/>
    <w:rsid w:val="00056083"/>
    <w:rsid w:val="000626D0"/>
    <w:rsid w:val="000656AA"/>
    <w:rsid w:val="00076894"/>
    <w:rsid w:val="00083963"/>
    <w:rsid w:val="00091459"/>
    <w:rsid w:val="0009225F"/>
    <w:rsid w:val="000E112D"/>
    <w:rsid w:val="000E3D67"/>
    <w:rsid w:val="000E4A78"/>
    <w:rsid w:val="001020CC"/>
    <w:rsid w:val="00114A81"/>
    <w:rsid w:val="001161B3"/>
    <w:rsid w:val="001179F3"/>
    <w:rsid w:val="001433C3"/>
    <w:rsid w:val="0015051A"/>
    <w:rsid w:val="00160B05"/>
    <w:rsid w:val="0016444B"/>
    <w:rsid w:val="00167C90"/>
    <w:rsid w:val="00170FF8"/>
    <w:rsid w:val="00181E3D"/>
    <w:rsid w:val="00183009"/>
    <w:rsid w:val="00185992"/>
    <w:rsid w:val="00190B35"/>
    <w:rsid w:val="00192492"/>
    <w:rsid w:val="001B2630"/>
    <w:rsid w:val="001D1254"/>
    <w:rsid w:val="001D319B"/>
    <w:rsid w:val="001E2269"/>
    <w:rsid w:val="001E318B"/>
    <w:rsid w:val="001E723F"/>
    <w:rsid w:val="0020210D"/>
    <w:rsid w:val="00214DD6"/>
    <w:rsid w:val="00230466"/>
    <w:rsid w:val="00230AF5"/>
    <w:rsid w:val="00234F9F"/>
    <w:rsid w:val="002353D6"/>
    <w:rsid w:val="0028502E"/>
    <w:rsid w:val="002900D1"/>
    <w:rsid w:val="002908DA"/>
    <w:rsid w:val="00290A22"/>
    <w:rsid w:val="0029399C"/>
    <w:rsid w:val="00296073"/>
    <w:rsid w:val="002A0144"/>
    <w:rsid w:val="002C5181"/>
    <w:rsid w:val="002D49FE"/>
    <w:rsid w:val="002E3EC5"/>
    <w:rsid w:val="00314AA2"/>
    <w:rsid w:val="00314B58"/>
    <w:rsid w:val="00316B0F"/>
    <w:rsid w:val="00316E60"/>
    <w:rsid w:val="003464B5"/>
    <w:rsid w:val="00353B1A"/>
    <w:rsid w:val="00383741"/>
    <w:rsid w:val="00386434"/>
    <w:rsid w:val="003914B3"/>
    <w:rsid w:val="003959BC"/>
    <w:rsid w:val="003E3D4E"/>
    <w:rsid w:val="003F1D70"/>
    <w:rsid w:val="003F6812"/>
    <w:rsid w:val="003F7A48"/>
    <w:rsid w:val="0041165F"/>
    <w:rsid w:val="004249FB"/>
    <w:rsid w:val="00432559"/>
    <w:rsid w:val="004349DC"/>
    <w:rsid w:val="0043525B"/>
    <w:rsid w:val="00451FE1"/>
    <w:rsid w:val="004630C5"/>
    <w:rsid w:val="004732D7"/>
    <w:rsid w:val="00473B78"/>
    <w:rsid w:val="0048398B"/>
    <w:rsid w:val="004854C4"/>
    <w:rsid w:val="004B4DB5"/>
    <w:rsid w:val="004B5644"/>
    <w:rsid w:val="004D1F76"/>
    <w:rsid w:val="004E6946"/>
    <w:rsid w:val="004F1709"/>
    <w:rsid w:val="0050299F"/>
    <w:rsid w:val="0050430D"/>
    <w:rsid w:val="0050758C"/>
    <w:rsid w:val="00514D5E"/>
    <w:rsid w:val="00524015"/>
    <w:rsid w:val="00536B70"/>
    <w:rsid w:val="005378D7"/>
    <w:rsid w:val="00540820"/>
    <w:rsid w:val="005477C1"/>
    <w:rsid w:val="0055069B"/>
    <w:rsid w:val="00552882"/>
    <w:rsid w:val="00560A53"/>
    <w:rsid w:val="0058211A"/>
    <w:rsid w:val="00585614"/>
    <w:rsid w:val="00590F12"/>
    <w:rsid w:val="00592033"/>
    <w:rsid w:val="005937EE"/>
    <w:rsid w:val="00596E68"/>
    <w:rsid w:val="005A2B4E"/>
    <w:rsid w:val="005C029B"/>
    <w:rsid w:val="005C0ABD"/>
    <w:rsid w:val="005C7757"/>
    <w:rsid w:val="005E092B"/>
    <w:rsid w:val="005E09EA"/>
    <w:rsid w:val="005F222A"/>
    <w:rsid w:val="005F5AAC"/>
    <w:rsid w:val="00610A2E"/>
    <w:rsid w:val="006303C6"/>
    <w:rsid w:val="0063483F"/>
    <w:rsid w:val="00641395"/>
    <w:rsid w:val="006425F6"/>
    <w:rsid w:val="00642AD6"/>
    <w:rsid w:val="00646B43"/>
    <w:rsid w:val="00655218"/>
    <w:rsid w:val="006807BA"/>
    <w:rsid w:val="006972ED"/>
    <w:rsid w:val="0069734F"/>
    <w:rsid w:val="006975C7"/>
    <w:rsid w:val="006B3C9E"/>
    <w:rsid w:val="006B4FA5"/>
    <w:rsid w:val="006C69D9"/>
    <w:rsid w:val="006D013B"/>
    <w:rsid w:val="006D7D6C"/>
    <w:rsid w:val="006F2CC4"/>
    <w:rsid w:val="006F59BE"/>
    <w:rsid w:val="00707944"/>
    <w:rsid w:val="007152A2"/>
    <w:rsid w:val="00715631"/>
    <w:rsid w:val="0071628E"/>
    <w:rsid w:val="00716C28"/>
    <w:rsid w:val="007260C3"/>
    <w:rsid w:val="00733952"/>
    <w:rsid w:val="0073636A"/>
    <w:rsid w:val="00757A79"/>
    <w:rsid w:val="00760D94"/>
    <w:rsid w:val="00764331"/>
    <w:rsid w:val="00775BA3"/>
    <w:rsid w:val="007878F5"/>
    <w:rsid w:val="00791F0F"/>
    <w:rsid w:val="007926ED"/>
    <w:rsid w:val="007A1E65"/>
    <w:rsid w:val="007B43FA"/>
    <w:rsid w:val="007C0D9F"/>
    <w:rsid w:val="007C3124"/>
    <w:rsid w:val="007C4648"/>
    <w:rsid w:val="007C4C64"/>
    <w:rsid w:val="007F182C"/>
    <w:rsid w:val="007F541C"/>
    <w:rsid w:val="00811EBD"/>
    <w:rsid w:val="00825E02"/>
    <w:rsid w:val="00836927"/>
    <w:rsid w:val="00841DD6"/>
    <w:rsid w:val="00843411"/>
    <w:rsid w:val="008438B9"/>
    <w:rsid w:val="00847462"/>
    <w:rsid w:val="00851398"/>
    <w:rsid w:val="008635B1"/>
    <w:rsid w:val="00870463"/>
    <w:rsid w:val="00881450"/>
    <w:rsid w:val="00894973"/>
    <w:rsid w:val="00894A69"/>
    <w:rsid w:val="008B1E7B"/>
    <w:rsid w:val="008B295A"/>
    <w:rsid w:val="008C4E82"/>
    <w:rsid w:val="008D1E1E"/>
    <w:rsid w:val="008D2AB5"/>
    <w:rsid w:val="008E1352"/>
    <w:rsid w:val="008E2A2D"/>
    <w:rsid w:val="008E5484"/>
    <w:rsid w:val="008F6BA1"/>
    <w:rsid w:val="00913611"/>
    <w:rsid w:val="00921162"/>
    <w:rsid w:val="009265F3"/>
    <w:rsid w:val="00930110"/>
    <w:rsid w:val="00937B3C"/>
    <w:rsid w:val="00943D4C"/>
    <w:rsid w:val="0094467E"/>
    <w:rsid w:val="0095283D"/>
    <w:rsid w:val="009622FF"/>
    <w:rsid w:val="009624CC"/>
    <w:rsid w:val="009656DC"/>
    <w:rsid w:val="0097253D"/>
    <w:rsid w:val="0098298C"/>
    <w:rsid w:val="00992EBE"/>
    <w:rsid w:val="00995EAA"/>
    <w:rsid w:val="009A022E"/>
    <w:rsid w:val="009A1CFF"/>
    <w:rsid w:val="009A3376"/>
    <w:rsid w:val="009B0C20"/>
    <w:rsid w:val="009C49A3"/>
    <w:rsid w:val="009C7628"/>
    <w:rsid w:val="009D2B55"/>
    <w:rsid w:val="009E0250"/>
    <w:rsid w:val="00A0414B"/>
    <w:rsid w:val="00A074C6"/>
    <w:rsid w:val="00A0761B"/>
    <w:rsid w:val="00A11224"/>
    <w:rsid w:val="00A1454B"/>
    <w:rsid w:val="00A3396F"/>
    <w:rsid w:val="00A347E0"/>
    <w:rsid w:val="00A44D2C"/>
    <w:rsid w:val="00A4653F"/>
    <w:rsid w:val="00A5562D"/>
    <w:rsid w:val="00A64653"/>
    <w:rsid w:val="00A672F9"/>
    <w:rsid w:val="00A675C0"/>
    <w:rsid w:val="00A9047C"/>
    <w:rsid w:val="00AA1B14"/>
    <w:rsid w:val="00AA1F85"/>
    <w:rsid w:val="00AA7C4B"/>
    <w:rsid w:val="00AB71A2"/>
    <w:rsid w:val="00AC22E3"/>
    <w:rsid w:val="00AC56B2"/>
    <w:rsid w:val="00AC72A3"/>
    <w:rsid w:val="00AD7883"/>
    <w:rsid w:val="00AE6312"/>
    <w:rsid w:val="00B074BC"/>
    <w:rsid w:val="00B07F50"/>
    <w:rsid w:val="00B179F2"/>
    <w:rsid w:val="00B34C85"/>
    <w:rsid w:val="00B42FEA"/>
    <w:rsid w:val="00B54B6E"/>
    <w:rsid w:val="00B56BD3"/>
    <w:rsid w:val="00B57695"/>
    <w:rsid w:val="00B64C43"/>
    <w:rsid w:val="00B70D4E"/>
    <w:rsid w:val="00B76773"/>
    <w:rsid w:val="00B840CD"/>
    <w:rsid w:val="00BA109B"/>
    <w:rsid w:val="00BA17E6"/>
    <w:rsid w:val="00BA3DA9"/>
    <w:rsid w:val="00BA59D8"/>
    <w:rsid w:val="00BC698C"/>
    <w:rsid w:val="00BD2B79"/>
    <w:rsid w:val="00BE19B0"/>
    <w:rsid w:val="00BF5061"/>
    <w:rsid w:val="00C050D4"/>
    <w:rsid w:val="00C301BC"/>
    <w:rsid w:val="00C329EB"/>
    <w:rsid w:val="00C4114C"/>
    <w:rsid w:val="00C45C32"/>
    <w:rsid w:val="00C518C4"/>
    <w:rsid w:val="00C549F5"/>
    <w:rsid w:val="00C6223C"/>
    <w:rsid w:val="00C75330"/>
    <w:rsid w:val="00C75851"/>
    <w:rsid w:val="00C76621"/>
    <w:rsid w:val="00C77657"/>
    <w:rsid w:val="00C82039"/>
    <w:rsid w:val="00C83950"/>
    <w:rsid w:val="00C8436E"/>
    <w:rsid w:val="00CA2B05"/>
    <w:rsid w:val="00CB4A43"/>
    <w:rsid w:val="00CC5184"/>
    <w:rsid w:val="00CD6924"/>
    <w:rsid w:val="00CE3D67"/>
    <w:rsid w:val="00CE406F"/>
    <w:rsid w:val="00CE78D8"/>
    <w:rsid w:val="00CF22B1"/>
    <w:rsid w:val="00CF6560"/>
    <w:rsid w:val="00D02CD0"/>
    <w:rsid w:val="00D03572"/>
    <w:rsid w:val="00D10E5E"/>
    <w:rsid w:val="00D13020"/>
    <w:rsid w:val="00D1468F"/>
    <w:rsid w:val="00D2503B"/>
    <w:rsid w:val="00D31B18"/>
    <w:rsid w:val="00D4125F"/>
    <w:rsid w:val="00D418D9"/>
    <w:rsid w:val="00D43697"/>
    <w:rsid w:val="00D463C3"/>
    <w:rsid w:val="00D56775"/>
    <w:rsid w:val="00D8293F"/>
    <w:rsid w:val="00D85FA7"/>
    <w:rsid w:val="00D86BFC"/>
    <w:rsid w:val="00D90C1A"/>
    <w:rsid w:val="00DA0253"/>
    <w:rsid w:val="00DA2856"/>
    <w:rsid w:val="00DC3468"/>
    <w:rsid w:val="00DE2FD8"/>
    <w:rsid w:val="00DF513E"/>
    <w:rsid w:val="00E01A20"/>
    <w:rsid w:val="00E118D4"/>
    <w:rsid w:val="00E208B9"/>
    <w:rsid w:val="00E228F3"/>
    <w:rsid w:val="00E27CD5"/>
    <w:rsid w:val="00E37822"/>
    <w:rsid w:val="00E41897"/>
    <w:rsid w:val="00E55AEF"/>
    <w:rsid w:val="00E754C7"/>
    <w:rsid w:val="00E81B12"/>
    <w:rsid w:val="00E8577B"/>
    <w:rsid w:val="00E90791"/>
    <w:rsid w:val="00E918FD"/>
    <w:rsid w:val="00EA1991"/>
    <w:rsid w:val="00EB742C"/>
    <w:rsid w:val="00EC0F58"/>
    <w:rsid w:val="00EC45DF"/>
    <w:rsid w:val="00EC7944"/>
    <w:rsid w:val="00ED1BB9"/>
    <w:rsid w:val="00ED2A70"/>
    <w:rsid w:val="00ED33A2"/>
    <w:rsid w:val="00EE1A66"/>
    <w:rsid w:val="00EF18FC"/>
    <w:rsid w:val="00EF3BD9"/>
    <w:rsid w:val="00EF610E"/>
    <w:rsid w:val="00EF675F"/>
    <w:rsid w:val="00F0455C"/>
    <w:rsid w:val="00F0746D"/>
    <w:rsid w:val="00F07A13"/>
    <w:rsid w:val="00F13C2A"/>
    <w:rsid w:val="00F175E5"/>
    <w:rsid w:val="00F27F09"/>
    <w:rsid w:val="00F30D56"/>
    <w:rsid w:val="00F34320"/>
    <w:rsid w:val="00F35A53"/>
    <w:rsid w:val="00F35EFF"/>
    <w:rsid w:val="00F367FC"/>
    <w:rsid w:val="00F52C40"/>
    <w:rsid w:val="00F559F5"/>
    <w:rsid w:val="00F56403"/>
    <w:rsid w:val="00F573E6"/>
    <w:rsid w:val="00F61140"/>
    <w:rsid w:val="00F739A0"/>
    <w:rsid w:val="00F80481"/>
    <w:rsid w:val="00F8280D"/>
    <w:rsid w:val="00F905D8"/>
    <w:rsid w:val="00F92F15"/>
    <w:rsid w:val="00FA44E7"/>
    <w:rsid w:val="00FB396D"/>
    <w:rsid w:val="00FB6682"/>
    <w:rsid w:val="00FC55CF"/>
    <w:rsid w:val="00FC6816"/>
    <w:rsid w:val="00FC6C85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C66B35E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905D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AC56B2"/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4297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4970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3</cp:revision>
  <cp:lastPrinted>2022-04-14T08:40:00Z</cp:lastPrinted>
  <dcterms:created xsi:type="dcterms:W3CDTF">2022-05-23T13:04:00Z</dcterms:created>
  <dcterms:modified xsi:type="dcterms:W3CDTF">2022-09-21T11:18:00Z</dcterms:modified>
</cp:coreProperties>
</file>