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18B2BC" w14:textId="77777777" w:rsidR="005C029B" w:rsidRDefault="005C029B">
      <w:pPr>
        <w:rPr>
          <w:b/>
          <w:sz w:val="24"/>
          <w:szCs w:val="40"/>
        </w:rPr>
      </w:pPr>
      <w:r>
        <w:rPr>
          <w:sz w:val="40"/>
          <w:szCs w:val="40"/>
        </w:rPr>
        <w:t>Presseinformation</w:t>
      </w:r>
    </w:p>
    <w:p w14:paraId="1D8DA3B3" w14:textId="77777777" w:rsidR="005C029B" w:rsidRDefault="005C029B">
      <w:pPr>
        <w:spacing w:line="360" w:lineRule="auto"/>
        <w:jc w:val="both"/>
      </w:pPr>
    </w:p>
    <w:p w14:paraId="16222470" w14:textId="77777777" w:rsidR="008A4C3F" w:rsidRDefault="008A4C3F">
      <w:pPr>
        <w:spacing w:line="360" w:lineRule="auto"/>
        <w:jc w:val="both"/>
        <w:rPr>
          <w:b/>
          <w:sz w:val="24"/>
          <w:szCs w:val="24"/>
        </w:rPr>
      </w:pPr>
    </w:p>
    <w:p w14:paraId="5DCDD5DA" w14:textId="62774F18" w:rsidR="00021800" w:rsidRPr="0028502E" w:rsidRDefault="00D97196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E-Mobility: </w:t>
      </w:r>
      <w:r w:rsidR="00CA4235">
        <w:rPr>
          <w:b/>
          <w:sz w:val="24"/>
          <w:szCs w:val="24"/>
        </w:rPr>
        <w:t xml:space="preserve">Bewährte Verbindungstechnik für Wallboxen und </w:t>
      </w:r>
      <w:r>
        <w:rPr>
          <w:b/>
          <w:sz w:val="24"/>
          <w:szCs w:val="24"/>
        </w:rPr>
        <w:t>andere Ladestationen</w:t>
      </w:r>
      <w:r w:rsidR="00CA4235">
        <w:rPr>
          <w:b/>
          <w:sz w:val="24"/>
          <w:szCs w:val="24"/>
        </w:rPr>
        <w:t xml:space="preserve"> </w:t>
      </w:r>
    </w:p>
    <w:p w14:paraId="3C920581" w14:textId="77777777" w:rsidR="00EB742C" w:rsidRDefault="00EB742C" w:rsidP="00D85FA7">
      <w:pPr>
        <w:suppressAutoHyphens/>
        <w:spacing w:line="360" w:lineRule="auto"/>
        <w:jc w:val="both"/>
      </w:pPr>
    </w:p>
    <w:p w14:paraId="428EE6E9" w14:textId="77777777" w:rsidR="00F8085C" w:rsidRDefault="007B0248" w:rsidP="00C6585D">
      <w:pPr>
        <w:suppressAutoHyphens/>
        <w:spacing w:line="360" w:lineRule="auto"/>
        <w:jc w:val="both"/>
        <w:rPr>
          <w:bCs/>
        </w:rPr>
      </w:pPr>
      <w:r>
        <w:rPr>
          <w:bCs/>
        </w:rPr>
        <w:t>Mit de</w:t>
      </w:r>
      <w:r w:rsidR="00737FAA">
        <w:rPr>
          <w:bCs/>
        </w:rPr>
        <w:t>m</w:t>
      </w:r>
      <w:r>
        <w:rPr>
          <w:bCs/>
        </w:rPr>
        <w:t xml:space="preserve"> </w:t>
      </w:r>
      <w:r w:rsidR="008328CC">
        <w:rPr>
          <w:bCs/>
        </w:rPr>
        <w:t>einsetzenden Boom der Elektromobilität</w:t>
      </w:r>
      <w:r w:rsidR="00626022">
        <w:rPr>
          <w:bCs/>
        </w:rPr>
        <w:t xml:space="preserve"> </w:t>
      </w:r>
      <w:r w:rsidR="008D3ABD">
        <w:rPr>
          <w:bCs/>
        </w:rPr>
        <w:t>wächst die Nachfrage nach Ladestationen sprunghaft</w:t>
      </w:r>
      <w:r w:rsidR="00473E4D">
        <w:rPr>
          <w:bCs/>
        </w:rPr>
        <w:t>. Da</w:t>
      </w:r>
      <w:r w:rsidR="00737FAA">
        <w:rPr>
          <w:bCs/>
        </w:rPr>
        <w:t xml:space="preserve">durch </w:t>
      </w:r>
      <w:r w:rsidR="00473E4D">
        <w:rPr>
          <w:bCs/>
        </w:rPr>
        <w:t xml:space="preserve">hat sich </w:t>
      </w:r>
      <w:r w:rsidR="00737FAA">
        <w:rPr>
          <w:bCs/>
        </w:rPr>
        <w:t xml:space="preserve">in Deutschland </w:t>
      </w:r>
      <w:r w:rsidR="005C709D">
        <w:rPr>
          <w:bCs/>
        </w:rPr>
        <w:t xml:space="preserve">die Anzahl der Anbieter </w:t>
      </w:r>
      <w:r w:rsidR="00473E4D">
        <w:rPr>
          <w:bCs/>
        </w:rPr>
        <w:t xml:space="preserve">innerhalb weniger </w:t>
      </w:r>
      <w:r w:rsidR="005C709D">
        <w:rPr>
          <w:bCs/>
        </w:rPr>
        <w:t>Jahre vervielfacht</w:t>
      </w:r>
      <w:r w:rsidR="00473E4D">
        <w:rPr>
          <w:bCs/>
        </w:rPr>
        <w:t xml:space="preserve">, die für </w:t>
      </w:r>
      <w:r w:rsidR="00737FAA">
        <w:rPr>
          <w:bCs/>
        </w:rPr>
        <w:t>ihre Produkte zuverlässige Verbindungstechnik benötigen</w:t>
      </w:r>
      <w:r w:rsidR="005C709D">
        <w:rPr>
          <w:bCs/>
        </w:rPr>
        <w:t xml:space="preserve">. Als Lieferant </w:t>
      </w:r>
      <w:r w:rsidR="00DF4801">
        <w:rPr>
          <w:bCs/>
        </w:rPr>
        <w:t xml:space="preserve">und Partner </w:t>
      </w:r>
      <w:r w:rsidR="0054628A">
        <w:rPr>
          <w:bCs/>
        </w:rPr>
        <w:t xml:space="preserve">von </w:t>
      </w:r>
      <w:r w:rsidR="005C709D">
        <w:rPr>
          <w:bCs/>
        </w:rPr>
        <w:t>Wallbox-</w:t>
      </w:r>
      <w:r w:rsidR="00A80420">
        <w:rPr>
          <w:bCs/>
        </w:rPr>
        <w:t xml:space="preserve"> und Ladestations-</w:t>
      </w:r>
      <w:r w:rsidR="005C709D">
        <w:rPr>
          <w:bCs/>
        </w:rPr>
        <w:t>Hersteller</w:t>
      </w:r>
      <w:r w:rsidR="0054628A">
        <w:rPr>
          <w:bCs/>
        </w:rPr>
        <w:t>n</w:t>
      </w:r>
      <w:r w:rsidR="005C709D">
        <w:rPr>
          <w:bCs/>
        </w:rPr>
        <w:t xml:space="preserve"> </w:t>
      </w:r>
      <w:r w:rsidR="00236FFB">
        <w:rPr>
          <w:bCs/>
        </w:rPr>
        <w:t xml:space="preserve">bietet </w:t>
      </w:r>
      <w:r w:rsidR="00AF6D1A">
        <w:rPr>
          <w:bCs/>
        </w:rPr>
        <w:t>CONTA-CLIP</w:t>
      </w:r>
      <w:r w:rsidR="000B64B8">
        <w:rPr>
          <w:bCs/>
        </w:rPr>
        <w:t xml:space="preserve"> </w:t>
      </w:r>
      <w:r w:rsidR="00A80420">
        <w:rPr>
          <w:bCs/>
        </w:rPr>
        <w:t xml:space="preserve">für dieses Segment </w:t>
      </w:r>
      <w:r w:rsidR="005F4784">
        <w:rPr>
          <w:bCs/>
        </w:rPr>
        <w:t>ein</w:t>
      </w:r>
      <w:r w:rsidR="00236FFB">
        <w:rPr>
          <w:bCs/>
        </w:rPr>
        <w:t>e</w:t>
      </w:r>
      <w:r w:rsidR="00A5638E">
        <w:rPr>
          <w:bCs/>
        </w:rPr>
        <w:t xml:space="preserve"> </w:t>
      </w:r>
      <w:r w:rsidR="00965BA0">
        <w:rPr>
          <w:bCs/>
        </w:rPr>
        <w:t xml:space="preserve">große </w:t>
      </w:r>
      <w:r w:rsidR="00236FFB">
        <w:rPr>
          <w:bCs/>
        </w:rPr>
        <w:t xml:space="preserve">Auswahl </w:t>
      </w:r>
      <w:r w:rsidR="00A5638E">
        <w:rPr>
          <w:bCs/>
        </w:rPr>
        <w:t>an Anschlussklemmen</w:t>
      </w:r>
      <w:r w:rsidR="00417ED9">
        <w:rPr>
          <w:bCs/>
        </w:rPr>
        <w:t xml:space="preserve"> </w:t>
      </w:r>
      <w:r w:rsidR="00A5638E">
        <w:rPr>
          <w:bCs/>
        </w:rPr>
        <w:t>für die Signal- und Elektrifizierungsebene</w:t>
      </w:r>
      <w:r w:rsidR="00AB1DEE">
        <w:rPr>
          <w:bCs/>
        </w:rPr>
        <w:t xml:space="preserve"> sowie </w:t>
      </w:r>
      <w:r w:rsidR="00965BA0">
        <w:rPr>
          <w:bCs/>
        </w:rPr>
        <w:t xml:space="preserve">Relaisbausteine </w:t>
      </w:r>
      <w:r w:rsidR="008328CC">
        <w:rPr>
          <w:bCs/>
        </w:rPr>
        <w:t xml:space="preserve">und </w:t>
      </w:r>
      <w:r w:rsidR="00DF4801">
        <w:rPr>
          <w:bCs/>
        </w:rPr>
        <w:t xml:space="preserve">robuste </w:t>
      </w:r>
      <w:r w:rsidR="00DF4801" w:rsidRPr="00B62881">
        <w:rPr>
          <w:bCs/>
        </w:rPr>
        <w:t>Kabelmanagement</w:t>
      </w:r>
      <w:r w:rsidR="0054628A">
        <w:rPr>
          <w:bCs/>
        </w:rPr>
        <w:t>lösungen</w:t>
      </w:r>
      <w:r w:rsidR="00417ED9">
        <w:rPr>
          <w:bCs/>
        </w:rPr>
        <w:t xml:space="preserve"> für Ladestationen</w:t>
      </w:r>
      <w:r w:rsidR="004839B3">
        <w:rPr>
          <w:bCs/>
        </w:rPr>
        <w:t xml:space="preserve">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F8085C" w14:paraId="6DA95B31" w14:textId="77777777" w:rsidTr="00A03935">
        <w:tc>
          <w:tcPr>
            <w:tcW w:w="7226" w:type="dxa"/>
            <w:shd w:val="clear" w:color="auto" w:fill="auto"/>
          </w:tcPr>
          <w:p w14:paraId="7F3D4C69" w14:textId="77777777" w:rsidR="00F8085C" w:rsidRDefault="00F8085C" w:rsidP="00A03935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079AECE" wp14:editId="6FD98B13">
                  <wp:extent cx="4433222" cy="2628900"/>
                  <wp:effectExtent l="0" t="0" r="5715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3357" cy="2634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085C" w14:paraId="7BE2378A" w14:textId="77777777" w:rsidTr="00A03935">
        <w:tc>
          <w:tcPr>
            <w:tcW w:w="7226" w:type="dxa"/>
            <w:shd w:val="clear" w:color="auto" w:fill="auto"/>
          </w:tcPr>
          <w:p w14:paraId="151C5B2B" w14:textId="77777777" w:rsidR="00F8085C" w:rsidRDefault="00F8085C" w:rsidP="00A03935">
            <w:pPr>
              <w:suppressAutoHyphens/>
              <w:jc w:val="center"/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Pr="001E2378">
              <w:rPr>
                <w:bCs/>
                <w:sz w:val="18"/>
              </w:rPr>
              <w:t xml:space="preserve">CONTA-CLIP </w:t>
            </w:r>
            <w:r>
              <w:rPr>
                <w:bCs/>
                <w:sz w:val="18"/>
              </w:rPr>
              <w:t>bietet</w:t>
            </w:r>
            <w:r w:rsidRPr="001E2378">
              <w:rPr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 xml:space="preserve">eine </w:t>
            </w:r>
            <w:r w:rsidRPr="001E2378">
              <w:rPr>
                <w:bCs/>
                <w:sz w:val="18"/>
              </w:rPr>
              <w:t>große A</w:t>
            </w:r>
            <w:r w:rsidRPr="00F8085C">
              <w:rPr>
                <w:bCs/>
                <w:sz w:val="18"/>
                <w:szCs w:val="18"/>
              </w:rPr>
              <w:t xml:space="preserve">uswahl </w:t>
            </w:r>
            <w:r>
              <w:rPr>
                <w:bCs/>
                <w:sz w:val="18"/>
                <w:szCs w:val="18"/>
              </w:rPr>
              <w:t xml:space="preserve">an </w:t>
            </w:r>
            <w:r w:rsidRPr="00F8085C">
              <w:rPr>
                <w:bCs/>
                <w:sz w:val="18"/>
                <w:szCs w:val="18"/>
              </w:rPr>
              <w:t>bewährte</w:t>
            </w:r>
            <w:r>
              <w:rPr>
                <w:bCs/>
                <w:sz w:val="18"/>
                <w:szCs w:val="18"/>
              </w:rPr>
              <w:t>n</w:t>
            </w:r>
            <w:r w:rsidRPr="00F8085C">
              <w:rPr>
                <w:bCs/>
                <w:sz w:val="18"/>
                <w:szCs w:val="18"/>
              </w:rPr>
              <w:t xml:space="preserve"> Verbindungstechnik</w:t>
            </w:r>
            <w:r>
              <w:rPr>
                <w:bCs/>
                <w:sz w:val="18"/>
                <w:szCs w:val="18"/>
              </w:rPr>
              <w:t>-Komponenten</w:t>
            </w:r>
            <w:r w:rsidRPr="00F8085C">
              <w:rPr>
                <w:bCs/>
                <w:sz w:val="18"/>
                <w:szCs w:val="18"/>
              </w:rPr>
              <w:t xml:space="preserve"> für Wallboxen und andere Ladestationen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3ED95120" w14:textId="77777777" w:rsidR="00F8085C" w:rsidRDefault="00F8085C" w:rsidP="00C6585D">
      <w:pPr>
        <w:suppressAutoHyphens/>
        <w:spacing w:line="360" w:lineRule="auto"/>
        <w:jc w:val="both"/>
        <w:rPr>
          <w:bCs/>
        </w:rPr>
      </w:pPr>
    </w:p>
    <w:p w14:paraId="6649C79E" w14:textId="6ACC68B1" w:rsidR="00C6585D" w:rsidRPr="00D32E5F" w:rsidRDefault="004C4C4A" w:rsidP="00C6585D">
      <w:pPr>
        <w:suppressAutoHyphens/>
        <w:spacing w:line="360" w:lineRule="auto"/>
        <w:jc w:val="both"/>
        <w:rPr>
          <w:bCs/>
        </w:rPr>
      </w:pPr>
      <w:r>
        <w:rPr>
          <w:bCs/>
        </w:rPr>
        <w:t xml:space="preserve">Für die klassische Verdrahtung </w:t>
      </w:r>
      <w:r w:rsidR="00C60A64">
        <w:rPr>
          <w:bCs/>
        </w:rPr>
        <w:t xml:space="preserve">von </w:t>
      </w:r>
      <w:r>
        <w:rPr>
          <w:bCs/>
        </w:rPr>
        <w:t xml:space="preserve">Baugruppen </w:t>
      </w:r>
      <w:r w:rsidR="00A80420">
        <w:rPr>
          <w:bCs/>
        </w:rPr>
        <w:t xml:space="preserve">stellt CONTA-CLIP </w:t>
      </w:r>
      <w:r w:rsidR="00BF7FBB">
        <w:rPr>
          <w:bCs/>
        </w:rPr>
        <w:t xml:space="preserve">beispielsweise </w:t>
      </w:r>
      <w:r w:rsidR="00DE1BD0">
        <w:rPr>
          <w:bCs/>
        </w:rPr>
        <w:t>d</w:t>
      </w:r>
      <w:r w:rsidR="00F27436">
        <w:rPr>
          <w:bCs/>
        </w:rPr>
        <w:t>ie</w:t>
      </w:r>
      <w:r w:rsidR="00DE1BD0">
        <w:rPr>
          <w:bCs/>
        </w:rPr>
        <w:t xml:space="preserve"> moderne </w:t>
      </w:r>
      <w:r w:rsidR="00DE1BD0" w:rsidRPr="00DE1BD0">
        <w:rPr>
          <w:bCs/>
        </w:rPr>
        <w:t>Reihenklemmen</w:t>
      </w:r>
      <w:r w:rsidR="00DE1BD0">
        <w:rPr>
          <w:bCs/>
        </w:rPr>
        <w:t>-</w:t>
      </w:r>
      <w:r w:rsidR="00F27436">
        <w:rPr>
          <w:bCs/>
        </w:rPr>
        <w:t xml:space="preserve">Serie </w:t>
      </w:r>
      <w:r w:rsidR="00DE1BD0">
        <w:rPr>
          <w:bCs/>
        </w:rPr>
        <w:t xml:space="preserve">SRK </w:t>
      </w:r>
      <w:r w:rsidR="00DE1BD0" w:rsidRPr="00DE1BD0">
        <w:rPr>
          <w:bCs/>
        </w:rPr>
        <w:t>im Schraub-Anschluss-System</w:t>
      </w:r>
      <w:r w:rsidR="00A80420">
        <w:rPr>
          <w:bCs/>
        </w:rPr>
        <w:t xml:space="preserve"> bereit</w:t>
      </w:r>
      <w:r w:rsidR="00DE1BD0">
        <w:rPr>
          <w:bCs/>
        </w:rPr>
        <w:t>, d</w:t>
      </w:r>
      <w:r w:rsidR="00F27436">
        <w:rPr>
          <w:bCs/>
        </w:rPr>
        <w:t>ie</w:t>
      </w:r>
      <w:r w:rsidR="00DE1BD0">
        <w:rPr>
          <w:bCs/>
        </w:rPr>
        <w:t xml:space="preserve"> </w:t>
      </w:r>
      <w:r w:rsidR="00DE1BD0" w:rsidRPr="00DE1BD0">
        <w:rPr>
          <w:bCs/>
        </w:rPr>
        <w:t>ein sicheres und schnelles Anschließen von starren und flexiblen Adern mit und ohne Aderendhülse</w:t>
      </w:r>
      <w:r w:rsidR="00DE1BD0">
        <w:rPr>
          <w:bCs/>
        </w:rPr>
        <w:t xml:space="preserve"> gestattet. </w:t>
      </w:r>
      <w:r w:rsidR="00F27436">
        <w:rPr>
          <w:bCs/>
        </w:rPr>
        <w:t>Zur sicheren Energieübertragung für Bemessungsströme bis 520</w:t>
      </w:r>
      <w:r w:rsidR="00076EDF">
        <w:rPr>
          <w:bCs/>
        </w:rPr>
        <w:t> </w:t>
      </w:r>
      <w:r w:rsidR="00F27436">
        <w:rPr>
          <w:bCs/>
        </w:rPr>
        <w:t xml:space="preserve">A und </w:t>
      </w:r>
      <w:r w:rsidR="00F27436" w:rsidRPr="00F27436">
        <w:rPr>
          <w:bCs/>
        </w:rPr>
        <w:t>Bemessungsspannung</w:t>
      </w:r>
      <w:r w:rsidR="00076EDF">
        <w:rPr>
          <w:bCs/>
        </w:rPr>
        <w:t>en</w:t>
      </w:r>
      <w:r w:rsidR="00F27436" w:rsidRPr="00F27436">
        <w:rPr>
          <w:bCs/>
        </w:rPr>
        <w:t xml:space="preserve"> bis zu 1000 V</w:t>
      </w:r>
      <w:r w:rsidR="00076EDF">
        <w:rPr>
          <w:bCs/>
        </w:rPr>
        <w:t xml:space="preserve"> </w:t>
      </w:r>
      <w:r w:rsidR="00526795">
        <w:rPr>
          <w:bCs/>
        </w:rPr>
        <w:t xml:space="preserve">dienen die </w:t>
      </w:r>
      <w:r w:rsidR="007D3926">
        <w:rPr>
          <w:bCs/>
        </w:rPr>
        <w:t>Hochstrom-</w:t>
      </w:r>
      <w:r w:rsidR="00076EDF" w:rsidRPr="00076EDF">
        <w:rPr>
          <w:bCs/>
        </w:rPr>
        <w:t>Bolzenklemmen</w:t>
      </w:r>
      <w:r w:rsidR="00526795">
        <w:rPr>
          <w:bCs/>
        </w:rPr>
        <w:t xml:space="preserve"> </w:t>
      </w:r>
      <w:r w:rsidR="002D0183">
        <w:rPr>
          <w:bCs/>
        </w:rPr>
        <w:t xml:space="preserve">der Baureihe </w:t>
      </w:r>
      <w:r w:rsidR="00526795">
        <w:rPr>
          <w:bCs/>
        </w:rPr>
        <w:t>HSKG</w:t>
      </w:r>
      <w:r w:rsidR="002D0183">
        <w:rPr>
          <w:bCs/>
        </w:rPr>
        <w:t>. Das Bolzenkl</w:t>
      </w:r>
      <w:r w:rsidR="00DB48DF">
        <w:rPr>
          <w:bCs/>
        </w:rPr>
        <w:t>e</w:t>
      </w:r>
      <w:r w:rsidR="002D0183">
        <w:rPr>
          <w:bCs/>
        </w:rPr>
        <w:t>mmen-</w:t>
      </w:r>
      <w:r w:rsidR="00076EDF" w:rsidRPr="00076EDF">
        <w:rPr>
          <w:bCs/>
        </w:rPr>
        <w:t>Programm</w:t>
      </w:r>
      <w:r w:rsidR="002D0183">
        <w:rPr>
          <w:bCs/>
        </w:rPr>
        <w:t xml:space="preserve"> </w:t>
      </w:r>
      <w:r w:rsidR="00076EDF" w:rsidRPr="00076EDF">
        <w:rPr>
          <w:bCs/>
        </w:rPr>
        <w:t>der neuesten Generation</w:t>
      </w:r>
      <w:r w:rsidR="002D0183">
        <w:rPr>
          <w:bCs/>
        </w:rPr>
        <w:t xml:space="preserve"> deckt mit </w:t>
      </w:r>
      <w:r w:rsidR="00FC39BE">
        <w:rPr>
          <w:bCs/>
        </w:rPr>
        <w:t xml:space="preserve">Gewindebolzen in fünf Größen von </w:t>
      </w:r>
      <w:r w:rsidR="00C51CD9" w:rsidRPr="00C51CD9">
        <w:rPr>
          <w:bCs/>
        </w:rPr>
        <w:t>M6</w:t>
      </w:r>
      <w:r w:rsidR="00FC39BE">
        <w:rPr>
          <w:bCs/>
        </w:rPr>
        <w:t xml:space="preserve"> bis </w:t>
      </w:r>
      <w:r w:rsidR="00C51CD9" w:rsidRPr="00C51CD9">
        <w:rPr>
          <w:bCs/>
        </w:rPr>
        <w:t xml:space="preserve">M16 </w:t>
      </w:r>
      <w:r w:rsidR="007D3926">
        <w:rPr>
          <w:bCs/>
        </w:rPr>
        <w:t xml:space="preserve">den Anschlussbereich von </w:t>
      </w:r>
      <w:r w:rsidR="007D3926">
        <w:t>6 mm² bis 300 mm² ab.</w:t>
      </w:r>
      <w:r w:rsidR="00076EDF">
        <w:rPr>
          <w:bCs/>
        </w:rPr>
        <w:t xml:space="preserve"> </w:t>
      </w:r>
      <w:r w:rsidR="00CE651E" w:rsidRPr="00A45D8A">
        <w:rPr>
          <w:bCs/>
        </w:rPr>
        <w:t xml:space="preserve">Auch </w:t>
      </w:r>
      <w:r w:rsidR="00A25B58" w:rsidRPr="00A45D8A">
        <w:rPr>
          <w:bCs/>
        </w:rPr>
        <w:t xml:space="preserve">zur Verdrahtung von </w:t>
      </w:r>
      <w:r w:rsidR="00CE651E" w:rsidRPr="00A45D8A">
        <w:rPr>
          <w:bCs/>
        </w:rPr>
        <w:t>Leiterplatten</w:t>
      </w:r>
      <w:r w:rsidR="00A25B58" w:rsidRPr="00A45D8A">
        <w:rPr>
          <w:bCs/>
        </w:rPr>
        <w:t xml:space="preserve"> </w:t>
      </w:r>
      <w:r w:rsidR="00A80420">
        <w:rPr>
          <w:bCs/>
        </w:rPr>
        <w:t>bietet der Verbindungstechnikspezia</w:t>
      </w:r>
      <w:r w:rsidR="001023CB">
        <w:rPr>
          <w:bCs/>
        </w:rPr>
        <w:t>l</w:t>
      </w:r>
      <w:r w:rsidR="00A80420">
        <w:rPr>
          <w:bCs/>
        </w:rPr>
        <w:t xml:space="preserve">ist </w:t>
      </w:r>
      <w:r w:rsidR="001023CB">
        <w:rPr>
          <w:bCs/>
        </w:rPr>
        <w:t xml:space="preserve">bewährte </w:t>
      </w:r>
      <w:r w:rsidR="00A25B58" w:rsidRPr="00A45D8A">
        <w:rPr>
          <w:bCs/>
        </w:rPr>
        <w:t>Lösung</w:t>
      </w:r>
      <w:r w:rsidR="00BF7FBB">
        <w:rPr>
          <w:bCs/>
        </w:rPr>
        <w:t>en</w:t>
      </w:r>
      <w:r w:rsidR="00A25B58" w:rsidRPr="00A45D8A">
        <w:rPr>
          <w:bCs/>
        </w:rPr>
        <w:t xml:space="preserve"> </w:t>
      </w:r>
      <w:r w:rsidR="001023CB">
        <w:rPr>
          <w:bCs/>
        </w:rPr>
        <w:t>für alle Anforderungen</w:t>
      </w:r>
      <w:r w:rsidR="00A45D8A">
        <w:rPr>
          <w:bCs/>
        </w:rPr>
        <w:t>.</w:t>
      </w:r>
      <w:r w:rsidR="00DD6845">
        <w:rPr>
          <w:bCs/>
        </w:rPr>
        <w:t xml:space="preserve"> </w:t>
      </w:r>
      <w:r w:rsidR="00BF7FBB">
        <w:rPr>
          <w:bCs/>
        </w:rPr>
        <w:t>So ermöglichen d</w:t>
      </w:r>
      <w:r w:rsidR="00421C25">
        <w:rPr>
          <w:bCs/>
        </w:rPr>
        <w:t>i</w:t>
      </w:r>
      <w:r w:rsidR="00BF7FBB">
        <w:rPr>
          <w:bCs/>
        </w:rPr>
        <w:t xml:space="preserve">e </w:t>
      </w:r>
      <w:r w:rsidR="00421C25">
        <w:rPr>
          <w:bCs/>
        </w:rPr>
        <w:t>2</w:t>
      </w:r>
      <w:r w:rsidR="00AB1DEE">
        <w:rPr>
          <w:bCs/>
        </w:rPr>
        <w:t>-</w:t>
      </w:r>
      <w:r w:rsidR="00421C25">
        <w:rPr>
          <w:bCs/>
        </w:rPr>
        <w:t xml:space="preserve"> bis 24-poligen</w:t>
      </w:r>
      <w:r w:rsidR="00421C25" w:rsidRPr="00A25B58">
        <w:rPr>
          <w:bCs/>
        </w:rPr>
        <w:t xml:space="preserve"> </w:t>
      </w:r>
      <w:r w:rsidR="00BF7FBB" w:rsidRPr="00A25B58">
        <w:rPr>
          <w:bCs/>
        </w:rPr>
        <w:t>Leiterplatten-Anschlussklemmen</w:t>
      </w:r>
      <w:r w:rsidR="00BF7FBB" w:rsidRPr="00A45D8A">
        <w:rPr>
          <w:bCs/>
        </w:rPr>
        <w:t xml:space="preserve"> PBK</w:t>
      </w:r>
      <w:r w:rsidR="00DD6845">
        <w:rPr>
          <w:bCs/>
        </w:rPr>
        <w:t xml:space="preserve"> durch </w:t>
      </w:r>
      <w:r w:rsidR="00DD6845">
        <w:rPr>
          <w:bCs/>
        </w:rPr>
        <w:lastRenderedPageBreak/>
        <w:t>ihren Push-In-Anschluss</w:t>
      </w:r>
      <w:r w:rsidR="00DD6845" w:rsidRPr="00A45D8A">
        <w:rPr>
          <w:bCs/>
        </w:rPr>
        <w:t xml:space="preserve"> </w:t>
      </w:r>
      <w:r w:rsidR="003C2ACF">
        <w:rPr>
          <w:bCs/>
        </w:rPr>
        <w:t>ein zeitsparendes w</w:t>
      </w:r>
      <w:r w:rsidR="003C2ACF">
        <w:t>erkzeugloses Einbringen von Massivleitern oder fein</w:t>
      </w:r>
      <w:r w:rsidR="00A8569D">
        <w:t>en</w:t>
      </w:r>
      <w:r w:rsidR="003C2ACF">
        <w:t xml:space="preserve"> Adern mit Aderendhülse direkt in die Klemmstelle.</w:t>
      </w:r>
      <w:r w:rsidR="00797ACD">
        <w:rPr>
          <w:bCs/>
        </w:rPr>
        <w:t xml:space="preserve"> </w:t>
      </w:r>
      <w:r w:rsidR="000A5A0C">
        <w:rPr>
          <w:bCs/>
        </w:rPr>
        <w:t xml:space="preserve">Für die </w:t>
      </w:r>
      <w:r w:rsidR="00B937B1">
        <w:rPr>
          <w:bCs/>
        </w:rPr>
        <w:t>erforder</w:t>
      </w:r>
      <w:r w:rsidR="000A5A0C">
        <w:rPr>
          <w:bCs/>
        </w:rPr>
        <w:t xml:space="preserve">liche </w:t>
      </w:r>
      <w:r w:rsidR="00B937B1">
        <w:rPr>
          <w:bCs/>
        </w:rPr>
        <w:t>Relaistechnik</w:t>
      </w:r>
      <w:r w:rsidR="000A5A0C">
        <w:rPr>
          <w:bCs/>
        </w:rPr>
        <w:t xml:space="preserve"> </w:t>
      </w:r>
      <w:r w:rsidR="00DD6845">
        <w:rPr>
          <w:bCs/>
        </w:rPr>
        <w:t xml:space="preserve">empfiehlt der Hersteller das </w:t>
      </w:r>
      <w:r w:rsidR="00812E54">
        <w:t xml:space="preserve">platzsparende </w:t>
      </w:r>
      <w:r w:rsidR="000A5A0C" w:rsidRPr="000A5A0C">
        <w:t>Relaiskoppler</w:t>
      </w:r>
      <w:r w:rsidR="007D79ED">
        <w:t>-System</w:t>
      </w:r>
      <w:r w:rsidR="00DD6845">
        <w:t xml:space="preserve"> Plug-Relais-Compact</w:t>
      </w:r>
      <w:r w:rsidR="007D79ED">
        <w:t xml:space="preserve">, das sich durch sein </w:t>
      </w:r>
      <w:r w:rsidR="000A5A0C" w:rsidRPr="000A5A0C">
        <w:t>kompakte</w:t>
      </w:r>
      <w:r w:rsidR="00DB48DF">
        <w:t xml:space="preserve">s </w:t>
      </w:r>
      <w:r w:rsidR="000A5A0C" w:rsidRPr="000A5A0C">
        <w:t>Reihenklemmenformat</w:t>
      </w:r>
      <w:r w:rsidR="00DB48DF">
        <w:t>, extrem</w:t>
      </w:r>
      <w:r w:rsidR="00BF1AE1">
        <w:t>e</w:t>
      </w:r>
      <w:r w:rsidR="00DB48DF">
        <w:t xml:space="preserve"> Robustheit </w:t>
      </w:r>
      <w:r w:rsidR="007D79ED">
        <w:t xml:space="preserve">und hohe Vielseitigkeit </w:t>
      </w:r>
      <w:r w:rsidR="000A5A0C" w:rsidRPr="000A5A0C">
        <w:t>aus</w:t>
      </w:r>
      <w:r w:rsidR="007D79ED">
        <w:t>zeichnet</w:t>
      </w:r>
      <w:r w:rsidR="000A5A0C" w:rsidRPr="000A5A0C">
        <w:t xml:space="preserve">. </w:t>
      </w:r>
      <w:r w:rsidR="001C5613">
        <w:t>Komplettiert wird das Angebot durch die i</w:t>
      </w:r>
      <w:r w:rsidR="00815472">
        <w:t>nnovative</w:t>
      </w:r>
      <w:r w:rsidR="001C5613">
        <w:t>n</w:t>
      </w:r>
      <w:r w:rsidR="00815472">
        <w:t xml:space="preserve"> </w:t>
      </w:r>
      <w:r w:rsidR="00A26C06">
        <w:t>IP-66-</w:t>
      </w:r>
      <w:r w:rsidR="00815472">
        <w:t xml:space="preserve">Kabeldurchführungssysteme </w:t>
      </w:r>
      <w:r w:rsidR="001C5613">
        <w:t xml:space="preserve">für konfektionierte und unkonfektionierte Leiter </w:t>
      </w:r>
      <w:r w:rsidR="00815472">
        <w:t>aus dem KDS-Programm:</w:t>
      </w:r>
      <w:r w:rsidR="001C5613">
        <w:t xml:space="preserve"> </w:t>
      </w:r>
      <w:r w:rsidR="009C3C5D">
        <w:t>D</w:t>
      </w:r>
      <w:r w:rsidR="00EE5CBF">
        <w:t>ie</w:t>
      </w:r>
      <w:r w:rsidR="009C3C5D">
        <w:t xml:space="preserve"> modular aufgebaute</w:t>
      </w:r>
      <w:r w:rsidR="00EE5CBF">
        <w:t>n</w:t>
      </w:r>
      <w:r w:rsidR="009C3C5D">
        <w:t xml:space="preserve"> </w:t>
      </w:r>
      <w:r w:rsidR="00190D9B">
        <w:t>Durchführungss</w:t>
      </w:r>
      <w:r w:rsidR="009C3C5D">
        <w:t>ystem</w:t>
      </w:r>
      <w:r w:rsidR="00190D9B">
        <w:t>e</w:t>
      </w:r>
      <w:r w:rsidR="009C3C5D">
        <w:t xml:space="preserve"> </w:t>
      </w:r>
      <w:r w:rsidR="00815472">
        <w:t xml:space="preserve">der Baureihe KDS-R </w:t>
      </w:r>
      <w:r w:rsidR="009C3C5D">
        <w:t xml:space="preserve">für </w:t>
      </w:r>
      <w:r w:rsidR="009C3C5D" w:rsidRPr="003B29A3">
        <w:t>metrische Ausbrüche von M20 bis M63</w:t>
      </w:r>
      <w:r w:rsidR="0096636F">
        <w:t xml:space="preserve"> </w:t>
      </w:r>
      <w:r w:rsidR="001C5613">
        <w:t xml:space="preserve">gestatten eine </w:t>
      </w:r>
      <w:r w:rsidR="00395013">
        <w:t>flexibl</w:t>
      </w:r>
      <w:r w:rsidR="00421C25">
        <w:t>e</w:t>
      </w:r>
      <w:r w:rsidR="00395013">
        <w:t xml:space="preserve"> </w:t>
      </w:r>
      <w:r w:rsidR="00A26C06">
        <w:t xml:space="preserve">werkzeuglose Konfiguration </w:t>
      </w:r>
      <w:r w:rsidR="00395013">
        <w:t>für unterschiedliche Kabel- oder Schlauchdurchmesser</w:t>
      </w:r>
      <w:r w:rsidR="00190D9B">
        <w:t xml:space="preserve">. </w:t>
      </w:r>
      <w:r w:rsidR="00421C25">
        <w:rPr>
          <w:bCs/>
        </w:rPr>
        <w:t xml:space="preserve">Die </w:t>
      </w:r>
      <w:r w:rsidR="00A26C06">
        <w:rPr>
          <w:bCs/>
        </w:rPr>
        <w:t xml:space="preserve">besonders einfache </w:t>
      </w:r>
      <w:r w:rsidR="00795AA6" w:rsidRPr="003B29A3">
        <w:rPr>
          <w:bCs/>
        </w:rPr>
        <w:t>Montage minimier</w:t>
      </w:r>
      <w:r w:rsidR="00190D9B">
        <w:rPr>
          <w:bCs/>
        </w:rPr>
        <w:t xml:space="preserve">t den </w:t>
      </w:r>
      <w:r w:rsidR="00795AA6" w:rsidRPr="003B29A3">
        <w:rPr>
          <w:bCs/>
        </w:rPr>
        <w:t>Aufwand für Nachrüstung</w:t>
      </w:r>
      <w:r w:rsidR="00190D9B">
        <w:rPr>
          <w:bCs/>
        </w:rPr>
        <w:t>en</w:t>
      </w:r>
      <w:r w:rsidR="00795AA6" w:rsidRPr="003B29A3">
        <w:rPr>
          <w:bCs/>
        </w:rPr>
        <w:t xml:space="preserve"> </w:t>
      </w:r>
      <w:r w:rsidR="00190D9B">
        <w:rPr>
          <w:bCs/>
        </w:rPr>
        <w:t xml:space="preserve">oder </w:t>
      </w:r>
      <w:r w:rsidR="00795AA6" w:rsidRPr="003B29A3">
        <w:rPr>
          <w:bCs/>
        </w:rPr>
        <w:t>den Kabeltausch im Servicefall</w:t>
      </w:r>
      <w:r w:rsidR="00A26C06">
        <w:rPr>
          <w:bCs/>
        </w:rPr>
        <w:t xml:space="preserve"> erheblich</w:t>
      </w:r>
      <w:r w:rsidR="00795AA6" w:rsidRPr="003B29A3">
        <w:rPr>
          <w:bCs/>
        </w:rPr>
        <w:t>.</w:t>
      </w:r>
      <w:r w:rsidR="00C6585D" w:rsidRPr="00C6585D">
        <w:rPr>
          <w:bCs/>
        </w:rPr>
        <w:t xml:space="preserve"> </w:t>
      </w:r>
      <w:r w:rsidR="00C6585D">
        <w:rPr>
          <w:bCs/>
        </w:rPr>
        <w:t xml:space="preserve">Als kundennahes Unternehmen unterstützt </w:t>
      </w:r>
      <w:r w:rsidR="00C6585D" w:rsidRPr="00D32E5F">
        <w:rPr>
          <w:bCs/>
        </w:rPr>
        <w:t xml:space="preserve">CONTA-CLIP seine Kunden mit persönlicher Beratung und </w:t>
      </w:r>
      <w:r w:rsidR="00C6585D">
        <w:rPr>
          <w:bCs/>
        </w:rPr>
        <w:t xml:space="preserve">führt auf </w:t>
      </w:r>
      <w:r w:rsidR="00C6585D" w:rsidRPr="00D32E5F">
        <w:rPr>
          <w:bCs/>
        </w:rPr>
        <w:t xml:space="preserve">Anfrage auch individuelle Entwicklungen oder Produktanpassungen aus.   </w:t>
      </w:r>
    </w:p>
    <w:p w14:paraId="24C55A88" w14:textId="377BD5C3" w:rsidR="0096636F" w:rsidRDefault="0096636F" w:rsidP="00DE1BD0">
      <w:pPr>
        <w:suppressAutoHyphens/>
        <w:spacing w:line="360" w:lineRule="auto"/>
        <w:jc w:val="both"/>
      </w:pPr>
    </w:p>
    <w:p w14:paraId="2BBA69C3" w14:textId="77777777" w:rsidR="00021800" w:rsidRDefault="00021800">
      <w:pPr>
        <w:spacing w:line="360" w:lineRule="auto"/>
        <w:jc w:val="both"/>
      </w:pPr>
    </w:p>
    <w:p w14:paraId="2285D9F2" w14:textId="77777777" w:rsidR="005C029B" w:rsidRDefault="005C029B">
      <w:pPr>
        <w:spacing w:line="360" w:lineRule="auto"/>
        <w:jc w:val="both"/>
      </w:pPr>
    </w:p>
    <w:p w14:paraId="0406EC17" w14:textId="77777777" w:rsidR="00C75330" w:rsidRPr="00C75330" w:rsidRDefault="00C75330" w:rsidP="00C75330">
      <w:pPr>
        <w:spacing w:line="360" w:lineRule="auto"/>
        <w:jc w:val="both"/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C75330" w:rsidRPr="00C75330" w14:paraId="06B12B03" w14:textId="77777777" w:rsidTr="009265F3">
        <w:trPr>
          <w:cantSplit/>
        </w:trPr>
        <w:tc>
          <w:tcPr>
            <w:tcW w:w="1151" w:type="dxa"/>
            <w:shd w:val="clear" w:color="auto" w:fill="auto"/>
          </w:tcPr>
          <w:p w14:paraId="189BD34C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2D05D324" w14:textId="2626E65E" w:rsidR="00C75330" w:rsidRPr="00C75330" w:rsidRDefault="009B4612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B4612">
              <w:rPr>
                <w:sz w:val="18"/>
                <w:szCs w:val="18"/>
              </w:rPr>
              <w:t>E-Charging</w:t>
            </w:r>
          </w:p>
        </w:tc>
        <w:tc>
          <w:tcPr>
            <w:tcW w:w="850" w:type="dxa"/>
            <w:shd w:val="clear" w:color="auto" w:fill="auto"/>
          </w:tcPr>
          <w:p w14:paraId="5381DF53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3861456D" w14:textId="6B748649" w:rsidR="00C75330" w:rsidRPr="00C75330" w:rsidRDefault="009B4612" w:rsidP="002C518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2.324</w:t>
            </w:r>
          </w:p>
        </w:tc>
      </w:tr>
      <w:tr w:rsidR="00C75330" w:rsidRPr="00C75330" w14:paraId="14A81D74" w14:textId="77777777" w:rsidTr="009265F3">
        <w:trPr>
          <w:cantSplit/>
        </w:trPr>
        <w:tc>
          <w:tcPr>
            <w:tcW w:w="1151" w:type="dxa"/>
            <w:shd w:val="clear" w:color="auto" w:fill="auto"/>
          </w:tcPr>
          <w:p w14:paraId="55CBBF58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04788816" w14:textId="0CF544F2" w:rsidR="00C75330" w:rsidRPr="00C75330" w:rsidRDefault="00D90B42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90B42">
              <w:rPr>
                <w:sz w:val="18"/>
                <w:szCs w:val="18"/>
              </w:rPr>
              <w:t>202204024_pm_verbindungstechnik_e-mobility</w:t>
            </w:r>
          </w:p>
        </w:tc>
        <w:tc>
          <w:tcPr>
            <w:tcW w:w="850" w:type="dxa"/>
            <w:shd w:val="clear" w:color="auto" w:fill="auto"/>
          </w:tcPr>
          <w:p w14:paraId="1F0963CC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46465E9A" w14:textId="43730987" w:rsidR="00C75330" w:rsidRPr="00C75330" w:rsidRDefault="004F4D2D" w:rsidP="002C518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31.08.2022</w:t>
            </w:r>
          </w:p>
        </w:tc>
      </w:tr>
    </w:tbl>
    <w:p w14:paraId="107EA703" w14:textId="77777777" w:rsidR="005C029B" w:rsidRDefault="005C029B">
      <w:pPr>
        <w:spacing w:line="360" w:lineRule="auto"/>
        <w:jc w:val="both"/>
      </w:pPr>
    </w:p>
    <w:p w14:paraId="65D9D695" w14:textId="77777777" w:rsidR="0028502E" w:rsidRDefault="0028502E" w:rsidP="0028502E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710A10AE" w14:textId="77777777" w:rsidR="00F34320" w:rsidRPr="00F34320" w:rsidRDefault="00F34320" w:rsidP="00F343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  <w:bookmarkStart w:id="0" w:name="_Hlk532295413"/>
      <w:r w:rsidRPr="00F34320">
        <w:rPr>
          <w:sz w:val="16"/>
        </w:rPr>
        <w:t xml:space="preserve">CONTA-CLIP zählt zu den bedeutendsten Herstellern von elektrischen/elektronischen Verbindungselementen und Kabelmanagementsystemen in Europa. </w:t>
      </w:r>
      <w:bookmarkEnd w:id="0"/>
      <w:r w:rsidRPr="00F34320">
        <w:rPr>
          <w:sz w:val="16"/>
        </w:rPr>
        <w:t>Das mittelständische Unternehmen mit Sitz in Hövelhof (NRW) produziert seit über 40 Jahren elektrische und elektronische Verbindungstechnik für die Prozess- und Industrieautomation, schwerpunktmäßig für die Branchen Bahntechnik, Fördertechnik, Gebäudeautomation, Klimatechnik, Maschinen- und Anlagenbau, Mess-, Steuer- und Regeltechnik, Schalttafelbau, Schiffbau, Transformatorenbau und Umwelttechnik. Die Produktbereiche des Unternehmens untergliedern sich in die Sparten CONTA-CONNECT für elektrische Verbindungstechnik, CONTA-CABLE 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</w:r>
    </w:p>
    <w:p w14:paraId="2A2EDB66" w14:textId="77777777" w:rsidR="0028502E" w:rsidRDefault="0028502E" w:rsidP="002850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62A39904" w14:textId="77777777" w:rsidR="0028502E" w:rsidRDefault="0028502E" w:rsidP="0028502E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28502E" w14:paraId="5B5F7B07" w14:textId="77777777" w:rsidTr="00E41897">
        <w:tc>
          <w:tcPr>
            <w:tcW w:w="3756" w:type="dxa"/>
            <w:shd w:val="clear" w:color="auto" w:fill="auto"/>
          </w:tcPr>
          <w:p w14:paraId="39321ACD" w14:textId="77777777" w:rsidR="0028502E" w:rsidRDefault="0028502E" w:rsidP="00E41897">
            <w:r>
              <w:rPr>
                <w:b/>
              </w:rPr>
              <w:t>Kontakt:</w:t>
            </w:r>
          </w:p>
          <w:p w14:paraId="523AF6F9" w14:textId="77777777" w:rsidR="0028502E" w:rsidRDefault="0028502E" w:rsidP="00E41897">
            <w:pPr>
              <w:pStyle w:val="berschrift2"/>
              <w:ind w:right="-70"/>
            </w:pPr>
            <w:r>
              <w:rPr>
                <w:sz w:val="20"/>
              </w:rPr>
              <w:t>CONTA-CLIP</w:t>
            </w:r>
          </w:p>
          <w:p w14:paraId="3B2199C1" w14:textId="77777777"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  <w:r>
              <w:t>Verbindungstechnik GmbH</w:t>
            </w:r>
          </w:p>
          <w:p w14:paraId="13145F27" w14:textId="77777777"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lang w:val="it-IT"/>
              </w:rPr>
            </w:pPr>
            <w:r>
              <w:rPr>
                <w:lang w:val="it-IT"/>
              </w:rPr>
              <w:t>Christian Quade</w:t>
            </w:r>
          </w:p>
          <w:p w14:paraId="0F930D13" w14:textId="77777777" w:rsidR="0028502E" w:rsidRDefault="0028502E" w:rsidP="00E4189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Otto-Hahn-Straße 7</w:t>
            </w:r>
          </w:p>
          <w:p w14:paraId="17694455" w14:textId="77777777" w:rsidR="0028502E" w:rsidRDefault="0028502E" w:rsidP="00E41897">
            <w:pPr>
              <w:spacing w:after="120"/>
              <w:jc w:val="both"/>
              <w:rPr>
                <w:lang w:val="it-IT"/>
              </w:rPr>
            </w:pPr>
            <w:r>
              <w:rPr>
                <w:lang w:val="it-IT"/>
              </w:rPr>
              <w:t>33161 Hövelhof</w:t>
            </w:r>
          </w:p>
          <w:p w14:paraId="3C6F2DB9" w14:textId="77777777" w:rsidR="0028502E" w:rsidRDefault="0028502E" w:rsidP="00E41897">
            <w:pPr>
              <w:jc w:val="both"/>
            </w:pPr>
            <w:r>
              <w:rPr>
                <w:lang w:val="it-IT"/>
              </w:rPr>
              <w:t>Tel.: 0 52 57 / 98 33 - 0</w:t>
            </w:r>
          </w:p>
          <w:p w14:paraId="1039D891" w14:textId="77777777" w:rsidR="0028502E" w:rsidRDefault="0028502E" w:rsidP="00E41897">
            <w:pPr>
              <w:jc w:val="both"/>
            </w:pPr>
            <w:r>
              <w:t>Fax: 0 52 57 / 98 33 - 33</w:t>
            </w:r>
          </w:p>
          <w:p w14:paraId="1635FBA9" w14:textId="77777777" w:rsidR="0028502E" w:rsidRDefault="0028502E" w:rsidP="00E41897">
            <w:pPr>
              <w:jc w:val="both"/>
            </w:pPr>
            <w:r>
              <w:t>E-Mail: christian.quade@conta-clip.de</w:t>
            </w:r>
          </w:p>
          <w:p w14:paraId="300432B9" w14:textId="77777777" w:rsidR="0028502E" w:rsidRDefault="0028502E" w:rsidP="00E41897">
            <w:pPr>
              <w:pStyle w:val="Textkrper"/>
              <w:jc w:val="both"/>
            </w:pPr>
            <w:r>
              <w:rPr>
                <w:sz w:val="20"/>
              </w:rPr>
              <w:t xml:space="preserve">Internet: </w:t>
            </w:r>
            <w:hyperlink r:id="rId8" w:history="1">
              <w:r>
                <w:rPr>
                  <w:rStyle w:val="Hyperlink"/>
                  <w:color w:val="auto"/>
                  <w:sz w:val="20"/>
                  <w:u w:val="none"/>
                </w:rPr>
                <w:t>www.conta-clip.de</w:t>
              </w:r>
            </w:hyperlink>
          </w:p>
        </w:tc>
        <w:tc>
          <w:tcPr>
            <w:tcW w:w="1134" w:type="dxa"/>
            <w:shd w:val="clear" w:color="auto" w:fill="auto"/>
          </w:tcPr>
          <w:p w14:paraId="2C1AC31E" w14:textId="77777777" w:rsidR="0028502E" w:rsidRDefault="009E0250" w:rsidP="00E41897">
            <w:pPr>
              <w:pStyle w:val="Textkrper"/>
              <w:jc w:val="right"/>
              <w:rPr>
                <w:sz w:val="20"/>
              </w:rPr>
            </w:pPr>
            <w:r w:rsidRPr="00811EBD">
              <w:rPr>
                <w:noProof/>
                <w:sz w:val="16"/>
              </w:rPr>
              <w:drawing>
                <wp:inline distT="0" distB="0" distL="0" distR="0" wp14:anchorId="0251886A" wp14:editId="0CEAEB1B">
                  <wp:extent cx="311150" cy="146050"/>
                  <wp:effectExtent l="0" t="0" r="0" b="0"/>
                  <wp:docPr id="3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14:paraId="19BC1C8F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60A05870" w14:textId="77777777" w:rsidR="0028502E" w:rsidRDefault="0028502E" w:rsidP="00E41897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026DAD43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449C9E62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65 - 0</w:t>
            </w:r>
          </w:p>
          <w:p w14:paraId="4774F48A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65 - 29</w:t>
            </w:r>
          </w:p>
          <w:p w14:paraId="6CD621EE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6DE09275" w14:textId="77777777" w:rsidR="0028502E" w:rsidRDefault="0028502E" w:rsidP="00E41897">
            <w:pPr>
              <w:pStyle w:val="Textkrper"/>
              <w:jc w:val="both"/>
            </w:pPr>
            <w:r>
              <w:rPr>
                <w:sz w:val="16"/>
              </w:rPr>
              <w:t xml:space="preserve">Internet: </w:t>
            </w:r>
            <w:hyperlink r:id="rId10" w:history="1">
              <w:r w:rsidRPr="00C959A3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78FFA45D" w14:textId="77777777" w:rsidR="00E228F3" w:rsidRDefault="00E228F3" w:rsidP="0028502E">
      <w:pPr>
        <w:suppressAutoHyphens/>
        <w:spacing w:line="360" w:lineRule="auto"/>
        <w:rPr>
          <w:b/>
          <w:u w:val="single"/>
        </w:rPr>
      </w:pPr>
    </w:p>
    <w:sectPr w:rsidR="00E228F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2835" w:bottom="851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2B626" w14:textId="77777777" w:rsidR="00FC0541" w:rsidRDefault="00FC0541">
      <w:r>
        <w:separator/>
      </w:r>
    </w:p>
  </w:endnote>
  <w:endnote w:type="continuationSeparator" w:id="0">
    <w:p w14:paraId="5C72F6C3" w14:textId="77777777" w:rsidR="00FC0541" w:rsidRDefault="00FC0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FuturaA Bk BT">
    <w:altName w:val="Tahoma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8A238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715AD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E7992" w14:textId="77777777" w:rsidR="00FC0541" w:rsidRDefault="00FC0541">
      <w:r>
        <w:separator/>
      </w:r>
    </w:p>
  </w:footnote>
  <w:footnote w:type="continuationSeparator" w:id="0">
    <w:p w14:paraId="3848AD6D" w14:textId="77777777" w:rsidR="00FC0541" w:rsidRDefault="00FC0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650B" w14:textId="4AA2CBF5" w:rsidR="005C029B" w:rsidRDefault="009E0250">
    <w:pPr>
      <w:pStyle w:val="Kopfzeile"/>
      <w:tabs>
        <w:tab w:val="clear" w:pos="4536"/>
        <w:tab w:val="clear" w:pos="9072"/>
      </w:tabs>
      <w:suppressAutoHyphens/>
      <w:ind w:left="709" w:right="2410" w:hanging="709"/>
    </w:pPr>
    <w:r>
      <w:rPr>
        <w:noProof/>
        <w:sz w:val="18"/>
      </w:rPr>
      <w:drawing>
        <wp:anchor distT="0" distB="0" distL="114935" distR="114935" simplePos="0" relativeHeight="251658240" behindDoc="0" locked="0" layoutInCell="1" allowOverlap="1" wp14:anchorId="6B836E1E" wp14:editId="2C247866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29B">
      <w:rPr>
        <w:sz w:val="18"/>
      </w:rPr>
      <w:t xml:space="preserve">Seite </w:t>
    </w:r>
    <w:r w:rsidR="005C029B">
      <w:rPr>
        <w:rStyle w:val="Seitenzahl"/>
        <w:sz w:val="18"/>
      </w:rPr>
      <w:fldChar w:fldCharType="begin"/>
    </w:r>
    <w:r w:rsidR="005C029B">
      <w:rPr>
        <w:rStyle w:val="Seitenzahl"/>
        <w:sz w:val="18"/>
      </w:rPr>
      <w:instrText xml:space="preserve"> PAGE </w:instrText>
    </w:r>
    <w:r w:rsidR="005C029B">
      <w:rPr>
        <w:rStyle w:val="Seitenzahl"/>
        <w:sz w:val="18"/>
      </w:rPr>
      <w:fldChar w:fldCharType="separate"/>
    </w:r>
    <w:r w:rsidR="00E37822">
      <w:rPr>
        <w:rStyle w:val="Seitenzahl"/>
        <w:noProof/>
        <w:sz w:val="18"/>
      </w:rPr>
      <w:t>2</w:t>
    </w:r>
    <w:r w:rsidR="005C029B">
      <w:rPr>
        <w:rStyle w:val="Seitenzahl"/>
        <w:sz w:val="18"/>
      </w:rPr>
      <w:fldChar w:fldCharType="end"/>
    </w:r>
    <w:r w:rsidR="005C029B">
      <w:rPr>
        <w:rStyle w:val="Seitenzahl"/>
        <w:sz w:val="18"/>
      </w:rPr>
      <w:t>:</w:t>
    </w:r>
    <w:r w:rsidR="005C029B">
      <w:rPr>
        <w:rStyle w:val="Seitenzahl"/>
        <w:sz w:val="18"/>
      </w:rPr>
      <w:tab/>
    </w:r>
    <w:r w:rsidR="008A4C3F">
      <w:rPr>
        <w:rStyle w:val="Seitenzahl"/>
        <w:sz w:val="18"/>
      </w:rPr>
      <w:t>Verbindungstechnik E-Mobility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90ABF" w14:textId="77777777" w:rsidR="005C029B" w:rsidRDefault="009E0250">
    <w:pPr>
      <w:pStyle w:val="Kopfzeile"/>
      <w:tabs>
        <w:tab w:val="clear" w:pos="4536"/>
        <w:tab w:val="clear" w:pos="9072"/>
      </w:tabs>
      <w:ind w:right="-1986"/>
      <w:rPr>
        <w:sz w:val="2"/>
        <w:szCs w:val="2"/>
        <w:lang w:eastAsia="de-DE"/>
      </w:rPr>
    </w:pPr>
    <w:r>
      <w:rPr>
        <w:noProof/>
      </w:rPr>
      <w:drawing>
        <wp:anchor distT="0" distB="0" distL="114935" distR="114935" simplePos="0" relativeHeight="251657216" behindDoc="0" locked="0" layoutInCell="1" allowOverlap="1" wp14:anchorId="0E2BB281" wp14:editId="3D6BC359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5C2480"/>
    <w:multiLevelType w:val="hybridMultilevel"/>
    <w:tmpl w:val="B8ECD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11581"/>
    <w:multiLevelType w:val="hybridMultilevel"/>
    <w:tmpl w:val="088C5178"/>
    <w:lvl w:ilvl="0" w:tplc="88A243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150937">
    <w:abstractNumId w:val="0"/>
  </w:num>
  <w:num w:numId="2" w16cid:durableId="498815541">
    <w:abstractNumId w:val="1"/>
  </w:num>
  <w:num w:numId="3" w16cid:durableId="1176262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44"/>
    <w:rsid w:val="00000F9F"/>
    <w:rsid w:val="00021800"/>
    <w:rsid w:val="00032EF0"/>
    <w:rsid w:val="00046C7D"/>
    <w:rsid w:val="00047FDB"/>
    <w:rsid w:val="00054718"/>
    <w:rsid w:val="00056083"/>
    <w:rsid w:val="000626D0"/>
    <w:rsid w:val="000656AA"/>
    <w:rsid w:val="000663D6"/>
    <w:rsid w:val="00076EDF"/>
    <w:rsid w:val="0009225F"/>
    <w:rsid w:val="000A5A0C"/>
    <w:rsid w:val="000B64B8"/>
    <w:rsid w:val="000E3D67"/>
    <w:rsid w:val="000E7588"/>
    <w:rsid w:val="001020CC"/>
    <w:rsid w:val="001023CB"/>
    <w:rsid w:val="00114A81"/>
    <w:rsid w:val="001179F3"/>
    <w:rsid w:val="0015051A"/>
    <w:rsid w:val="00160B05"/>
    <w:rsid w:val="0016444B"/>
    <w:rsid w:val="00167C90"/>
    <w:rsid w:val="00181E3D"/>
    <w:rsid w:val="00183009"/>
    <w:rsid w:val="00190D9B"/>
    <w:rsid w:val="001B2630"/>
    <w:rsid w:val="001C5613"/>
    <w:rsid w:val="001D319B"/>
    <w:rsid w:val="001E2378"/>
    <w:rsid w:val="001E723F"/>
    <w:rsid w:val="0020210D"/>
    <w:rsid w:val="00227A08"/>
    <w:rsid w:val="00230AF5"/>
    <w:rsid w:val="00234F9F"/>
    <w:rsid w:val="00236FFB"/>
    <w:rsid w:val="0028502E"/>
    <w:rsid w:val="00290A22"/>
    <w:rsid w:val="002A0144"/>
    <w:rsid w:val="002C5181"/>
    <w:rsid w:val="002D0183"/>
    <w:rsid w:val="002D49FE"/>
    <w:rsid w:val="00314AA2"/>
    <w:rsid w:val="00316B0F"/>
    <w:rsid w:val="00353B1A"/>
    <w:rsid w:val="0038218C"/>
    <w:rsid w:val="00386434"/>
    <w:rsid w:val="003914B3"/>
    <w:rsid w:val="00395013"/>
    <w:rsid w:val="003959BC"/>
    <w:rsid w:val="003B29A3"/>
    <w:rsid w:val="003C2ACF"/>
    <w:rsid w:val="003F1D70"/>
    <w:rsid w:val="003F6812"/>
    <w:rsid w:val="003F7A48"/>
    <w:rsid w:val="0041165F"/>
    <w:rsid w:val="00416375"/>
    <w:rsid w:val="00417ED9"/>
    <w:rsid w:val="00421C25"/>
    <w:rsid w:val="004249FB"/>
    <w:rsid w:val="004349DC"/>
    <w:rsid w:val="0043525B"/>
    <w:rsid w:val="004630C5"/>
    <w:rsid w:val="00473B78"/>
    <w:rsid w:val="00473E4D"/>
    <w:rsid w:val="0048398B"/>
    <w:rsid w:val="004839B3"/>
    <w:rsid w:val="004854C4"/>
    <w:rsid w:val="004C4C4A"/>
    <w:rsid w:val="004D1F76"/>
    <w:rsid w:val="004E6946"/>
    <w:rsid w:val="004F4D2D"/>
    <w:rsid w:val="0050758C"/>
    <w:rsid w:val="00526795"/>
    <w:rsid w:val="00536B70"/>
    <w:rsid w:val="00540820"/>
    <w:rsid w:val="0054628A"/>
    <w:rsid w:val="005477C1"/>
    <w:rsid w:val="0058211A"/>
    <w:rsid w:val="00585614"/>
    <w:rsid w:val="00592033"/>
    <w:rsid w:val="00593524"/>
    <w:rsid w:val="005937EE"/>
    <w:rsid w:val="00596E68"/>
    <w:rsid w:val="005C029B"/>
    <w:rsid w:val="005C0ABD"/>
    <w:rsid w:val="005C709D"/>
    <w:rsid w:val="005C7757"/>
    <w:rsid w:val="005E09EA"/>
    <w:rsid w:val="005F4784"/>
    <w:rsid w:val="005F5AAC"/>
    <w:rsid w:val="00601EF3"/>
    <w:rsid w:val="00610A2E"/>
    <w:rsid w:val="00626022"/>
    <w:rsid w:val="006425F6"/>
    <w:rsid w:val="00642AD6"/>
    <w:rsid w:val="006807BA"/>
    <w:rsid w:val="0069734F"/>
    <w:rsid w:val="006B4FA5"/>
    <w:rsid w:val="006C69D9"/>
    <w:rsid w:val="006F59BE"/>
    <w:rsid w:val="006F67DB"/>
    <w:rsid w:val="007152A2"/>
    <w:rsid w:val="00733952"/>
    <w:rsid w:val="0073636A"/>
    <w:rsid w:val="00737FAA"/>
    <w:rsid w:val="00760D94"/>
    <w:rsid w:val="00791F0F"/>
    <w:rsid w:val="00795AA6"/>
    <w:rsid w:val="00797ACD"/>
    <w:rsid w:val="007A1E65"/>
    <w:rsid w:val="007B0248"/>
    <w:rsid w:val="007B43FA"/>
    <w:rsid w:val="007C3124"/>
    <w:rsid w:val="007D3926"/>
    <w:rsid w:val="007D79ED"/>
    <w:rsid w:val="00811EBD"/>
    <w:rsid w:val="00812E54"/>
    <w:rsid w:val="00815472"/>
    <w:rsid w:val="00825E02"/>
    <w:rsid w:val="008328CC"/>
    <w:rsid w:val="00881450"/>
    <w:rsid w:val="00894973"/>
    <w:rsid w:val="00894A69"/>
    <w:rsid w:val="008A4C3F"/>
    <w:rsid w:val="008D1E1E"/>
    <w:rsid w:val="008D3ABD"/>
    <w:rsid w:val="008E2A2D"/>
    <w:rsid w:val="008E5484"/>
    <w:rsid w:val="0090489A"/>
    <w:rsid w:val="009265F3"/>
    <w:rsid w:val="00937B3C"/>
    <w:rsid w:val="0094467E"/>
    <w:rsid w:val="009622FF"/>
    <w:rsid w:val="009624CC"/>
    <w:rsid w:val="009656DC"/>
    <w:rsid w:val="00965BA0"/>
    <w:rsid w:val="0096636F"/>
    <w:rsid w:val="0098298C"/>
    <w:rsid w:val="00992EBE"/>
    <w:rsid w:val="00995EAA"/>
    <w:rsid w:val="009A022E"/>
    <w:rsid w:val="009A3376"/>
    <w:rsid w:val="009A5EB6"/>
    <w:rsid w:val="009B0C20"/>
    <w:rsid w:val="009B4612"/>
    <w:rsid w:val="009C3C5D"/>
    <w:rsid w:val="009C7628"/>
    <w:rsid w:val="009E0250"/>
    <w:rsid w:val="00A074C6"/>
    <w:rsid w:val="00A1454B"/>
    <w:rsid w:val="00A25B58"/>
    <w:rsid w:val="00A26C06"/>
    <w:rsid w:val="00A3396F"/>
    <w:rsid w:val="00A347E0"/>
    <w:rsid w:val="00A45D8A"/>
    <w:rsid w:val="00A46682"/>
    <w:rsid w:val="00A5562D"/>
    <w:rsid w:val="00A5638E"/>
    <w:rsid w:val="00A672F9"/>
    <w:rsid w:val="00A675C0"/>
    <w:rsid w:val="00A80420"/>
    <w:rsid w:val="00A8569D"/>
    <w:rsid w:val="00AA1B14"/>
    <w:rsid w:val="00AA1F85"/>
    <w:rsid w:val="00AA79FA"/>
    <w:rsid w:val="00AA7C4B"/>
    <w:rsid w:val="00AB1C7F"/>
    <w:rsid w:val="00AB1DEE"/>
    <w:rsid w:val="00AF6D1A"/>
    <w:rsid w:val="00B074BC"/>
    <w:rsid w:val="00B07F50"/>
    <w:rsid w:val="00B11C28"/>
    <w:rsid w:val="00B179F2"/>
    <w:rsid w:val="00B21ADE"/>
    <w:rsid w:val="00B34C85"/>
    <w:rsid w:val="00B56BD3"/>
    <w:rsid w:val="00B57695"/>
    <w:rsid w:val="00B62881"/>
    <w:rsid w:val="00B76773"/>
    <w:rsid w:val="00B840CD"/>
    <w:rsid w:val="00B937B1"/>
    <w:rsid w:val="00BA109B"/>
    <w:rsid w:val="00BA3DA9"/>
    <w:rsid w:val="00BA59D8"/>
    <w:rsid w:val="00BD2B79"/>
    <w:rsid w:val="00BF1AE1"/>
    <w:rsid w:val="00BF7FBB"/>
    <w:rsid w:val="00C050D4"/>
    <w:rsid w:val="00C329EB"/>
    <w:rsid w:val="00C518C4"/>
    <w:rsid w:val="00C51CD9"/>
    <w:rsid w:val="00C549F5"/>
    <w:rsid w:val="00C60A64"/>
    <w:rsid w:val="00C6223C"/>
    <w:rsid w:val="00C6585D"/>
    <w:rsid w:val="00C72F3C"/>
    <w:rsid w:val="00C75330"/>
    <w:rsid w:val="00C76621"/>
    <w:rsid w:val="00C77657"/>
    <w:rsid w:val="00C82039"/>
    <w:rsid w:val="00CA2B05"/>
    <w:rsid w:val="00CA4235"/>
    <w:rsid w:val="00CB4A43"/>
    <w:rsid w:val="00CD6924"/>
    <w:rsid w:val="00CE406F"/>
    <w:rsid w:val="00CE651E"/>
    <w:rsid w:val="00CF6560"/>
    <w:rsid w:val="00D03572"/>
    <w:rsid w:val="00D13020"/>
    <w:rsid w:val="00D1468F"/>
    <w:rsid w:val="00D31B18"/>
    <w:rsid w:val="00D32E5F"/>
    <w:rsid w:val="00D4125F"/>
    <w:rsid w:val="00D418D9"/>
    <w:rsid w:val="00D43697"/>
    <w:rsid w:val="00D85FA7"/>
    <w:rsid w:val="00D86BFC"/>
    <w:rsid w:val="00D90B42"/>
    <w:rsid w:val="00D90C1A"/>
    <w:rsid w:val="00D97196"/>
    <w:rsid w:val="00DA0253"/>
    <w:rsid w:val="00DB48DF"/>
    <w:rsid w:val="00DC3468"/>
    <w:rsid w:val="00DD6845"/>
    <w:rsid w:val="00DE07FD"/>
    <w:rsid w:val="00DE1BD0"/>
    <w:rsid w:val="00DE2FD8"/>
    <w:rsid w:val="00DF4801"/>
    <w:rsid w:val="00DF513E"/>
    <w:rsid w:val="00E01A20"/>
    <w:rsid w:val="00E208B9"/>
    <w:rsid w:val="00E228F3"/>
    <w:rsid w:val="00E37822"/>
    <w:rsid w:val="00E41897"/>
    <w:rsid w:val="00E55AEF"/>
    <w:rsid w:val="00E754C7"/>
    <w:rsid w:val="00EB742C"/>
    <w:rsid w:val="00EC45DF"/>
    <w:rsid w:val="00EC7944"/>
    <w:rsid w:val="00ED2A70"/>
    <w:rsid w:val="00EE5CBF"/>
    <w:rsid w:val="00EF610E"/>
    <w:rsid w:val="00EF675F"/>
    <w:rsid w:val="00F0455C"/>
    <w:rsid w:val="00F0746D"/>
    <w:rsid w:val="00F07A13"/>
    <w:rsid w:val="00F13C2A"/>
    <w:rsid w:val="00F16682"/>
    <w:rsid w:val="00F27436"/>
    <w:rsid w:val="00F27F09"/>
    <w:rsid w:val="00F34320"/>
    <w:rsid w:val="00F35A53"/>
    <w:rsid w:val="00F367FC"/>
    <w:rsid w:val="00F52C40"/>
    <w:rsid w:val="00F559F5"/>
    <w:rsid w:val="00F573E6"/>
    <w:rsid w:val="00F61140"/>
    <w:rsid w:val="00F62E54"/>
    <w:rsid w:val="00F72CD9"/>
    <w:rsid w:val="00F80481"/>
    <w:rsid w:val="00F8085C"/>
    <w:rsid w:val="00F8280D"/>
    <w:rsid w:val="00FB396D"/>
    <w:rsid w:val="00FC0541"/>
    <w:rsid w:val="00FC39BE"/>
    <w:rsid w:val="00FC55CF"/>
    <w:rsid w:val="00FD4329"/>
    <w:rsid w:val="00FE6968"/>
    <w:rsid w:val="00FF0F93"/>
    <w:rsid w:val="00FF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C66B35E"/>
  <w15:chartTrackingRefBased/>
  <w15:docId w15:val="{48E3E67F-E43D-426F-8D56-9D470937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5B58"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" w:hAnsi="Liberation Sans"/>
      <w:sz w:val="24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eastAsia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eastAsia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styleId="StandardWeb">
    <w:name w:val="Normal (Web)"/>
    <w:basedOn w:val="Standard"/>
    <w:uiPriority w:val="99"/>
    <w:pPr>
      <w:spacing w:before="100" w:after="100"/>
    </w:pPr>
    <w:rPr>
      <w:sz w:val="24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B1DE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B1DEE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B1DEE"/>
    <w:rPr>
      <w:rFonts w:ascii="Arial" w:hAnsi="Arial" w:cs="Arial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B1DE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B1DEE"/>
    <w:rPr>
      <w:rFonts w:ascii="Arial" w:hAnsi="Arial" w:cs="Arial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5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ta-clip.de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ii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4103</CharactersWithSpaces>
  <SharedDoc>false</SharedDoc>
  <HLinks>
    <vt:vector size="12" baseType="variant">
      <vt:variant>
        <vt:i4>7209074</vt:i4>
      </vt:variant>
      <vt:variant>
        <vt:i4>3</vt:i4>
      </vt:variant>
      <vt:variant>
        <vt:i4>0</vt:i4>
      </vt:variant>
      <vt:variant>
        <vt:i4>5</vt:i4>
      </vt:variant>
      <vt:variant>
        <vt:lpwstr>http://www.gii.de/</vt:lpwstr>
      </vt:variant>
      <vt:variant>
        <vt:lpwstr/>
      </vt:variant>
      <vt:variant>
        <vt:i4>393246</vt:i4>
      </vt:variant>
      <vt:variant>
        <vt:i4>0</vt:i4>
      </vt:variant>
      <vt:variant>
        <vt:i4>0</vt:i4>
      </vt:variant>
      <vt:variant>
        <vt:i4>5</vt:i4>
      </vt:variant>
      <vt:variant>
        <vt:lpwstr>http://www.conta-clip.de/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Ruediger Eikmeier</cp:lastModifiedBy>
  <cp:revision>3</cp:revision>
  <cp:lastPrinted>2008-10-28T13:38:00Z</cp:lastPrinted>
  <dcterms:created xsi:type="dcterms:W3CDTF">2022-05-24T10:05:00Z</dcterms:created>
  <dcterms:modified xsi:type="dcterms:W3CDTF">2022-08-31T12:08:00Z</dcterms:modified>
</cp:coreProperties>
</file>