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FDE46" w14:textId="77777777" w:rsidR="008610FA" w:rsidRDefault="00BF5EB2">
      <w:pPr>
        <w:rPr>
          <w:sz w:val="40"/>
          <w:szCs w:val="40"/>
        </w:rPr>
      </w:pPr>
      <w:r>
        <w:rPr>
          <w:sz w:val="40"/>
          <w:szCs w:val="40"/>
        </w:rPr>
        <w:t>Presseinformation</w:t>
      </w:r>
    </w:p>
    <w:p w14:paraId="6B6F0D00" w14:textId="77777777" w:rsidR="008610FA" w:rsidRDefault="008610FA">
      <w:pPr>
        <w:suppressAutoHyphens/>
        <w:spacing w:line="100" w:lineRule="atLeast"/>
        <w:ind w:right="-2"/>
        <w:rPr>
          <w:b/>
          <w:sz w:val="24"/>
        </w:rPr>
      </w:pPr>
    </w:p>
    <w:p w14:paraId="1E52B6A8" w14:textId="77777777" w:rsidR="008610FA" w:rsidRDefault="008610FA">
      <w:pPr>
        <w:suppressAutoHyphens/>
        <w:spacing w:line="100" w:lineRule="atLeast"/>
        <w:ind w:right="-2"/>
        <w:rPr>
          <w:b/>
          <w:sz w:val="24"/>
        </w:rPr>
      </w:pPr>
    </w:p>
    <w:p w14:paraId="2026CE98" w14:textId="439B5AA9" w:rsidR="002640F1" w:rsidRDefault="006401AA">
      <w:pPr>
        <w:suppressAutoHyphens/>
        <w:spacing w:line="360" w:lineRule="auto"/>
        <w:ind w:right="-2"/>
        <w:rPr>
          <w:b/>
          <w:sz w:val="24"/>
        </w:rPr>
      </w:pPr>
      <w:r>
        <w:rPr>
          <w:b/>
          <w:sz w:val="24"/>
        </w:rPr>
        <w:t>Informationssicherheit</w:t>
      </w:r>
      <w:r w:rsidR="00C71D7E">
        <w:rPr>
          <w:b/>
          <w:sz w:val="24"/>
        </w:rPr>
        <w:t>:</w:t>
      </w:r>
      <w:r>
        <w:rPr>
          <w:b/>
          <w:sz w:val="24"/>
        </w:rPr>
        <w:t xml:space="preserve"> RAFI Group nach DIN </w:t>
      </w:r>
      <w:r w:rsidRPr="00086BD8">
        <w:rPr>
          <w:b/>
          <w:sz w:val="24"/>
        </w:rPr>
        <w:t>ISO</w:t>
      </w:r>
      <w:r>
        <w:rPr>
          <w:b/>
          <w:sz w:val="24"/>
        </w:rPr>
        <w:t xml:space="preserve"> </w:t>
      </w:r>
      <w:r w:rsidRPr="00086BD8">
        <w:rPr>
          <w:b/>
          <w:sz w:val="24"/>
        </w:rPr>
        <w:t>27001</w:t>
      </w:r>
      <w:r>
        <w:rPr>
          <w:b/>
          <w:sz w:val="24"/>
        </w:rPr>
        <w:t xml:space="preserve"> z</w:t>
      </w:r>
      <w:r w:rsidRPr="00086BD8">
        <w:rPr>
          <w:b/>
          <w:sz w:val="24"/>
        </w:rPr>
        <w:t>ertifizier</w:t>
      </w:r>
      <w:r>
        <w:rPr>
          <w:b/>
          <w:sz w:val="24"/>
        </w:rPr>
        <w:t>t</w:t>
      </w:r>
    </w:p>
    <w:p w14:paraId="3EA04FE2" w14:textId="27256F97" w:rsidR="002640F1" w:rsidRDefault="002640F1">
      <w:pPr>
        <w:suppressAutoHyphens/>
        <w:spacing w:line="360" w:lineRule="auto"/>
        <w:ind w:right="-2"/>
        <w:rPr>
          <w:b/>
          <w:sz w:val="24"/>
        </w:rPr>
      </w:pPr>
    </w:p>
    <w:p w14:paraId="4DB7581F" w14:textId="77777777" w:rsidR="004C70B4" w:rsidRPr="004B219C" w:rsidRDefault="00002E92" w:rsidP="00D71CA0">
      <w:pPr>
        <w:suppressAutoHyphens/>
        <w:spacing w:line="360" w:lineRule="auto"/>
        <w:ind w:right="-2"/>
        <w:jc w:val="both"/>
        <w:rPr>
          <w:color w:val="auto"/>
        </w:rPr>
      </w:pPr>
      <w:r w:rsidRPr="004B219C">
        <w:rPr>
          <w:bCs/>
          <w:color w:val="auto"/>
        </w:rPr>
        <w:t xml:space="preserve">Die RAFI Group hat ihr Managementsystem </w:t>
      </w:r>
      <w:r w:rsidR="00CF6481" w:rsidRPr="004B219C">
        <w:rPr>
          <w:bCs/>
          <w:color w:val="auto"/>
        </w:rPr>
        <w:t xml:space="preserve">zum </w:t>
      </w:r>
      <w:r w:rsidRPr="004B219C">
        <w:rPr>
          <w:bCs/>
          <w:color w:val="auto"/>
        </w:rPr>
        <w:t xml:space="preserve">Schutz </w:t>
      </w:r>
      <w:r w:rsidR="00632657" w:rsidRPr="004B219C">
        <w:rPr>
          <w:bCs/>
          <w:color w:val="auto"/>
        </w:rPr>
        <w:t>sensibler</w:t>
      </w:r>
      <w:r w:rsidR="009B365E" w:rsidRPr="004B219C">
        <w:rPr>
          <w:bCs/>
          <w:color w:val="auto"/>
        </w:rPr>
        <w:t xml:space="preserve"> </w:t>
      </w:r>
      <w:r w:rsidRPr="004B219C">
        <w:rPr>
          <w:bCs/>
          <w:color w:val="auto"/>
        </w:rPr>
        <w:t xml:space="preserve">Informationen </w:t>
      </w:r>
      <w:r w:rsidR="00632657" w:rsidRPr="004B219C">
        <w:rPr>
          <w:bCs/>
          <w:color w:val="auto"/>
        </w:rPr>
        <w:t xml:space="preserve">und Datenbestände </w:t>
      </w:r>
      <w:r w:rsidR="006401AA" w:rsidRPr="004B219C">
        <w:rPr>
          <w:bCs/>
          <w:color w:val="auto"/>
        </w:rPr>
        <w:t>erfolgreich nach ISO 27001 zertifizier</w:t>
      </w:r>
      <w:r w:rsidRPr="004B219C">
        <w:rPr>
          <w:bCs/>
          <w:color w:val="auto"/>
        </w:rPr>
        <w:t>en lassen</w:t>
      </w:r>
      <w:r w:rsidR="006401AA" w:rsidRPr="004B219C">
        <w:rPr>
          <w:bCs/>
          <w:color w:val="auto"/>
        </w:rPr>
        <w:t xml:space="preserve">. </w:t>
      </w:r>
      <w:r w:rsidRPr="004B219C">
        <w:rPr>
          <w:bCs/>
          <w:color w:val="auto"/>
        </w:rPr>
        <w:t>In der Norm</w:t>
      </w:r>
      <w:r w:rsidR="00656A29" w:rsidRPr="00940F37">
        <w:rPr>
          <w:bCs/>
          <w:color w:val="auto"/>
        </w:rPr>
        <w:t xml:space="preserve"> DIN ISO/IEC 27001</w:t>
      </w:r>
      <w:r w:rsidRPr="004B219C">
        <w:rPr>
          <w:bCs/>
          <w:color w:val="auto"/>
        </w:rPr>
        <w:t xml:space="preserve">, die heute </w:t>
      </w:r>
      <w:r w:rsidR="001154DD" w:rsidRPr="004B219C">
        <w:rPr>
          <w:bCs/>
          <w:color w:val="auto"/>
        </w:rPr>
        <w:t xml:space="preserve">als </w:t>
      </w:r>
      <w:r w:rsidR="00656A29" w:rsidRPr="00940F37">
        <w:rPr>
          <w:bCs/>
          <w:color w:val="auto"/>
        </w:rPr>
        <w:t xml:space="preserve">international </w:t>
      </w:r>
      <w:r w:rsidR="001154DD" w:rsidRPr="004B219C">
        <w:rPr>
          <w:bCs/>
          <w:color w:val="auto"/>
        </w:rPr>
        <w:t>wichtigste</w:t>
      </w:r>
      <w:r w:rsidRPr="004B219C">
        <w:rPr>
          <w:bCs/>
          <w:color w:val="auto"/>
        </w:rPr>
        <w:t>r</w:t>
      </w:r>
      <w:r w:rsidR="001154DD" w:rsidRPr="004B219C">
        <w:rPr>
          <w:bCs/>
          <w:color w:val="auto"/>
        </w:rPr>
        <w:t xml:space="preserve"> </w:t>
      </w:r>
      <w:r w:rsidR="00656A29" w:rsidRPr="00940F37">
        <w:rPr>
          <w:bCs/>
          <w:color w:val="auto"/>
        </w:rPr>
        <w:t>Standard für Informationssicherheits</w:t>
      </w:r>
      <w:r w:rsidR="00C71D7E">
        <w:rPr>
          <w:bCs/>
          <w:color w:val="auto"/>
        </w:rPr>
        <w:t>-M</w:t>
      </w:r>
      <w:r w:rsidR="00656A29" w:rsidRPr="00940F37">
        <w:rPr>
          <w:bCs/>
          <w:color w:val="auto"/>
        </w:rPr>
        <w:t>anagementsysteme (ISMS)</w:t>
      </w:r>
      <w:r w:rsidRPr="004B219C">
        <w:rPr>
          <w:bCs/>
          <w:color w:val="auto"/>
        </w:rPr>
        <w:t xml:space="preserve"> gilt, werden </w:t>
      </w:r>
      <w:r w:rsidR="00656A29" w:rsidRPr="00940F37">
        <w:rPr>
          <w:bCs/>
          <w:color w:val="auto"/>
        </w:rPr>
        <w:t xml:space="preserve">alle Anforderungen </w:t>
      </w:r>
      <w:r w:rsidR="00033EAC" w:rsidRPr="004B219C">
        <w:rPr>
          <w:bCs/>
          <w:color w:val="auto"/>
        </w:rPr>
        <w:t xml:space="preserve">an </w:t>
      </w:r>
      <w:r w:rsidR="00656A29" w:rsidRPr="00940F37">
        <w:rPr>
          <w:bCs/>
          <w:color w:val="auto"/>
        </w:rPr>
        <w:t xml:space="preserve">die </w:t>
      </w:r>
      <w:r w:rsidR="001154DD" w:rsidRPr="004B219C">
        <w:rPr>
          <w:bCs/>
          <w:color w:val="auto"/>
        </w:rPr>
        <w:t>Einrichtung</w:t>
      </w:r>
      <w:r w:rsidR="00656A29" w:rsidRPr="00940F37">
        <w:rPr>
          <w:bCs/>
          <w:color w:val="auto"/>
        </w:rPr>
        <w:t xml:space="preserve">, </w:t>
      </w:r>
      <w:r w:rsidR="001154DD" w:rsidRPr="004B219C">
        <w:rPr>
          <w:bCs/>
          <w:color w:val="auto"/>
        </w:rPr>
        <w:t>den Betrieb</w:t>
      </w:r>
      <w:r w:rsidR="002D6B37" w:rsidRPr="004B219C">
        <w:rPr>
          <w:bCs/>
          <w:color w:val="auto"/>
        </w:rPr>
        <w:t xml:space="preserve">, </w:t>
      </w:r>
      <w:r w:rsidR="001154DD" w:rsidRPr="004B219C">
        <w:rPr>
          <w:bCs/>
          <w:color w:val="auto"/>
        </w:rPr>
        <w:t xml:space="preserve">die </w:t>
      </w:r>
      <w:r w:rsidR="00656A29" w:rsidRPr="00940F37">
        <w:rPr>
          <w:bCs/>
          <w:color w:val="auto"/>
        </w:rPr>
        <w:t xml:space="preserve">kontinuierliche Verbesserung </w:t>
      </w:r>
      <w:r w:rsidR="002D6B37" w:rsidRPr="004B219C">
        <w:rPr>
          <w:bCs/>
          <w:color w:val="auto"/>
        </w:rPr>
        <w:t xml:space="preserve">sowie die Dokumentation </w:t>
      </w:r>
      <w:r w:rsidR="00033EAC" w:rsidRPr="004B219C">
        <w:rPr>
          <w:bCs/>
          <w:color w:val="auto"/>
        </w:rPr>
        <w:t xml:space="preserve">definiert. </w:t>
      </w:r>
      <w:r w:rsidR="008913C2" w:rsidRPr="004B219C">
        <w:rPr>
          <w:bCs/>
          <w:color w:val="auto"/>
        </w:rPr>
        <w:t xml:space="preserve">Zu den grundsätzlichen </w:t>
      </w:r>
      <w:r w:rsidR="006401AA" w:rsidRPr="004B219C">
        <w:rPr>
          <w:color w:val="auto"/>
        </w:rPr>
        <w:t>Ziel</w:t>
      </w:r>
      <w:r w:rsidR="008913C2" w:rsidRPr="004B219C">
        <w:rPr>
          <w:color w:val="auto"/>
        </w:rPr>
        <w:t xml:space="preserve">en eines ISMS gehören </w:t>
      </w:r>
      <w:r w:rsidR="001C7239" w:rsidRPr="004B219C">
        <w:rPr>
          <w:color w:val="auto"/>
        </w:rPr>
        <w:t xml:space="preserve">außer </w:t>
      </w:r>
      <w:r w:rsidR="008913C2" w:rsidRPr="004B219C">
        <w:rPr>
          <w:color w:val="auto"/>
        </w:rPr>
        <w:t xml:space="preserve">der Sicherung </w:t>
      </w:r>
      <w:r w:rsidR="00F01FBF" w:rsidRPr="004B219C">
        <w:rPr>
          <w:color w:val="auto"/>
        </w:rPr>
        <w:t xml:space="preserve">unternehmenskritischer </w:t>
      </w:r>
      <w:r w:rsidR="001C7239" w:rsidRPr="004B219C">
        <w:rPr>
          <w:color w:val="auto"/>
        </w:rPr>
        <w:t xml:space="preserve">Informationen auch der </w:t>
      </w:r>
      <w:r w:rsidR="008913C2" w:rsidRPr="004B219C">
        <w:rPr>
          <w:color w:val="auto"/>
        </w:rPr>
        <w:t xml:space="preserve">Schutz </w:t>
      </w:r>
      <w:r w:rsidR="001C7239" w:rsidRPr="004B219C">
        <w:rPr>
          <w:color w:val="auto"/>
        </w:rPr>
        <w:t xml:space="preserve">von </w:t>
      </w:r>
      <w:r w:rsidR="00C71D7E">
        <w:rPr>
          <w:color w:val="auto"/>
        </w:rPr>
        <w:t>k</w:t>
      </w:r>
      <w:r w:rsidR="001C7239" w:rsidRPr="004B219C">
        <w:rPr>
          <w:color w:val="auto"/>
        </w:rPr>
        <w:t xml:space="preserve">unden- und personenbezogenen Daten gemäß dem Bundesdatenschutzgesetz. </w:t>
      </w:r>
    </w:p>
    <w:tbl>
      <w:tblPr>
        <w:tblStyle w:val="TabellemithellemGitternetz"/>
        <w:tblW w:w="7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6"/>
      </w:tblGrid>
      <w:tr w:rsidR="004C70B4" w:rsidRPr="00B46FB9" w14:paraId="10D621C5" w14:textId="77777777" w:rsidTr="008131C3">
        <w:tc>
          <w:tcPr>
            <w:tcW w:w="7226" w:type="dxa"/>
          </w:tcPr>
          <w:p w14:paraId="0DBC6E0A" w14:textId="77777777" w:rsidR="004C70B4" w:rsidRPr="00B46FB9" w:rsidRDefault="004C70B4" w:rsidP="008131C3">
            <w:pPr>
              <w:suppressAutoHyphens/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9573547" wp14:editId="51A3C766">
                  <wp:extent cx="4464348" cy="322326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8762" cy="3233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0B4" w:rsidRPr="00B46FB9" w14:paraId="2B43F693" w14:textId="77777777" w:rsidTr="008131C3">
        <w:tc>
          <w:tcPr>
            <w:tcW w:w="7226" w:type="dxa"/>
          </w:tcPr>
          <w:p w14:paraId="01DA3586" w14:textId="77777777" w:rsidR="004C70B4" w:rsidRPr="00154FC2" w:rsidRDefault="004C70B4" w:rsidP="008131C3">
            <w:pPr>
              <w:suppressAutoHyphens/>
              <w:jc w:val="center"/>
              <w:rPr>
                <w:sz w:val="18"/>
                <w:szCs w:val="18"/>
              </w:rPr>
            </w:pPr>
            <w:r w:rsidRPr="00154FC2">
              <w:rPr>
                <w:b/>
                <w:sz w:val="18"/>
                <w:szCs w:val="18"/>
              </w:rPr>
              <w:t>Bild:</w:t>
            </w:r>
            <w:r w:rsidRPr="00154F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Die </w:t>
            </w:r>
            <w:r w:rsidRPr="00154FC2">
              <w:rPr>
                <w:bCs/>
                <w:sz w:val="18"/>
                <w:szCs w:val="18"/>
              </w:rPr>
              <w:t>RAFI-Mitarbeiter Johannes Valenti (IT-SiFA), Lisa Klan (IT-SiBe) und ISMB Manfred von Teichman (v.l.n.r)</w:t>
            </w:r>
            <w:r>
              <w:rPr>
                <w:bCs/>
                <w:sz w:val="18"/>
                <w:szCs w:val="18"/>
              </w:rPr>
              <w:t xml:space="preserve"> präsentieren das </w:t>
            </w:r>
            <w:r w:rsidRPr="00154FC2">
              <w:rPr>
                <w:sz w:val="18"/>
                <w:szCs w:val="18"/>
              </w:rPr>
              <w:t>ISO 27001</w:t>
            </w:r>
            <w:r>
              <w:rPr>
                <w:bCs/>
                <w:sz w:val="18"/>
                <w:szCs w:val="18"/>
              </w:rPr>
              <w:t>-Zertifikat.</w:t>
            </w:r>
          </w:p>
        </w:tc>
      </w:tr>
    </w:tbl>
    <w:p w14:paraId="14B52C7E" w14:textId="77777777" w:rsidR="004C70B4" w:rsidRDefault="004C70B4" w:rsidP="00D71CA0">
      <w:pPr>
        <w:suppressAutoHyphens/>
        <w:spacing w:line="360" w:lineRule="auto"/>
        <w:ind w:right="-2"/>
        <w:jc w:val="both"/>
        <w:rPr>
          <w:color w:val="auto"/>
        </w:rPr>
      </w:pPr>
    </w:p>
    <w:p w14:paraId="51C70E87" w14:textId="1FD9D143" w:rsidR="00EB17D2" w:rsidRPr="004B219C" w:rsidRDefault="00E562F1" w:rsidP="00D71CA0">
      <w:pPr>
        <w:suppressAutoHyphens/>
        <w:spacing w:line="360" w:lineRule="auto"/>
        <w:ind w:right="-2"/>
        <w:jc w:val="both"/>
        <w:rPr>
          <w:color w:val="auto"/>
        </w:rPr>
      </w:pPr>
      <w:r w:rsidRPr="004B219C">
        <w:rPr>
          <w:color w:val="auto"/>
        </w:rPr>
        <w:t>Vor dem</w:t>
      </w:r>
      <w:r w:rsidR="00BC0528" w:rsidRPr="004B219C">
        <w:rPr>
          <w:color w:val="auto"/>
        </w:rPr>
        <w:t xml:space="preserve"> Hintergrund </w:t>
      </w:r>
      <w:r w:rsidR="007158D1" w:rsidRPr="004B219C">
        <w:rPr>
          <w:color w:val="auto"/>
        </w:rPr>
        <w:t>zunehmende</w:t>
      </w:r>
      <w:r w:rsidR="00495A8D" w:rsidRPr="004B219C">
        <w:rPr>
          <w:color w:val="auto"/>
        </w:rPr>
        <w:t>r</w:t>
      </w:r>
      <w:r w:rsidR="007158D1" w:rsidRPr="004B219C">
        <w:rPr>
          <w:color w:val="auto"/>
        </w:rPr>
        <w:t xml:space="preserve"> Cyberangriffe auf Wirtschaftsunternehmen entschied sich RAFI, die Zertifizierung </w:t>
      </w:r>
      <w:r w:rsidR="007158D1" w:rsidRPr="004B219C">
        <w:rPr>
          <w:bCs/>
          <w:color w:val="auto"/>
        </w:rPr>
        <w:t xml:space="preserve">noch </w:t>
      </w:r>
      <w:r w:rsidR="00157037" w:rsidRPr="004B219C">
        <w:rPr>
          <w:bCs/>
          <w:color w:val="auto"/>
        </w:rPr>
        <w:t>im Jahr</w:t>
      </w:r>
      <w:r w:rsidR="007158D1" w:rsidRPr="004B219C">
        <w:rPr>
          <w:bCs/>
          <w:color w:val="auto"/>
        </w:rPr>
        <w:t xml:space="preserve"> 2021 </w:t>
      </w:r>
      <w:r w:rsidR="00C47FEA" w:rsidRPr="004B219C">
        <w:rPr>
          <w:bCs/>
          <w:color w:val="auto"/>
        </w:rPr>
        <w:t xml:space="preserve">abzuschließen. </w:t>
      </w:r>
      <w:r w:rsidR="00C71D7E">
        <w:rPr>
          <w:bCs/>
          <w:color w:val="auto"/>
        </w:rPr>
        <w:t>D</w:t>
      </w:r>
      <w:r w:rsidR="001C3329">
        <w:rPr>
          <w:bCs/>
          <w:color w:val="auto"/>
        </w:rPr>
        <w:t>em reibungslosen</w:t>
      </w:r>
      <w:r w:rsidR="003F37D0" w:rsidRPr="004B219C">
        <w:rPr>
          <w:bCs/>
          <w:color w:val="auto"/>
        </w:rPr>
        <w:t xml:space="preserve"> </w:t>
      </w:r>
      <w:r w:rsidR="00F2253F" w:rsidRPr="004B219C">
        <w:rPr>
          <w:bCs/>
          <w:color w:val="auto"/>
        </w:rPr>
        <w:t>Projektablauf</w:t>
      </w:r>
      <w:r w:rsidR="00EE0682" w:rsidRPr="004B219C">
        <w:rPr>
          <w:bCs/>
          <w:color w:val="auto"/>
        </w:rPr>
        <w:t xml:space="preserve"> und </w:t>
      </w:r>
      <w:r w:rsidR="00EE0682" w:rsidRPr="004B219C">
        <w:rPr>
          <w:color w:val="auto"/>
        </w:rPr>
        <w:t>Implementierungsprozess</w:t>
      </w:r>
      <w:r w:rsidR="00F2253F" w:rsidRPr="004B219C">
        <w:rPr>
          <w:bCs/>
          <w:color w:val="auto"/>
        </w:rPr>
        <w:t xml:space="preserve"> </w:t>
      </w:r>
      <w:r w:rsidR="001C3329">
        <w:rPr>
          <w:bCs/>
          <w:color w:val="auto"/>
        </w:rPr>
        <w:t xml:space="preserve">kam </w:t>
      </w:r>
      <w:r w:rsidR="00F2253F" w:rsidRPr="004B219C">
        <w:rPr>
          <w:bCs/>
          <w:color w:val="auto"/>
        </w:rPr>
        <w:t xml:space="preserve">zugute, </w:t>
      </w:r>
      <w:r w:rsidR="00F2253F" w:rsidRPr="004B219C">
        <w:rPr>
          <w:color w:val="auto"/>
        </w:rPr>
        <w:t xml:space="preserve">dass </w:t>
      </w:r>
      <w:r w:rsidR="00752FAF" w:rsidRPr="004B219C">
        <w:rPr>
          <w:color w:val="auto"/>
        </w:rPr>
        <w:t xml:space="preserve">das Unternehmen </w:t>
      </w:r>
      <w:r w:rsidR="00F2253F" w:rsidRPr="004B219C">
        <w:rPr>
          <w:color w:val="auto"/>
        </w:rPr>
        <w:t xml:space="preserve">sein </w:t>
      </w:r>
      <w:r w:rsidR="00FC7783">
        <w:rPr>
          <w:color w:val="auto"/>
        </w:rPr>
        <w:t>M</w:t>
      </w:r>
      <w:r w:rsidR="00F2253F" w:rsidRPr="004B219C">
        <w:rPr>
          <w:color w:val="auto"/>
        </w:rPr>
        <w:t>anagement bereits seit Jahren an der High Level Structure ausrichtet, auf der auch die ISO 27001 aufsetzt.</w:t>
      </w:r>
      <w:r w:rsidR="00495A8D" w:rsidRPr="004B219C">
        <w:rPr>
          <w:b/>
          <w:bCs/>
          <w:color w:val="auto"/>
        </w:rPr>
        <w:t xml:space="preserve"> </w:t>
      </w:r>
      <w:r w:rsidR="00495A8D" w:rsidRPr="004B219C">
        <w:rPr>
          <w:color w:val="auto"/>
        </w:rPr>
        <w:t xml:space="preserve">Nach dem </w:t>
      </w:r>
      <w:r w:rsidR="00495A8D" w:rsidRPr="00495A8D">
        <w:rPr>
          <w:color w:val="auto"/>
        </w:rPr>
        <w:t>Kick-Off</w:t>
      </w:r>
      <w:r w:rsidR="00495A8D" w:rsidRPr="004B219C">
        <w:rPr>
          <w:color w:val="auto"/>
        </w:rPr>
        <w:t xml:space="preserve"> </w:t>
      </w:r>
      <w:r w:rsidR="001C3329">
        <w:rPr>
          <w:color w:val="auto"/>
        </w:rPr>
        <w:t>definierte das</w:t>
      </w:r>
      <w:r w:rsidR="00752FAF" w:rsidRPr="004B219C">
        <w:rPr>
          <w:color w:val="auto"/>
        </w:rPr>
        <w:t xml:space="preserve"> </w:t>
      </w:r>
      <w:r w:rsidR="00631EDB">
        <w:rPr>
          <w:color w:val="auto"/>
        </w:rPr>
        <w:t xml:space="preserve">verantwortliche </w:t>
      </w:r>
      <w:r w:rsidR="00495A8D" w:rsidRPr="00495A8D">
        <w:rPr>
          <w:color w:val="auto"/>
        </w:rPr>
        <w:t>Projektteam</w:t>
      </w:r>
      <w:r w:rsidR="00752FAF" w:rsidRPr="004B219C">
        <w:rPr>
          <w:color w:val="auto"/>
        </w:rPr>
        <w:t xml:space="preserve"> zunächst</w:t>
      </w:r>
      <w:r w:rsidR="00495A8D" w:rsidRPr="004B219C">
        <w:rPr>
          <w:color w:val="auto"/>
        </w:rPr>
        <w:t xml:space="preserve"> die erforderlichen Methoden für das </w:t>
      </w:r>
      <w:r w:rsidR="005C248D" w:rsidRPr="004B219C">
        <w:rPr>
          <w:color w:val="auto"/>
        </w:rPr>
        <w:t>Informationssicherheits</w:t>
      </w:r>
      <w:r w:rsidR="00495A8D" w:rsidRPr="00495A8D">
        <w:rPr>
          <w:color w:val="auto"/>
        </w:rPr>
        <w:t>-Risikomanagement</w:t>
      </w:r>
      <w:r w:rsidR="005C248D" w:rsidRPr="004B219C">
        <w:rPr>
          <w:color w:val="auto"/>
        </w:rPr>
        <w:t xml:space="preserve">. </w:t>
      </w:r>
      <w:r w:rsidR="00FB7829" w:rsidRPr="004B219C">
        <w:rPr>
          <w:color w:val="auto"/>
        </w:rPr>
        <w:t xml:space="preserve">Anschließend </w:t>
      </w:r>
      <w:r w:rsidR="00631EDB">
        <w:rPr>
          <w:color w:val="auto"/>
        </w:rPr>
        <w:t>erfolgte die</w:t>
      </w:r>
      <w:r w:rsidR="00146FFE" w:rsidRPr="004B219C">
        <w:rPr>
          <w:color w:val="auto"/>
        </w:rPr>
        <w:t xml:space="preserve"> </w:t>
      </w:r>
      <w:r w:rsidR="00495A8D" w:rsidRPr="00495A8D">
        <w:rPr>
          <w:color w:val="auto"/>
        </w:rPr>
        <w:lastRenderedPageBreak/>
        <w:t xml:space="preserve">Überarbeitung </w:t>
      </w:r>
      <w:r w:rsidR="00FB7829" w:rsidRPr="004B219C">
        <w:rPr>
          <w:color w:val="auto"/>
        </w:rPr>
        <w:t xml:space="preserve">und Anpassung </w:t>
      </w:r>
      <w:r w:rsidR="00631EDB">
        <w:rPr>
          <w:color w:val="auto"/>
        </w:rPr>
        <w:t>bestehender</w:t>
      </w:r>
      <w:r w:rsidR="00495A8D" w:rsidRPr="00495A8D">
        <w:rPr>
          <w:color w:val="auto"/>
        </w:rPr>
        <w:t xml:space="preserve"> Prozesse</w:t>
      </w:r>
      <w:r w:rsidR="008026F8">
        <w:rPr>
          <w:color w:val="auto"/>
        </w:rPr>
        <w:t xml:space="preserve"> wie </w:t>
      </w:r>
      <w:r w:rsidR="00CB450A">
        <w:rPr>
          <w:color w:val="auto"/>
        </w:rPr>
        <w:t xml:space="preserve">beispielsweise </w:t>
      </w:r>
      <w:r w:rsidR="00E451EA" w:rsidRPr="004B219C">
        <w:rPr>
          <w:color w:val="auto"/>
        </w:rPr>
        <w:t xml:space="preserve">dem </w:t>
      </w:r>
      <w:r w:rsidR="00495A8D" w:rsidRPr="00495A8D">
        <w:rPr>
          <w:color w:val="auto"/>
        </w:rPr>
        <w:t>Lieferantenmanagement</w:t>
      </w:r>
      <w:r w:rsidR="00E451EA" w:rsidRPr="004B219C">
        <w:rPr>
          <w:color w:val="auto"/>
        </w:rPr>
        <w:t xml:space="preserve"> oder dem </w:t>
      </w:r>
      <w:r w:rsidR="00495A8D" w:rsidRPr="00495A8D">
        <w:rPr>
          <w:color w:val="auto"/>
        </w:rPr>
        <w:t>Incident Res</w:t>
      </w:r>
      <w:r w:rsidR="00E451EA" w:rsidRPr="004B219C">
        <w:rPr>
          <w:color w:val="auto"/>
        </w:rPr>
        <w:t>p</w:t>
      </w:r>
      <w:r w:rsidR="00495A8D" w:rsidRPr="00495A8D">
        <w:rPr>
          <w:color w:val="auto"/>
        </w:rPr>
        <w:t>onse Management</w:t>
      </w:r>
      <w:r w:rsidR="000C4D33" w:rsidRPr="004B219C">
        <w:rPr>
          <w:color w:val="auto"/>
        </w:rPr>
        <w:t xml:space="preserve">. </w:t>
      </w:r>
      <w:r w:rsidR="00A0463D" w:rsidRPr="004B219C">
        <w:rPr>
          <w:color w:val="auto"/>
        </w:rPr>
        <w:t xml:space="preserve">In einem weiteren Projektschritt </w:t>
      </w:r>
      <w:r w:rsidR="008026F8">
        <w:rPr>
          <w:color w:val="auto"/>
        </w:rPr>
        <w:t>wurden</w:t>
      </w:r>
      <w:r w:rsidR="00365157" w:rsidRPr="004B219C">
        <w:rPr>
          <w:color w:val="auto"/>
        </w:rPr>
        <w:t xml:space="preserve"> die </w:t>
      </w:r>
      <w:r w:rsidR="008026F8">
        <w:rPr>
          <w:color w:val="auto"/>
        </w:rPr>
        <w:t xml:space="preserve">Vorgaben für eine </w:t>
      </w:r>
      <w:r w:rsidR="00365157" w:rsidRPr="004B219C">
        <w:rPr>
          <w:color w:val="auto"/>
        </w:rPr>
        <w:t xml:space="preserve">normkonforme Prozessdokumentation </w:t>
      </w:r>
      <w:r w:rsidR="008026F8">
        <w:rPr>
          <w:color w:val="auto"/>
        </w:rPr>
        <w:t>festgelegt und sicherheitsrelevante</w:t>
      </w:r>
      <w:r w:rsidR="007042FB" w:rsidRPr="004B219C">
        <w:rPr>
          <w:color w:val="auto"/>
        </w:rPr>
        <w:t xml:space="preserve"> </w:t>
      </w:r>
      <w:r w:rsidR="00A26CEE" w:rsidRPr="004B219C">
        <w:rPr>
          <w:color w:val="auto"/>
        </w:rPr>
        <w:t>Richtlinien</w:t>
      </w:r>
      <w:r w:rsidR="008026F8">
        <w:rPr>
          <w:color w:val="auto"/>
        </w:rPr>
        <w:t xml:space="preserve"> formuliert</w:t>
      </w:r>
      <w:r w:rsidR="007042FB" w:rsidRPr="004B219C">
        <w:rPr>
          <w:color w:val="auto"/>
        </w:rPr>
        <w:t xml:space="preserve">, </w:t>
      </w:r>
      <w:r w:rsidR="00466BD4">
        <w:rPr>
          <w:color w:val="auto"/>
        </w:rPr>
        <w:t xml:space="preserve">die </w:t>
      </w:r>
      <w:r w:rsidR="007042FB" w:rsidRPr="004B219C">
        <w:rPr>
          <w:color w:val="auto"/>
        </w:rPr>
        <w:t xml:space="preserve">das </w:t>
      </w:r>
      <w:r w:rsidR="007042FB" w:rsidRPr="00940F37">
        <w:rPr>
          <w:color w:val="auto"/>
        </w:rPr>
        <w:t>Risikobewusstsein</w:t>
      </w:r>
      <w:r w:rsidR="007042FB" w:rsidRPr="004B219C">
        <w:rPr>
          <w:color w:val="auto"/>
        </w:rPr>
        <w:t xml:space="preserve"> auf allen </w:t>
      </w:r>
      <w:r w:rsidR="00A26CEE" w:rsidRPr="00940F37">
        <w:rPr>
          <w:color w:val="auto"/>
        </w:rPr>
        <w:t xml:space="preserve">Unternehmensebenen </w:t>
      </w:r>
      <w:r w:rsidR="007042FB" w:rsidRPr="004B219C">
        <w:rPr>
          <w:color w:val="auto"/>
        </w:rPr>
        <w:t>stärken</w:t>
      </w:r>
      <w:r w:rsidR="00466BD4">
        <w:rPr>
          <w:color w:val="auto"/>
        </w:rPr>
        <w:t xml:space="preserve"> sollen</w:t>
      </w:r>
      <w:r w:rsidR="007042FB" w:rsidRPr="004B219C">
        <w:rPr>
          <w:color w:val="auto"/>
        </w:rPr>
        <w:t xml:space="preserve">. </w:t>
      </w:r>
      <w:r w:rsidR="00773395" w:rsidRPr="004B219C">
        <w:rPr>
          <w:color w:val="auto"/>
        </w:rPr>
        <w:t>Zur Vermittlung der entsprechende</w:t>
      </w:r>
      <w:r w:rsidR="003075C0" w:rsidRPr="004B219C">
        <w:rPr>
          <w:color w:val="auto"/>
        </w:rPr>
        <w:t>n</w:t>
      </w:r>
      <w:r w:rsidR="00773395" w:rsidRPr="004B219C">
        <w:rPr>
          <w:color w:val="auto"/>
        </w:rPr>
        <w:t xml:space="preserve"> Inhalte in </w:t>
      </w:r>
      <w:r w:rsidR="003075C0" w:rsidRPr="004B219C">
        <w:rPr>
          <w:color w:val="auto"/>
        </w:rPr>
        <w:t xml:space="preserve">allen </w:t>
      </w:r>
      <w:r w:rsidR="00773395" w:rsidRPr="004B219C">
        <w:rPr>
          <w:color w:val="auto"/>
        </w:rPr>
        <w:t xml:space="preserve">Büro- </w:t>
      </w:r>
      <w:r w:rsidR="00466BD4">
        <w:rPr>
          <w:color w:val="auto"/>
        </w:rPr>
        <w:t>und</w:t>
      </w:r>
      <w:r w:rsidR="00773395" w:rsidRPr="004B219C">
        <w:rPr>
          <w:color w:val="auto"/>
        </w:rPr>
        <w:t xml:space="preserve"> Produktionsbereichen setzt RAFI </w:t>
      </w:r>
      <w:r w:rsidR="0099629C">
        <w:rPr>
          <w:color w:val="auto"/>
        </w:rPr>
        <w:t xml:space="preserve">unter anderem </w:t>
      </w:r>
      <w:r w:rsidR="003075C0" w:rsidRPr="004B219C">
        <w:rPr>
          <w:color w:val="auto"/>
        </w:rPr>
        <w:t xml:space="preserve">auch auf </w:t>
      </w:r>
      <w:r w:rsidR="00D71CA0" w:rsidRPr="004B219C">
        <w:rPr>
          <w:color w:val="auto"/>
        </w:rPr>
        <w:t xml:space="preserve">seine </w:t>
      </w:r>
      <w:r w:rsidR="00773395" w:rsidRPr="004B219C">
        <w:rPr>
          <w:color w:val="auto"/>
        </w:rPr>
        <w:t>unternehmenseigene digitale Lernplattform LEARNIE</w:t>
      </w:r>
      <w:r w:rsidR="003075C0" w:rsidRPr="004B219C">
        <w:rPr>
          <w:color w:val="auto"/>
        </w:rPr>
        <w:t xml:space="preserve">. </w:t>
      </w:r>
      <w:r w:rsidR="0099629C">
        <w:rPr>
          <w:color w:val="auto"/>
        </w:rPr>
        <w:t xml:space="preserve">Nach der </w:t>
      </w:r>
      <w:r w:rsidR="0099629C" w:rsidRPr="0099629C">
        <w:rPr>
          <w:color w:val="auto"/>
        </w:rPr>
        <w:t>Durchführung des internen Audits</w:t>
      </w:r>
      <w:r w:rsidR="0099629C">
        <w:rPr>
          <w:color w:val="auto"/>
        </w:rPr>
        <w:t xml:space="preserve"> erfolgte das </w:t>
      </w:r>
      <w:r w:rsidR="0099629C" w:rsidRPr="0099629C">
        <w:rPr>
          <w:color w:val="auto"/>
        </w:rPr>
        <w:t>externe Zertifizierungsaudit</w:t>
      </w:r>
      <w:r w:rsidR="0099629C">
        <w:rPr>
          <w:color w:val="auto"/>
        </w:rPr>
        <w:t xml:space="preserve"> im Zeitplan zum Ende vergangenen Jahres</w:t>
      </w:r>
      <w:r w:rsidR="00844AC3">
        <w:rPr>
          <w:color w:val="auto"/>
        </w:rPr>
        <w:t xml:space="preserve">. </w:t>
      </w:r>
    </w:p>
    <w:p w14:paraId="47E66985" w14:textId="61C5410E" w:rsidR="00BC25AA" w:rsidRDefault="0059520D" w:rsidP="002C17D2">
      <w:pPr>
        <w:suppressAutoHyphens/>
        <w:spacing w:line="360" w:lineRule="auto"/>
        <w:ind w:right="-2"/>
        <w:jc w:val="both"/>
        <w:rPr>
          <w:color w:val="auto"/>
        </w:rPr>
      </w:pPr>
      <w:r>
        <w:rPr>
          <w:color w:val="auto"/>
        </w:rPr>
        <w:t>Da a</w:t>
      </w:r>
      <w:r w:rsidR="00025B2E" w:rsidRPr="004B219C">
        <w:rPr>
          <w:color w:val="auto"/>
        </w:rPr>
        <w:t xml:space="preserve">ktuell in Deutschland </w:t>
      </w:r>
      <w:r w:rsidR="002B5B13" w:rsidRPr="004B219C">
        <w:rPr>
          <w:color w:val="auto"/>
        </w:rPr>
        <w:t xml:space="preserve">erst </w:t>
      </w:r>
      <w:r w:rsidR="00D71CA0" w:rsidRPr="00940F37">
        <w:rPr>
          <w:color w:val="auto"/>
        </w:rPr>
        <w:t xml:space="preserve">1281 </w:t>
      </w:r>
      <w:r w:rsidR="0069032A" w:rsidRPr="004B219C">
        <w:rPr>
          <w:color w:val="auto"/>
        </w:rPr>
        <w:t xml:space="preserve">Unternehmen </w:t>
      </w:r>
      <w:r w:rsidR="00025B2E" w:rsidRPr="004B219C">
        <w:rPr>
          <w:color w:val="auto"/>
        </w:rPr>
        <w:t xml:space="preserve">nach </w:t>
      </w:r>
      <w:r w:rsidR="0069032A" w:rsidRPr="004B219C">
        <w:rPr>
          <w:bCs/>
          <w:color w:val="auto"/>
        </w:rPr>
        <w:t>ISO 27001</w:t>
      </w:r>
      <w:r w:rsidR="00025B2E" w:rsidRPr="004B219C">
        <w:rPr>
          <w:bCs/>
          <w:color w:val="auto"/>
        </w:rPr>
        <w:t xml:space="preserve"> z</w:t>
      </w:r>
      <w:r w:rsidR="0069032A" w:rsidRPr="00940F37">
        <w:rPr>
          <w:color w:val="auto"/>
        </w:rPr>
        <w:t>ertifizie</w:t>
      </w:r>
      <w:r w:rsidR="00025B2E" w:rsidRPr="004B219C">
        <w:rPr>
          <w:color w:val="auto"/>
        </w:rPr>
        <w:t>rt</w:t>
      </w:r>
      <w:r>
        <w:rPr>
          <w:color w:val="auto"/>
        </w:rPr>
        <w:t xml:space="preserve"> sind</w:t>
      </w:r>
      <w:r w:rsidR="002B5B13" w:rsidRPr="004B219C">
        <w:rPr>
          <w:color w:val="auto"/>
        </w:rPr>
        <w:t xml:space="preserve">, </w:t>
      </w:r>
      <w:r>
        <w:rPr>
          <w:color w:val="auto"/>
        </w:rPr>
        <w:t xml:space="preserve">zählt </w:t>
      </w:r>
      <w:r w:rsidR="002B5B13" w:rsidRPr="004B219C">
        <w:rPr>
          <w:color w:val="auto"/>
        </w:rPr>
        <w:t xml:space="preserve">RAFI </w:t>
      </w:r>
      <w:r>
        <w:rPr>
          <w:color w:val="auto"/>
        </w:rPr>
        <w:t xml:space="preserve">gleichsam zu </w:t>
      </w:r>
      <w:r w:rsidR="00D71CA0" w:rsidRPr="00940F37">
        <w:rPr>
          <w:color w:val="auto"/>
        </w:rPr>
        <w:t>den „Early Adopters“</w:t>
      </w:r>
      <w:r w:rsidR="002B5B13" w:rsidRPr="004B219C">
        <w:rPr>
          <w:color w:val="auto"/>
        </w:rPr>
        <w:t xml:space="preserve"> </w:t>
      </w:r>
      <w:r w:rsidR="00880019">
        <w:rPr>
          <w:color w:val="auto"/>
        </w:rPr>
        <w:t>der Sicherheitsnorm</w:t>
      </w:r>
      <w:r w:rsidR="002B5B13" w:rsidRPr="004B219C">
        <w:rPr>
          <w:color w:val="auto"/>
        </w:rPr>
        <w:t>.</w:t>
      </w:r>
      <w:r w:rsidR="00D71CA0" w:rsidRPr="00940F37">
        <w:rPr>
          <w:color w:val="auto"/>
        </w:rPr>
        <w:t xml:space="preserve"> „</w:t>
      </w:r>
      <w:r w:rsidR="003D7845" w:rsidRPr="004B219C">
        <w:rPr>
          <w:color w:val="auto"/>
        </w:rPr>
        <w:t>IT-Attacke</w:t>
      </w:r>
      <w:r w:rsidR="002B5B13" w:rsidRPr="004B219C">
        <w:rPr>
          <w:color w:val="auto"/>
        </w:rPr>
        <w:t>n</w:t>
      </w:r>
      <w:r w:rsidR="003D7845" w:rsidRPr="004B219C">
        <w:rPr>
          <w:color w:val="auto"/>
        </w:rPr>
        <w:t xml:space="preserve"> und Spionage</w:t>
      </w:r>
      <w:r w:rsidR="009D388E">
        <w:rPr>
          <w:color w:val="auto"/>
        </w:rPr>
        <w:t xml:space="preserve">angriffe auf Industrie und öffentliche Einrichtungen haben </w:t>
      </w:r>
      <w:r w:rsidR="005E5429">
        <w:rPr>
          <w:color w:val="auto"/>
        </w:rPr>
        <w:t xml:space="preserve">in den vergangenen Jahren </w:t>
      </w:r>
      <w:r w:rsidR="00452DEF">
        <w:rPr>
          <w:color w:val="auto"/>
        </w:rPr>
        <w:t xml:space="preserve">stark </w:t>
      </w:r>
      <w:r w:rsidR="002B5B13" w:rsidRPr="004B219C">
        <w:rPr>
          <w:color w:val="auto"/>
        </w:rPr>
        <w:t>zu</w:t>
      </w:r>
      <w:r w:rsidR="005E5429">
        <w:rPr>
          <w:color w:val="auto"/>
        </w:rPr>
        <w:t xml:space="preserve">genommen und verursachen beträchtliche Schäden. Deshalb </w:t>
      </w:r>
      <w:r w:rsidR="002B5B13" w:rsidRPr="004B219C">
        <w:rPr>
          <w:color w:val="auto"/>
        </w:rPr>
        <w:t xml:space="preserve">sehen </w:t>
      </w:r>
      <w:r w:rsidR="003D7845" w:rsidRPr="004B219C">
        <w:rPr>
          <w:color w:val="auto"/>
        </w:rPr>
        <w:t xml:space="preserve">wir </w:t>
      </w:r>
      <w:r w:rsidR="002B5B13" w:rsidRPr="004B219C">
        <w:rPr>
          <w:color w:val="auto"/>
        </w:rPr>
        <w:t xml:space="preserve">uns </w:t>
      </w:r>
      <w:r w:rsidR="003D7845" w:rsidRPr="004B219C">
        <w:rPr>
          <w:color w:val="auto"/>
        </w:rPr>
        <w:t xml:space="preserve">in der Pflicht, </w:t>
      </w:r>
      <w:r w:rsidR="00D71CA0" w:rsidRPr="00940F37">
        <w:rPr>
          <w:color w:val="auto"/>
        </w:rPr>
        <w:t xml:space="preserve">alle Maßnahmen zur </w:t>
      </w:r>
      <w:r w:rsidR="002E2F45">
        <w:rPr>
          <w:color w:val="auto"/>
        </w:rPr>
        <w:t>Steigerung</w:t>
      </w:r>
      <w:r w:rsidR="00D71CA0" w:rsidRPr="00940F37">
        <w:rPr>
          <w:color w:val="auto"/>
        </w:rPr>
        <w:t xml:space="preserve"> der Informationssicherheit </w:t>
      </w:r>
      <w:r w:rsidR="002E2F45">
        <w:rPr>
          <w:color w:val="auto"/>
        </w:rPr>
        <w:t>voll auszuschöpfen</w:t>
      </w:r>
      <w:r w:rsidR="00D71CA0" w:rsidRPr="00940F37">
        <w:rPr>
          <w:color w:val="auto"/>
        </w:rPr>
        <w:t>“ erklärt Manfred von Teichmann,</w:t>
      </w:r>
      <w:r w:rsidR="00E620D3">
        <w:rPr>
          <w:color w:val="auto"/>
        </w:rPr>
        <w:t xml:space="preserve"> </w:t>
      </w:r>
      <w:r w:rsidR="00B36D30">
        <w:t>Informationssicherheitsmangementbeauftragte</w:t>
      </w:r>
      <w:r w:rsidR="007F4915">
        <w:t>r</w:t>
      </w:r>
      <w:r w:rsidR="00B36D30">
        <w:t xml:space="preserve"> </w:t>
      </w:r>
      <w:r w:rsidR="007969A8">
        <w:t xml:space="preserve">(ISMB) </w:t>
      </w:r>
      <w:r w:rsidR="00B36D30">
        <w:t xml:space="preserve">von RAFI </w:t>
      </w:r>
      <w:r w:rsidR="00D71CA0" w:rsidRPr="00940F37">
        <w:rPr>
          <w:color w:val="auto"/>
        </w:rPr>
        <w:t>„</w:t>
      </w:r>
      <w:r w:rsidR="002E2F45">
        <w:rPr>
          <w:color w:val="auto"/>
        </w:rPr>
        <w:t>Zu</w:t>
      </w:r>
      <w:r w:rsidR="002B2E06">
        <w:rPr>
          <w:color w:val="auto"/>
        </w:rPr>
        <w:t>dem</w:t>
      </w:r>
      <w:r w:rsidR="002E2F45">
        <w:rPr>
          <w:color w:val="auto"/>
        </w:rPr>
        <w:t xml:space="preserve"> </w:t>
      </w:r>
      <w:r w:rsidR="002D120F" w:rsidRPr="004B219C">
        <w:rPr>
          <w:color w:val="auto"/>
        </w:rPr>
        <w:t>signalisier</w:t>
      </w:r>
      <w:r w:rsidR="002E2F45">
        <w:rPr>
          <w:color w:val="auto"/>
        </w:rPr>
        <w:t>en</w:t>
      </w:r>
      <w:r w:rsidR="002D120F" w:rsidRPr="004B219C">
        <w:rPr>
          <w:color w:val="auto"/>
        </w:rPr>
        <w:t xml:space="preserve"> </w:t>
      </w:r>
      <w:r w:rsidR="00884280" w:rsidRPr="004B219C">
        <w:rPr>
          <w:color w:val="auto"/>
        </w:rPr>
        <w:t xml:space="preserve">wir </w:t>
      </w:r>
      <w:r w:rsidR="00884280" w:rsidRPr="00940F37">
        <w:rPr>
          <w:color w:val="auto"/>
        </w:rPr>
        <w:t>unseren Kunden</w:t>
      </w:r>
      <w:r w:rsidR="00884280" w:rsidRPr="004B219C">
        <w:rPr>
          <w:color w:val="auto"/>
        </w:rPr>
        <w:t xml:space="preserve"> mit </w:t>
      </w:r>
      <w:r w:rsidR="003D7845" w:rsidRPr="004B219C">
        <w:rPr>
          <w:color w:val="auto"/>
        </w:rPr>
        <w:t>d</w:t>
      </w:r>
      <w:r w:rsidR="00884280" w:rsidRPr="004B219C">
        <w:rPr>
          <w:color w:val="auto"/>
        </w:rPr>
        <w:t>e</w:t>
      </w:r>
      <w:r w:rsidR="002E2F45">
        <w:rPr>
          <w:color w:val="auto"/>
        </w:rPr>
        <w:t>r</w:t>
      </w:r>
      <w:r w:rsidR="003D7845" w:rsidRPr="004B219C">
        <w:rPr>
          <w:color w:val="auto"/>
        </w:rPr>
        <w:t xml:space="preserve"> </w:t>
      </w:r>
      <w:r w:rsidR="00D71CA0" w:rsidRPr="00940F37">
        <w:rPr>
          <w:color w:val="auto"/>
        </w:rPr>
        <w:t>Zertifi</w:t>
      </w:r>
      <w:r w:rsidR="002E2F45">
        <w:rPr>
          <w:color w:val="auto"/>
        </w:rPr>
        <w:t>zierung</w:t>
      </w:r>
      <w:r w:rsidR="00D71CA0" w:rsidRPr="00940F37">
        <w:rPr>
          <w:color w:val="auto"/>
        </w:rPr>
        <w:t xml:space="preserve">, dass wir </w:t>
      </w:r>
      <w:r w:rsidR="003D7845" w:rsidRPr="004B219C">
        <w:rPr>
          <w:color w:val="auto"/>
        </w:rPr>
        <w:t xml:space="preserve">dem Schutz ihrer </w:t>
      </w:r>
      <w:r w:rsidR="002D120F" w:rsidRPr="004B219C">
        <w:rPr>
          <w:color w:val="auto"/>
        </w:rPr>
        <w:t xml:space="preserve">Daten </w:t>
      </w:r>
      <w:r w:rsidR="00D71CA0" w:rsidRPr="00940F37">
        <w:rPr>
          <w:color w:val="auto"/>
        </w:rPr>
        <w:t>höchsten Stellenwert einräumen</w:t>
      </w:r>
      <w:r w:rsidR="002B66EC" w:rsidRPr="004B219C">
        <w:rPr>
          <w:color w:val="auto"/>
        </w:rPr>
        <w:t xml:space="preserve"> </w:t>
      </w:r>
      <w:r w:rsidR="00466BD4">
        <w:rPr>
          <w:color w:val="auto"/>
        </w:rPr>
        <w:t>–</w:t>
      </w:r>
      <w:r w:rsidR="002B66EC" w:rsidRPr="004B219C">
        <w:rPr>
          <w:color w:val="auto"/>
        </w:rPr>
        <w:t xml:space="preserve"> und </w:t>
      </w:r>
      <w:r w:rsidR="00E3197E">
        <w:rPr>
          <w:color w:val="auto"/>
        </w:rPr>
        <w:t>vereinfachen ihnen dadurch die Überprüfung</w:t>
      </w:r>
      <w:r w:rsidR="00911CF0">
        <w:rPr>
          <w:color w:val="auto"/>
        </w:rPr>
        <w:t xml:space="preserve"> unserer Vertrauenswürdigkeit</w:t>
      </w:r>
      <w:r w:rsidR="002B66EC" w:rsidRPr="004B219C">
        <w:rPr>
          <w:color w:val="auto"/>
        </w:rPr>
        <w:t>.</w:t>
      </w:r>
      <w:r w:rsidR="00D71CA0" w:rsidRPr="00940F37">
        <w:rPr>
          <w:color w:val="auto"/>
        </w:rPr>
        <w:t xml:space="preserve">“ </w:t>
      </w:r>
      <w:r w:rsidR="00911CF0">
        <w:rPr>
          <w:color w:val="auto"/>
        </w:rPr>
        <w:t>D</w:t>
      </w:r>
      <w:r w:rsidR="00C05E6A">
        <w:rPr>
          <w:color w:val="auto"/>
        </w:rPr>
        <w:t>a</w:t>
      </w:r>
      <w:r w:rsidR="00911CF0">
        <w:rPr>
          <w:color w:val="auto"/>
        </w:rPr>
        <w:t xml:space="preserve">rüber hinaus </w:t>
      </w:r>
      <w:r w:rsidR="004B219C" w:rsidRPr="004B219C">
        <w:rPr>
          <w:color w:val="auto"/>
        </w:rPr>
        <w:t xml:space="preserve">stellte </w:t>
      </w:r>
      <w:r w:rsidR="002B66EC" w:rsidRPr="004B219C">
        <w:rPr>
          <w:color w:val="auto"/>
        </w:rPr>
        <w:t xml:space="preserve">das </w:t>
      </w:r>
      <w:r w:rsidR="00FF33EA" w:rsidRPr="004B219C">
        <w:rPr>
          <w:color w:val="auto"/>
        </w:rPr>
        <w:t>Zertifi</w:t>
      </w:r>
      <w:r w:rsidR="00036139" w:rsidRPr="004B219C">
        <w:rPr>
          <w:color w:val="auto"/>
        </w:rPr>
        <w:t xml:space="preserve">kat eine </w:t>
      </w:r>
      <w:r w:rsidR="004B219C" w:rsidRPr="004B219C">
        <w:rPr>
          <w:color w:val="auto"/>
        </w:rPr>
        <w:t xml:space="preserve">wichtige </w:t>
      </w:r>
      <w:r w:rsidR="00036139" w:rsidRPr="004B219C">
        <w:rPr>
          <w:color w:val="auto"/>
        </w:rPr>
        <w:t xml:space="preserve">Bedingung </w:t>
      </w:r>
      <w:r w:rsidR="00D71CA0" w:rsidRPr="00940F37">
        <w:rPr>
          <w:color w:val="auto"/>
        </w:rPr>
        <w:t>für den Erwerb einer Cybersecurity-Versicherung</w:t>
      </w:r>
      <w:r w:rsidR="004B219C" w:rsidRPr="004B219C">
        <w:rPr>
          <w:color w:val="auto"/>
        </w:rPr>
        <w:t xml:space="preserve"> dar</w:t>
      </w:r>
      <w:r w:rsidR="00D71CA0" w:rsidRPr="00940F37">
        <w:rPr>
          <w:color w:val="auto"/>
        </w:rPr>
        <w:t xml:space="preserve">, die RAFI für das Jahr 2022 neu abgeschlossen hat. </w:t>
      </w:r>
    </w:p>
    <w:p w14:paraId="125A1824" w14:textId="255CD6DA" w:rsidR="004C70B4" w:rsidRDefault="004C70B4" w:rsidP="002C17D2">
      <w:pPr>
        <w:suppressAutoHyphens/>
        <w:spacing w:line="360" w:lineRule="auto"/>
        <w:ind w:right="-2"/>
        <w:jc w:val="both"/>
        <w:rPr>
          <w:color w:val="auto"/>
        </w:rPr>
      </w:pPr>
    </w:p>
    <w:p w14:paraId="3397A53D" w14:textId="77777777" w:rsidR="008610FA" w:rsidRDefault="008610FA">
      <w:pPr>
        <w:suppressAutoHyphens/>
        <w:spacing w:line="360" w:lineRule="auto"/>
        <w:jc w:val="both"/>
      </w:pPr>
    </w:p>
    <w:tbl>
      <w:tblPr>
        <w:tblStyle w:val="TabellemithellemGitternetz"/>
        <w:tblW w:w="7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0"/>
        <w:gridCol w:w="3839"/>
        <w:gridCol w:w="907"/>
        <w:gridCol w:w="1288"/>
      </w:tblGrid>
      <w:tr w:rsidR="008610FA" w14:paraId="0757BA2D" w14:textId="77777777" w:rsidTr="00553564">
        <w:tc>
          <w:tcPr>
            <w:tcW w:w="1150" w:type="dxa"/>
          </w:tcPr>
          <w:p w14:paraId="2E78472E" w14:textId="77777777" w:rsidR="008610FA" w:rsidRDefault="00BF5EB2">
            <w:pPr>
              <w:suppressAutoHyphens/>
              <w:jc w:val="both"/>
              <w:rPr>
                <w:sz w:val="18"/>
              </w:rPr>
            </w:pPr>
            <w:r>
              <w:rPr>
                <w:sz w:val="18"/>
              </w:rPr>
              <w:t>Bilder:</w:t>
            </w:r>
          </w:p>
        </w:tc>
        <w:tc>
          <w:tcPr>
            <w:tcW w:w="3839" w:type="dxa"/>
          </w:tcPr>
          <w:p w14:paraId="574F746B" w14:textId="78D46CCE" w:rsidR="008610FA" w:rsidRDefault="00BC25AA">
            <w:pPr>
              <w:suppressAutoHyphens/>
              <w:rPr>
                <w:sz w:val="18"/>
              </w:rPr>
            </w:pPr>
            <w:r w:rsidRPr="00BC25AA">
              <w:rPr>
                <w:sz w:val="18"/>
              </w:rPr>
              <w:t>RAFI_ISO27001-Zertifikat</w:t>
            </w:r>
          </w:p>
        </w:tc>
        <w:tc>
          <w:tcPr>
            <w:tcW w:w="907" w:type="dxa"/>
          </w:tcPr>
          <w:p w14:paraId="1E321C5E" w14:textId="77777777" w:rsidR="008610FA" w:rsidRDefault="00BF5EB2">
            <w:pPr>
              <w:suppressAutoHyphens/>
              <w:jc w:val="both"/>
              <w:rPr>
                <w:sz w:val="18"/>
              </w:rPr>
            </w:pPr>
            <w:r>
              <w:rPr>
                <w:sz w:val="18"/>
              </w:rPr>
              <w:t>Zeichen:</w:t>
            </w:r>
          </w:p>
        </w:tc>
        <w:tc>
          <w:tcPr>
            <w:tcW w:w="1288" w:type="dxa"/>
          </w:tcPr>
          <w:p w14:paraId="0377006B" w14:textId="3E630D16" w:rsidR="008610FA" w:rsidRDefault="004067F4">
            <w:pPr>
              <w:suppressAutoHyphens/>
              <w:jc w:val="right"/>
              <w:rPr>
                <w:sz w:val="18"/>
              </w:rPr>
            </w:pPr>
            <w:r>
              <w:rPr>
                <w:sz w:val="18"/>
              </w:rPr>
              <w:t>2.</w:t>
            </w:r>
            <w:r w:rsidR="009D1E24">
              <w:rPr>
                <w:sz w:val="18"/>
              </w:rPr>
              <w:t>4</w:t>
            </w:r>
            <w:r>
              <w:rPr>
                <w:sz w:val="18"/>
              </w:rPr>
              <w:t>66</w:t>
            </w:r>
          </w:p>
        </w:tc>
      </w:tr>
      <w:tr w:rsidR="008610FA" w14:paraId="01CF1B1E" w14:textId="77777777" w:rsidTr="00553564">
        <w:tc>
          <w:tcPr>
            <w:tcW w:w="1150" w:type="dxa"/>
          </w:tcPr>
          <w:p w14:paraId="4B8E17C1" w14:textId="77777777" w:rsidR="008610FA" w:rsidRDefault="00BF5EB2">
            <w:pPr>
              <w:suppressAutoHyphens/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>Dateiname:</w:t>
            </w:r>
          </w:p>
        </w:tc>
        <w:tc>
          <w:tcPr>
            <w:tcW w:w="3839" w:type="dxa"/>
          </w:tcPr>
          <w:p w14:paraId="253224ED" w14:textId="2B5F96E8" w:rsidR="008610FA" w:rsidRPr="00E16963" w:rsidRDefault="0073546C">
            <w:pPr>
              <w:suppressAutoHyphens/>
              <w:spacing w:before="120"/>
              <w:rPr>
                <w:sz w:val="18"/>
                <w:szCs w:val="18"/>
              </w:rPr>
            </w:pPr>
            <w:r w:rsidRPr="00E16963">
              <w:rPr>
                <w:sz w:val="18"/>
                <w:szCs w:val="18"/>
              </w:rPr>
              <w:t>202204025_pm_ISO27001-zertifizierung_rafi</w:t>
            </w:r>
          </w:p>
        </w:tc>
        <w:tc>
          <w:tcPr>
            <w:tcW w:w="907" w:type="dxa"/>
          </w:tcPr>
          <w:p w14:paraId="0FBF5B76" w14:textId="77777777" w:rsidR="008610FA" w:rsidRDefault="00BF5EB2">
            <w:pPr>
              <w:suppressAutoHyphens/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>Datum:</w:t>
            </w:r>
          </w:p>
        </w:tc>
        <w:tc>
          <w:tcPr>
            <w:tcW w:w="1288" w:type="dxa"/>
          </w:tcPr>
          <w:p w14:paraId="3B247CA8" w14:textId="2B2FBD26" w:rsidR="008610FA" w:rsidRDefault="00FC4E93">
            <w:pPr>
              <w:suppressAutoHyphens/>
              <w:spacing w:before="120"/>
              <w:jc w:val="right"/>
              <w:rPr>
                <w:sz w:val="18"/>
              </w:rPr>
            </w:pPr>
            <w:r>
              <w:rPr>
                <w:sz w:val="18"/>
              </w:rPr>
              <w:t>20.07.2022</w:t>
            </w:r>
          </w:p>
        </w:tc>
      </w:tr>
    </w:tbl>
    <w:p w14:paraId="03CE03B5" w14:textId="4568704B" w:rsidR="003F4940" w:rsidRPr="00A779E4" w:rsidRDefault="003F4940" w:rsidP="003F4940">
      <w:pPr>
        <w:suppressAutoHyphens/>
        <w:spacing w:before="120" w:after="120"/>
        <w:rPr>
          <w:b/>
          <w:color w:val="auto"/>
          <w:sz w:val="16"/>
        </w:rPr>
      </w:pPr>
      <w:r w:rsidRPr="00A779E4">
        <w:rPr>
          <w:b/>
          <w:color w:val="auto"/>
          <w:sz w:val="16"/>
        </w:rPr>
        <w:t>Über die RAFI</w:t>
      </w:r>
      <w:r w:rsidR="00DF614A">
        <w:rPr>
          <w:b/>
          <w:color w:val="auto"/>
          <w:sz w:val="16"/>
        </w:rPr>
        <w:t xml:space="preserve"> </w:t>
      </w:r>
      <w:r w:rsidRPr="00A779E4">
        <w:rPr>
          <w:b/>
          <w:color w:val="auto"/>
          <w:sz w:val="16"/>
        </w:rPr>
        <w:t>Gr</w:t>
      </w:r>
      <w:r w:rsidR="00DF614A">
        <w:rPr>
          <w:b/>
          <w:color w:val="auto"/>
          <w:sz w:val="16"/>
        </w:rPr>
        <w:t>oup</w:t>
      </w:r>
    </w:p>
    <w:p w14:paraId="1170DFF8" w14:textId="4D316C5B" w:rsidR="003F4940" w:rsidRPr="001418A4" w:rsidRDefault="003F4940" w:rsidP="003F4940">
      <w:pPr>
        <w:suppressAutoHyphens/>
        <w:ind w:right="140"/>
        <w:jc w:val="both"/>
        <w:rPr>
          <w:color w:val="auto"/>
          <w:sz w:val="16"/>
          <w:szCs w:val="16"/>
        </w:rPr>
      </w:pPr>
      <w:r w:rsidRPr="00A779E4">
        <w:rPr>
          <w:color w:val="auto"/>
          <w:sz w:val="16"/>
          <w:szCs w:val="16"/>
        </w:rPr>
        <w:t xml:space="preserve">Das im Jahr 1900 gegründete Unternehmen entwickelt und produziert elektromechanische Bauelemente und Systeme für die Mensch-Maschine-Kommunikation. Dazu gehören Taster, Schalter, Touchscreens und Bediensysteme sowie elektronische Baugruppen. RAFI-Produkte werden eingesetzt in der Automation und Medizintechnik, im Maschinen- und Anlagenbau, in Straßen- und </w:t>
      </w:r>
      <w:r w:rsidRPr="001418A4">
        <w:rPr>
          <w:color w:val="auto"/>
          <w:sz w:val="16"/>
          <w:szCs w:val="16"/>
        </w:rPr>
        <w:t>Schienenfahrzeugen, in Haushaltsgeräten sowie in der Telekommunikation. Die RAFI</w:t>
      </w:r>
      <w:r w:rsidR="00DF614A">
        <w:rPr>
          <w:color w:val="auto"/>
          <w:sz w:val="16"/>
          <w:szCs w:val="16"/>
        </w:rPr>
        <w:t> </w:t>
      </w:r>
      <w:r w:rsidRPr="001418A4">
        <w:rPr>
          <w:color w:val="auto"/>
          <w:sz w:val="16"/>
          <w:szCs w:val="16"/>
        </w:rPr>
        <w:t>Gr</w:t>
      </w:r>
      <w:r w:rsidR="00DF614A">
        <w:rPr>
          <w:color w:val="auto"/>
          <w:sz w:val="16"/>
          <w:szCs w:val="16"/>
        </w:rPr>
        <w:t xml:space="preserve">oup </w:t>
      </w:r>
      <w:r w:rsidRPr="001418A4">
        <w:rPr>
          <w:color w:val="auto"/>
          <w:sz w:val="16"/>
          <w:szCs w:val="16"/>
        </w:rPr>
        <w:t>agiert weltweit mit über 2.</w:t>
      </w:r>
      <w:r w:rsidR="00154950">
        <w:rPr>
          <w:color w:val="auto"/>
          <w:sz w:val="16"/>
          <w:szCs w:val="16"/>
        </w:rPr>
        <w:t>0</w:t>
      </w:r>
      <w:r w:rsidRPr="001418A4">
        <w:rPr>
          <w:color w:val="auto"/>
          <w:sz w:val="16"/>
          <w:szCs w:val="16"/>
        </w:rPr>
        <w:t>00 Mitarbeitern an Standorten in Deutschland, Europa, China und den USA und ist seit 2020 im Besitz der US-amerikanischen Investmentgesellschaft Oaktree. Der Hauptsitz der RAFI-Firmengruppe befindet sich in Berg bei Ravensburg.</w:t>
      </w:r>
    </w:p>
    <w:p w14:paraId="324CDCD3" w14:textId="77777777" w:rsidR="003F4940" w:rsidRPr="001418A4" w:rsidRDefault="003F4940" w:rsidP="003F4940">
      <w:pPr>
        <w:pStyle w:val="Textkrper"/>
        <w:suppressAutoHyphens/>
        <w:jc w:val="both"/>
        <w:rPr>
          <w:color w:val="auto"/>
          <w:sz w:val="16"/>
        </w:rPr>
      </w:pPr>
    </w:p>
    <w:p w14:paraId="128E5F43" w14:textId="77777777" w:rsidR="008610FA" w:rsidRDefault="008610FA">
      <w:pPr>
        <w:pStyle w:val="Textkrper"/>
        <w:suppressAutoHyphens/>
        <w:jc w:val="both"/>
        <w:rPr>
          <w:sz w:val="16"/>
        </w:rPr>
      </w:pPr>
    </w:p>
    <w:tbl>
      <w:tblPr>
        <w:tblStyle w:val="TabellemithellemGitternetz"/>
        <w:tblW w:w="7158" w:type="dxa"/>
        <w:tblLook w:val="04A0" w:firstRow="1" w:lastRow="0" w:firstColumn="1" w:lastColumn="0" w:noHBand="0" w:noVBand="1"/>
      </w:tblPr>
      <w:tblGrid>
        <w:gridCol w:w="3755"/>
        <w:gridCol w:w="1133"/>
        <w:gridCol w:w="2270"/>
      </w:tblGrid>
      <w:tr w:rsidR="008610FA" w14:paraId="6C6C3FA3" w14:textId="77777777" w:rsidTr="00F20991">
        <w:tc>
          <w:tcPr>
            <w:tcW w:w="3755" w:type="dxa"/>
          </w:tcPr>
          <w:p w14:paraId="7AE9392B" w14:textId="77777777" w:rsidR="008610FA" w:rsidRDefault="00BF5EB2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Kontakt:</w:t>
            </w:r>
          </w:p>
          <w:p w14:paraId="56C46BC6" w14:textId="77777777" w:rsidR="00393A3C" w:rsidRPr="006A50F2" w:rsidRDefault="00393A3C" w:rsidP="00393A3C">
            <w:pPr>
              <w:pStyle w:val="berschrift4"/>
              <w:suppressAutoHyphens/>
              <w:rPr>
                <w:sz w:val="20"/>
              </w:rPr>
            </w:pPr>
            <w:r w:rsidRPr="006A50F2">
              <w:rPr>
                <w:sz w:val="20"/>
              </w:rPr>
              <w:t xml:space="preserve">RAFI </w:t>
            </w:r>
            <w:r>
              <w:rPr>
                <w:sz w:val="20"/>
              </w:rPr>
              <w:t>Group</w:t>
            </w:r>
          </w:p>
          <w:p w14:paraId="537ABE38" w14:textId="77777777" w:rsidR="00086BD8" w:rsidRPr="004928F1" w:rsidRDefault="00086BD8" w:rsidP="00086BD8">
            <w:pPr>
              <w:pStyle w:val="Kopfzeile"/>
              <w:tabs>
                <w:tab w:val="left" w:pos="708"/>
              </w:tabs>
              <w:suppressAutoHyphens/>
              <w:spacing w:before="120" w:after="120"/>
              <w:rPr>
                <w:color w:val="auto"/>
                <w:lang w:val="pl-PL"/>
              </w:rPr>
            </w:pPr>
            <w:r w:rsidRPr="004928F1">
              <w:rPr>
                <w:color w:val="auto"/>
                <w:lang w:val="pl-PL"/>
              </w:rPr>
              <w:t>Lisa Schuldt</w:t>
            </w:r>
          </w:p>
          <w:p w14:paraId="26E0496E" w14:textId="77777777" w:rsidR="00086BD8" w:rsidRPr="004928F1" w:rsidRDefault="00086BD8" w:rsidP="00086BD8">
            <w:pPr>
              <w:suppressAutoHyphens/>
              <w:jc w:val="both"/>
              <w:rPr>
                <w:color w:val="auto"/>
                <w:lang w:val="pl-PL"/>
              </w:rPr>
            </w:pPr>
            <w:r w:rsidRPr="004928F1">
              <w:rPr>
                <w:color w:val="auto"/>
                <w:lang w:val="pl-PL"/>
              </w:rPr>
              <w:t>Ravensburger Straße 128-134</w:t>
            </w:r>
          </w:p>
          <w:p w14:paraId="056DC7B2" w14:textId="77777777" w:rsidR="00086BD8" w:rsidRPr="004928F1" w:rsidRDefault="00086BD8" w:rsidP="00086BD8">
            <w:pPr>
              <w:suppressAutoHyphens/>
              <w:jc w:val="both"/>
              <w:rPr>
                <w:color w:val="auto"/>
                <w:lang w:val="pl-PL"/>
              </w:rPr>
            </w:pPr>
            <w:r w:rsidRPr="004928F1">
              <w:rPr>
                <w:color w:val="auto"/>
                <w:lang w:val="pl-PL"/>
              </w:rPr>
              <w:t>88276 Berg</w:t>
            </w:r>
          </w:p>
          <w:p w14:paraId="5F92BD1F" w14:textId="77777777" w:rsidR="00086BD8" w:rsidRPr="004928F1" w:rsidRDefault="00086BD8" w:rsidP="00086BD8">
            <w:pPr>
              <w:suppressAutoHyphens/>
              <w:spacing w:before="120"/>
              <w:jc w:val="both"/>
              <w:rPr>
                <w:color w:val="auto"/>
                <w:lang w:val="pl-PL"/>
              </w:rPr>
            </w:pPr>
            <w:r w:rsidRPr="004928F1">
              <w:rPr>
                <w:color w:val="auto"/>
                <w:lang w:val="pl-PL"/>
              </w:rPr>
              <w:t>Tel.: 0751 89-1516</w:t>
            </w:r>
          </w:p>
          <w:p w14:paraId="1B6E36B7" w14:textId="01801719" w:rsidR="00086BD8" w:rsidRPr="004928F1" w:rsidRDefault="00086BD8" w:rsidP="00086BD8">
            <w:pPr>
              <w:suppressAutoHyphens/>
              <w:jc w:val="both"/>
              <w:rPr>
                <w:bCs/>
                <w:iCs/>
                <w:color w:val="auto"/>
                <w:lang w:val="pl-PL"/>
              </w:rPr>
            </w:pPr>
            <w:r w:rsidRPr="004928F1">
              <w:rPr>
                <w:color w:val="auto"/>
                <w:lang w:val="pl-PL"/>
              </w:rPr>
              <w:t xml:space="preserve">E-Mail: </w:t>
            </w:r>
            <w:r w:rsidRPr="004928F1">
              <w:rPr>
                <w:bCs/>
                <w:iCs/>
                <w:color w:val="auto"/>
                <w:lang w:val="pl-PL"/>
              </w:rPr>
              <w:br/>
              <w:t>lisa-marija.schuldt@rafi-group.com</w:t>
            </w:r>
          </w:p>
          <w:p w14:paraId="6E35C5E5" w14:textId="77777777" w:rsidR="00086BD8" w:rsidRPr="004928F1" w:rsidRDefault="00086BD8" w:rsidP="00086BD8">
            <w:pPr>
              <w:suppressAutoHyphens/>
              <w:jc w:val="both"/>
              <w:rPr>
                <w:bCs/>
                <w:iCs/>
                <w:color w:val="auto"/>
                <w:lang w:val="pl-PL"/>
              </w:rPr>
            </w:pPr>
            <w:r w:rsidRPr="004928F1">
              <w:rPr>
                <w:bCs/>
                <w:iCs/>
                <w:color w:val="auto"/>
                <w:lang w:val="pl-PL"/>
              </w:rPr>
              <w:t>Int</w:t>
            </w:r>
            <w:r w:rsidRPr="004928F1">
              <w:rPr>
                <w:color w:val="auto"/>
                <w:lang w:val="pl-PL"/>
              </w:rPr>
              <w:t>ernet: www.rafi-group.com</w:t>
            </w:r>
          </w:p>
          <w:p w14:paraId="2C12507D" w14:textId="7EBDD3FE" w:rsidR="008610FA" w:rsidRPr="008735FF" w:rsidRDefault="008610FA" w:rsidP="008735FF">
            <w:pPr>
              <w:suppressAutoHyphens/>
              <w:jc w:val="both"/>
              <w:rPr>
                <w:bCs/>
                <w:iCs/>
              </w:rPr>
            </w:pPr>
          </w:p>
        </w:tc>
        <w:tc>
          <w:tcPr>
            <w:tcW w:w="1133" w:type="dxa"/>
          </w:tcPr>
          <w:p w14:paraId="55A69A3C" w14:textId="77777777" w:rsidR="008610FA" w:rsidRDefault="008610FA">
            <w:pPr>
              <w:pStyle w:val="Textkrper"/>
              <w:suppressAutoHyphens/>
              <w:jc w:val="right"/>
              <w:rPr>
                <w:sz w:val="16"/>
              </w:rPr>
            </w:pPr>
          </w:p>
        </w:tc>
        <w:tc>
          <w:tcPr>
            <w:tcW w:w="2270" w:type="dxa"/>
          </w:tcPr>
          <w:p w14:paraId="7377CCEE" w14:textId="77777777" w:rsidR="008610FA" w:rsidRDefault="00BF5EB2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gii die Presse-Agentur GmbH</w:t>
            </w:r>
          </w:p>
          <w:p w14:paraId="55FDBE32" w14:textId="77777777" w:rsidR="008610FA" w:rsidRDefault="00BF5EB2">
            <w:pPr>
              <w:pStyle w:val="Textkrper"/>
              <w:suppressAutoHyphens/>
              <w:rPr>
                <w:sz w:val="16"/>
              </w:rPr>
            </w:pPr>
            <w:r>
              <w:rPr>
                <w:sz w:val="16"/>
              </w:rPr>
              <w:t>Immanuelkirchstraße 12</w:t>
            </w:r>
          </w:p>
          <w:p w14:paraId="02766833" w14:textId="77777777" w:rsidR="008610FA" w:rsidRDefault="00BF5EB2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10405 Berlin</w:t>
            </w:r>
          </w:p>
          <w:p w14:paraId="13880C73" w14:textId="77777777" w:rsidR="008610FA" w:rsidRDefault="00BF5EB2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Tel.: 030 53 89 65-0</w:t>
            </w:r>
          </w:p>
          <w:p w14:paraId="234B8C33" w14:textId="77777777" w:rsidR="008610FA" w:rsidRDefault="00BF5EB2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E-Mail: info@gii.de</w:t>
            </w:r>
          </w:p>
          <w:p w14:paraId="244E56FF" w14:textId="77777777" w:rsidR="008610FA" w:rsidRDefault="00BF5EB2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Internet: www.gii.de</w:t>
            </w:r>
          </w:p>
        </w:tc>
      </w:tr>
    </w:tbl>
    <w:p w14:paraId="21F20C18" w14:textId="77777777" w:rsidR="00816179" w:rsidRDefault="00816179" w:rsidP="004C70B4">
      <w:pPr>
        <w:suppressAutoHyphens/>
      </w:pPr>
    </w:p>
    <w:sectPr w:rsidR="00816179">
      <w:headerReference w:type="default" r:id="rId9"/>
      <w:headerReference w:type="first" r:id="rId10"/>
      <w:pgSz w:w="11906" w:h="16838"/>
      <w:pgMar w:top="2268" w:right="2835" w:bottom="851" w:left="1985" w:header="720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46968" w14:textId="77777777" w:rsidR="003E4C9F" w:rsidRDefault="003E4C9F">
      <w:r>
        <w:separator/>
      </w:r>
    </w:p>
  </w:endnote>
  <w:endnote w:type="continuationSeparator" w:id="0">
    <w:p w14:paraId="4765327C" w14:textId="77777777" w:rsidR="003E4C9F" w:rsidRDefault="003E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;Arial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;Times New Roman">
    <w:altName w:val="Cambria"/>
    <w:panose1 w:val="00000000000000000000"/>
    <w:charset w:val="00"/>
    <w:family w:val="roman"/>
    <w:notTrueType/>
    <w:pitch w:val="default"/>
  </w:font>
  <w:font w:name="FuturaA Bk BT;Tahom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1A062" w14:textId="77777777" w:rsidR="003E4C9F" w:rsidRDefault="003E4C9F">
      <w:r>
        <w:separator/>
      </w:r>
    </w:p>
  </w:footnote>
  <w:footnote w:type="continuationSeparator" w:id="0">
    <w:p w14:paraId="620A9489" w14:textId="77777777" w:rsidR="003E4C9F" w:rsidRDefault="003E4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021A" w14:textId="2A446145" w:rsidR="008610FA" w:rsidRDefault="00BF5EB2">
    <w:pPr>
      <w:spacing w:before="840"/>
      <w:ind w:left="709" w:hanging="709"/>
    </w:pPr>
    <w:r>
      <w:rPr>
        <w:noProof/>
      </w:rPr>
      <w:drawing>
        <wp:anchor distT="0" distB="0" distL="114935" distR="114935" simplePos="0" relativeHeight="6" behindDoc="1" locked="0" layoutInCell="1" allowOverlap="1" wp14:anchorId="2FD67C38" wp14:editId="52683786">
          <wp:simplePos x="0" y="0"/>
          <wp:positionH relativeFrom="column">
            <wp:posOffset>-71120</wp:posOffset>
          </wp:positionH>
          <wp:positionV relativeFrom="paragraph">
            <wp:posOffset>-99695</wp:posOffset>
          </wp:positionV>
          <wp:extent cx="1263015" cy="506095"/>
          <wp:effectExtent l="0" t="0" r="0" b="0"/>
          <wp:wrapNone/>
          <wp:docPr id="2" name="Bild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10" behindDoc="1" locked="0" layoutInCell="1" allowOverlap="1" wp14:anchorId="0326FEF4" wp14:editId="0A0F8001">
          <wp:simplePos x="0" y="0"/>
          <wp:positionH relativeFrom="page">
            <wp:posOffset>5257800</wp:posOffset>
          </wp:positionH>
          <wp:positionV relativeFrom="margin">
            <wp:posOffset>-1074420</wp:posOffset>
          </wp:positionV>
          <wp:extent cx="1605915" cy="224790"/>
          <wp:effectExtent l="0" t="0" r="0" b="0"/>
          <wp:wrapNone/>
          <wp:docPr id="3" name="Bild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 xml:space="preserve">Seite </w:t>
    </w:r>
    <w:r>
      <w:rPr>
        <w:sz w:val="18"/>
      </w:rP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rPr>
        <w:rStyle w:val="Seitenzahl"/>
        <w:sz w:val="18"/>
      </w:rPr>
      <w:t>:</w:t>
    </w:r>
    <w:r>
      <w:rPr>
        <w:rStyle w:val="Seitenzahl"/>
        <w:sz w:val="18"/>
      </w:rPr>
      <w:tab/>
    </w:r>
    <w:r w:rsidR="00034660">
      <w:rPr>
        <w:rStyle w:val="Seitenzahl"/>
        <w:sz w:val="18"/>
      </w:rPr>
      <w:t>ISO 27001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E094" w14:textId="77777777" w:rsidR="008610FA" w:rsidRDefault="00BF5EB2">
    <w:pPr>
      <w:pStyle w:val="Kopfzeile"/>
      <w:rPr>
        <w:sz w:val="2"/>
        <w:lang w:eastAsia="de-DE"/>
      </w:rPr>
    </w:pPr>
    <w:r>
      <w:rPr>
        <w:noProof/>
        <w:sz w:val="2"/>
        <w:lang w:eastAsia="de-DE"/>
      </w:rPr>
      <w:drawing>
        <wp:anchor distT="0" distB="0" distL="114935" distR="114935" simplePos="0" relativeHeight="2" behindDoc="1" locked="0" layoutInCell="1" allowOverlap="1" wp14:anchorId="0FAE6409" wp14:editId="3040642F">
          <wp:simplePos x="0" y="0"/>
          <wp:positionH relativeFrom="page">
            <wp:posOffset>5257800</wp:posOffset>
          </wp:positionH>
          <wp:positionV relativeFrom="margin">
            <wp:posOffset>-1073150</wp:posOffset>
          </wp:positionV>
          <wp:extent cx="1605915" cy="224790"/>
          <wp:effectExtent l="0" t="0" r="0" b="0"/>
          <wp:wrapNone/>
          <wp:docPr id="4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"/>
        <w:lang w:eastAsia="de-DE"/>
      </w:rPr>
      <w:drawing>
        <wp:anchor distT="0" distB="0" distL="114935" distR="114935" simplePos="0" relativeHeight="3" behindDoc="1" locked="0" layoutInCell="1" allowOverlap="1" wp14:anchorId="31502F23" wp14:editId="6C2D1B8E">
          <wp:simplePos x="0" y="0"/>
          <wp:positionH relativeFrom="column">
            <wp:posOffset>-71120</wp:posOffset>
          </wp:positionH>
          <wp:positionV relativeFrom="paragraph">
            <wp:posOffset>-90170</wp:posOffset>
          </wp:positionV>
          <wp:extent cx="1263015" cy="506095"/>
          <wp:effectExtent l="0" t="0" r="0" b="0"/>
          <wp:wrapNone/>
          <wp:docPr id="5" name="Bil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49F1547C"/>
    <w:multiLevelType w:val="multilevel"/>
    <w:tmpl w:val="B930D8C8"/>
    <w:lvl w:ilvl="0">
      <w:start w:val="1"/>
      <w:numFmt w:val="none"/>
      <w:pStyle w:val="berschrift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ind w:left="1584" w:hanging="1584"/>
      </w:pPr>
    </w:lvl>
  </w:abstractNum>
  <w:num w:numId="1" w16cid:durableId="328482278">
    <w:abstractNumId w:val="1"/>
  </w:num>
  <w:num w:numId="2" w16cid:durableId="773793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0FA"/>
    <w:rsid w:val="00002E92"/>
    <w:rsid w:val="00025B2E"/>
    <w:rsid w:val="00033EAC"/>
    <w:rsid w:val="00034660"/>
    <w:rsid w:val="00036139"/>
    <w:rsid w:val="000627A3"/>
    <w:rsid w:val="000740D7"/>
    <w:rsid w:val="00074200"/>
    <w:rsid w:val="00086BD8"/>
    <w:rsid w:val="000936D4"/>
    <w:rsid w:val="0009691A"/>
    <w:rsid w:val="000A2521"/>
    <w:rsid w:val="000A4692"/>
    <w:rsid w:val="000A4BFD"/>
    <w:rsid w:val="000C2052"/>
    <w:rsid w:val="000C4D33"/>
    <w:rsid w:val="000D1A48"/>
    <w:rsid w:val="000D4BC2"/>
    <w:rsid w:val="000E38EB"/>
    <w:rsid w:val="00105C7A"/>
    <w:rsid w:val="00107B79"/>
    <w:rsid w:val="00112C11"/>
    <w:rsid w:val="001154DD"/>
    <w:rsid w:val="001312F4"/>
    <w:rsid w:val="00135A7C"/>
    <w:rsid w:val="001366D3"/>
    <w:rsid w:val="00137065"/>
    <w:rsid w:val="00146FFE"/>
    <w:rsid w:val="00154950"/>
    <w:rsid w:val="00154BE6"/>
    <w:rsid w:val="00154FC2"/>
    <w:rsid w:val="00157037"/>
    <w:rsid w:val="00172B40"/>
    <w:rsid w:val="00190F3A"/>
    <w:rsid w:val="00195E1C"/>
    <w:rsid w:val="00196B9A"/>
    <w:rsid w:val="001C3329"/>
    <w:rsid w:val="001C7239"/>
    <w:rsid w:val="001E50E8"/>
    <w:rsid w:val="001E6494"/>
    <w:rsid w:val="00200B24"/>
    <w:rsid w:val="00205A6E"/>
    <w:rsid w:val="002171FC"/>
    <w:rsid w:val="002314C9"/>
    <w:rsid w:val="0023543A"/>
    <w:rsid w:val="00245838"/>
    <w:rsid w:val="002640F1"/>
    <w:rsid w:val="0029525E"/>
    <w:rsid w:val="002B2E06"/>
    <w:rsid w:val="002B5B13"/>
    <w:rsid w:val="002B66EC"/>
    <w:rsid w:val="002B6A15"/>
    <w:rsid w:val="002C17D2"/>
    <w:rsid w:val="002C5D9E"/>
    <w:rsid w:val="002D120F"/>
    <w:rsid w:val="002D574B"/>
    <w:rsid w:val="002D6B37"/>
    <w:rsid w:val="002E2F45"/>
    <w:rsid w:val="002E7809"/>
    <w:rsid w:val="002F4CB8"/>
    <w:rsid w:val="002F7999"/>
    <w:rsid w:val="003075C0"/>
    <w:rsid w:val="003200AC"/>
    <w:rsid w:val="003205EB"/>
    <w:rsid w:val="003270A4"/>
    <w:rsid w:val="00342D24"/>
    <w:rsid w:val="00344AD1"/>
    <w:rsid w:val="00365157"/>
    <w:rsid w:val="00367E3F"/>
    <w:rsid w:val="00370A67"/>
    <w:rsid w:val="00373827"/>
    <w:rsid w:val="00392BA4"/>
    <w:rsid w:val="00393A3C"/>
    <w:rsid w:val="003A03B8"/>
    <w:rsid w:val="003B2BA7"/>
    <w:rsid w:val="003D2859"/>
    <w:rsid w:val="003D7845"/>
    <w:rsid w:val="003E4C9F"/>
    <w:rsid w:val="003F37D0"/>
    <w:rsid w:val="003F4940"/>
    <w:rsid w:val="004012DA"/>
    <w:rsid w:val="004067F4"/>
    <w:rsid w:val="00442C71"/>
    <w:rsid w:val="00452DEF"/>
    <w:rsid w:val="004550C9"/>
    <w:rsid w:val="00466BD4"/>
    <w:rsid w:val="004902CB"/>
    <w:rsid w:val="00495A8D"/>
    <w:rsid w:val="004B219C"/>
    <w:rsid w:val="004B25E5"/>
    <w:rsid w:val="004C70B4"/>
    <w:rsid w:val="004E293D"/>
    <w:rsid w:val="004E3A14"/>
    <w:rsid w:val="004E6A21"/>
    <w:rsid w:val="004F24F5"/>
    <w:rsid w:val="004F7AFB"/>
    <w:rsid w:val="00502C45"/>
    <w:rsid w:val="00503436"/>
    <w:rsid w:val="00503B01"/>
    <w:rsid w:val="00510981"/>
    <w:rsid w:val="00545FB0"/>
    <w:rsid w:val="00553564"/>
    <w:rsid w:val="005714BA"/>
    <w:rsid w:val="00571EF0"/>
    <w:rsid w:val="00582F9C"/>
    <w:rsid w:val="00591B3A"/>
    <w:rsid w:val="0059520D"/>
    <w:rsid w:val="005C1EF5"/>
    <w:rsid w:val="005C248D"/>
    <w:rsid w:val="005C77F6"/>
    <w:rsid w:val="005E5429"/>
    <w:rsid w:val="005F4C06"/>
    <w:rsid w:val="00631EDB"/>
    <w:rsid w:val="00632657"/>
    <w:rsid w:val="00637924"/>
    <w:rsid w:val="006401AA"/>
    <w:rsid w:val="00652A7B"/>
    <w:rsid w:val="00656A29"/>
    <w:rsid w:val="00661577"/>
    <w:rsid w:val="0067219E"/>
    <w:rsid w:val="00673149"/>
    <w:rsid w:val="0069032A"/>
    <w:rsid w:val="006B5B6E"/>
    <w:rsid w:val="007042FB"/>
    <w:rsid w:val="007134E8"/>
    <w:rsid w:val="007158D1"/>
    <w:rsid w:val="00725D0B"/>
    <w:rsid w:val="0073546C"/>
    <w:rsid w:val="00735D21"/>
    <w:rsid w:val="00741ADA"/>
    <w:rsid w:val="0074226F"/>
    <w:rsid w:val="00752FAF"/>
    <w:rsid w:val="00773395"/>
    <w:rsid w:val="00784DD0"/>
    <w:rsid w:val="00787A59"/>
    <w:rsid w:val="00791865"/>
    <w:rsid w:val="007969A8"/>
    <w:rsid w:val="007C3A1E"/>
    <w:rsid w:val="007D1E36"/>
    <w:rsid w:val="007D7C74"/>
    <w:rsid w:val="007F4915"/>
    <w:rsid w:val="008026F8"/>
    <w:rsid w:val="00816179"/>
    <w:rsid w:val="00817785"/>
    <w:rsid w:val="008212F0"/>
    <w:rsid w:val="0082269F"/>
    <w:rsid w:val="00842D80"/>
    <w:rsid w:val="00844AC3"/>
    <w:rsid w:val="00857675"/>
    <w:rsid w:val="00857C0A"/>
    <w:rsid w:val="008607FE"/>
    <w:rsid w:val="00860A9D"/>
    <w:rsid w:val="008610FA"/>
    <w:rsid w:val="008735FF"/>
    <w:rsid w:val="00880019"/>
    <w:rsid w:val="00882D2C"/>
    <w:rsid w:val="00884280"/>
    <w:rsid w:val="0089097F"/>
    <w:rsid w:val="00891291"/>
    <w:rsid w:val="008913C2"/>
    <w:rsid w:val="008D1682"/>
    <w:rsid w:val="008F1D7A"/>
    <w:rsid w:val="00911840"/>
    <w:rsid w:val="00911CF0"/>
    <w:rsid w:val="00917879"/>
    <w:rsid w:val="009347DD"/>
    <w:rsid w:val="00940F37"/>
    <w:rsid w:val="00961C1C"/>
    <w:rsid w:val="00965D4A"/>
    <w:rsid w:val="00986553"/>
    <w:rsid w:val="0099629C"/>
    <w:rsid w:val="009A53EA"/>
    <w:rsid w:val="009B365E"/>
    <w:rsid w:val="009B6AF9"/>
    <w:rsid w:val="009D1E24"/>
    <w:rsid w:val="009D388E"/>
    <w:rsid w:val="009D50B0"/>
    <w:rsid w:val="009F46C3"/>
    <w:rsid w:val="009F73E4"/>
    <w:rsid w:val="00A0463D"/>
    <w:rsid w:val="00A17A17"/>
    <w:rsid w:val="00A24A24"/>
    <w:rsid w:val="00A26CEE"/>
    <w:rsid w:val="00A350E5"/>
    <w:rsid w:val="00A409F2"/>
    <w:rsid w:val="00A50DD4"/>
    <w:rsid w:val="00A62A45"/>
    <w:rsid w:val="00A63E73"/>
    <w:rsid w:val="00A72C71"/>
    <w:rsid w:val="00AA4994"/>
    <w:rsid w:val="00AB5870"/>
    <w:rsid w:val="00AC37F0"/>
    <w:rsid w:val="00AF1E62"/>
    <w:rsid w:val="00B00F90"/>
    <w:rsid w:val="00B01F78"/>
    <w:rsid w:val="00B234BB"/>
    <w:rsid w:val="00B36D30"/>
    <w:rsid w:val="00B46FB9"/>
    <w:rsid w:val="00B61A4D"/>
    <w:rsid w:val="00B8499A"/>
    <w:rsid w:val="00BB26F4"/>
    <w:rsid w:val="00BB2E24"/>
    <w:rsid w:val="00BC0528"/>
    <w:rsid w:val="00BC25AA"/>
    <w:rsid w:val="00BD30FB"/>
    <w:rsid w:val="00BF11C2"/>
    <w:rsid w:val="00BF5EB2"/>
    <w:rsid w:val="00C03E06"/>
    <w:rsid w:val="00C05E6A"/>
    <w:rsid w:val="00C06E31"/>
    <w:rsid w:val="00C11BA1"/>
    <w:rsid w:val="00C23967"/>
    <w:rsid w:val="00C47FEA"/>
    <w:rsid w:val="00C50CF6"/>
    <w:rsid w:val="00C71D7E"/>
    <w:rsid w:val="00CA40FF"/>
    <w:rsid w:val="00CB450A"/>
    <w:rsid w:val="00CD3994"/>
    <w:rsid w:val="00CF5897"/>
    <w:rsid w:val="00CF6481"/>
    <w:rsid w:val="00D31929"/>
    <w:rsid w:val="00D44489"/>
    <w:rsid w:val="00D51A22"/>
    <w:rsid w:val="00D66407"/>
    <w:rsid w:val="00D71CA0"/>
    <w:rsid w:val="00DA1EE6"/>
    <w:rsid w:val="00DA290A"/>
    <w:rsid w:val="00DA2F61"/>
    <w:rsid w:val="00DB0D9B"/>
    <w:rsid w:val="00DC45B4"/>
    <w:rsid w:val="00DD6E88"/>
    <w:rsid w:val="00DE7C87"/>
    <w:rsid w:val="00DF089B"/>
    <w:rsid w:val="00DF614A"/>
    <w:rsid w:val="00E16963"/>
    <w:rsid w:val="00E21F3D"/>
    <w:rsid w:val="00E24FB6"/>
    <w:rsid w:val="00E3197E"/>
    <w:rsid w:val="00E451EA"/>
    <w:rsid w:val="00E51ECB"/>
    <w:rsid w:val="00E562F1"/>
    <w:rsid w:val="00E620D3"/>
    <w:rsid w:val="00E71DBB"/>
    <w:rsid w:val="00E76148"/>
    <w:rsid w:val="00E87325"/>
    <w:rsid w:val="00E877C6"/>
    <w:rsid w:val="00EA6146"/>
    <w:rsid w:val="00EB17D2"/>
    <w:rsid w:val="00EB2083"/>
    <w:rsid w:val="00EC1403"/>
    <w:rsid w:val="00EC5E86"/>
    <w:rsid w:val="00EC6F4A"/>
    <w:rsid w:val="00EE0682"/>
    <w:rsid w:val="00F01FBF"/>
    <w:rsid w:val="00F066AB"/>
    <w:rsid w:val="00F20991"/>
    <w:rsid w:val="00F2253F"/>
    <w:rsid w:val="00F30170"/>
    <w:rsid w:val="00F31C90"/>
    <w:rsid w:val="00F3508A"/>
    <w:rsid w:val="00F560B7"/>
    <w:rsid w:val="00F7498E"/>
    <w:rsid w:val="00F8495E"/>
    <w:rsid w:val="00F87DC6"/>
    <w:rsid w:val="00FB7829"/>
    <w:rsid w:val="00FC4E93"/>
    <w:rsid w:val="00FC6281"/>
    <w:rsid w:val="00FC7783"/>
    <w:rsid w:val="00FE257A"/>
    <w:rsid w:val="00FE41CD"/>
    <w:rsid w:val="00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45D2"/>
  <w15:docId w15:val="{6C4888C6-8BD9-4658-A6B3-C1903728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="Times New Roman"/>
      <w:color w:val="00000A"/>
      <w:szCs w:val="20"/>
      <w:lang w:bidi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left="0" w:right="1699" w:firstLine="0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spacing w:before="240" w:after="240"/>
      <w:outlineLvl w:val="4"/>
    </w:pPr>
    <w:rPr>
      <w:rFonts w:ascii="Helvetica;Arial" w:hAnsi="Helvetica;Arial" w:cs="Helvetica;Arial"/>
      <w:sz w:val="20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2">
    <w:name w:val="Absatz-Standardschriftart2"/>
    <w:qFormat/>
  </w:style>
  <w:style w:type="character" w:customStyle="1" w:styleId="WW8Num3z0">
    <w:name w:val="WW8Num3z0"/>
    <w:qFormat/>
    <w:rPr>
      <w:rFonts w:ascii="Arial" w:eastAsia="Times New Roman" w:hAnsi="Arial" w:cs="Aria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0">
    <w:name w:val="WW8Num6z0"/>
    <w:qFormat/>
  </w:style>
  <w:style w:type="character" w:customStyle="1" w:styleId="Absatz-Standardschriftart1">
    <w:name w:val="Absatz-Standardschriftart1"/>
    <w:qFormat/>
  </w:style>
  <w:style w:type="character" w:customStyle="1" w:styleId="Internetlink">
    <w:name w:val="Internetlink"/>
    <w:qFormat/>
    <w:rPr>
      <w:color w:val="0000FF"/>
      <w:u w:val="single"/>
    </w:rPr>
  </w:style>
  <w:style w:type="character" w:styleId="Seitenzahl">
    <w:name w:val="page number"/>
    <w:basedOn w:val="Absatz-Standardschriftart1"/>
    <w:qFormat/>
  </w:style>
  <w:style w:type="character" w:customStyle="1" w:styleId="berschrift2Zchn">
    <w:name w:val="Überschrift 2 Zchn"/>
    <w:qFormat/>
    <w:rPr>
      <w:rFonts w:ascii="Arial" w:hAnsi="Arial" w:cs="Arial"/>
      <w:b/>
      <w:sz w:val="32"/>
    </w:rPr>
  </w:style>
  <w:style w:type="character" w:customStyle="1" w:styleId="KopfzeileZchn">
    <w:name w:val="Kopfzeile Zchn"/>
    <w:qFormat/>
    <w:rPr>
      <w:rFonts w:ascii="Arial" w:hAnsi="Arial" w:cs="Arial"/>
    </w:rPr>
  </w:style>
  <w:style w:type="character" w:customStyle="1" w:styleId="TextkrperZchn">
    <w:name w:val="Textkörper Zchn"/>
    <w:qFormat/>
    <w:rPr>
      <w:rFonts w:ascii="Arial" w:hAnsi="Arial" w:cs="Arial"/>
      <w:sz w:val="24"/>
    </w:rPr>
  </w:style>
  <w:style w:type="character" w:customStyle="1" w:styleId="berschrift1Zchn">
    <w:name w:val="Überschrift 1 Zchn"/>
    <w:qFormat/>
    <w:rPr>
      <w:rFonts w:ascii="Arial" w:hAnsi="Arial" w:cs="Arial"/>
      <w:b/>
      <w:sz w:val="32"/>
    </w:rPr>
  </w:style>
  <w:style w:type="character" w:customStyle="1" w:styleId="berschrift4Zchn">
    <w:name w:val="Überschrift 4 Zchn"/>
    <w:qFormat/>
    <w:rPr>
      <w:rFonts w:ascii="Arial" w:hAnsi="Arial" w:cs="Arial"/>
      <w:b/>
      <w:sz w:val="24"/>
    </w:rPr>
  </w:style>
  <w:style w:type="character" w:customStyle="1" w:styleId="BesuchterInternetlink">
    <w:name w:val="Besuchter Internetlink"/>
    <w:qFormat/>
    <w:rPr>
      <w:color w:val="800000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C02AE1"/>
    <w:rPr>
      <w:rFonts w:ascii="Segoe UI" w:eastAsia="Times New Roman" w:hAnsi="Segoe UI" w:cs="Segoe UI"/>
      <w:color w:val="00000A"/>
      <w:sz w:val="18"/>
      <w:szCs w:val="18"/>
      <w:lang w:bidi="ar-SA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eastAsia="Droid Sans Fallback" w:cs="FreeSans;Times New Roman"/>
      <w:sz w:val="28"/>
      <w:szCs w:val="28"/>
    </w:rPr>
  </w:style>
  <w:style w:type="paragraph" w:styleId="Textkrper">
    <w:name w:val="Body Text"/>
    <w:basedOn w:val="Standard"/>
    <w:rPr>
      <w:sz w:val="24"/>
    </w:rPr>
  </w:style>
  <w:style w:type="paragraph" w:styleId="Liste">
    <w:name w:val="List"/>
    <w:basedOn w:val="Textkrper"/>
    <w:rPr>
      <w:rFonts w:cs="FreeSans;Times New Roman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;Times New Roman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360" w:lineRule="auto"/>
      <w:ind w:left="708"/>
      <w:jc w:val="both"/>
    </w:pPr>
    <w:rPr>
      <w:rFonts w:ascii="FuturaA Bk BT;Tahoma" w:hAnsi="FuturaA Bk BT;Tahoma" w:cs="FuturaA Bk BT;Tahoma"/>
    </w:rPr>
  </w:style>
  <w:style w:type="paragraph" w:customStyle="1" w:styleId="Textkrper31">
    <w:name w:val="Textkörper 31"/>
    <w:basedOn w:val="Standard"/>
    <w:qFormat/>
    <w:rPr>
      <w:sz w:val="16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Zitat">
    <w:name w:val="Quote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qFormat/>
    <w:pPr>
      <w:spacing w:before="60"/>
      <w:jc w:val="center"/>
    </w:pPr>
    <w:rPr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C02AE1"/>
    <w:rPr>
      <w:rFonts w:ascii="Segoe UI" w:hAnsi="Segoe UI" w:cs="Segoe UI"/>
      <w:sz w:val="18"/>
      <w:szCs w:val="18"/>
    </w:rPr>
  </w:style>
  <w:style w:type="paragraph" w:styleId="berarbeitung">
    <w:name w:val="Revision"/>
    <w:uiPriority w:val="99"/>
    <w:semiHidden/>
    <w:qFormat/>
    <w:rsid w:val="0038178F"/>
    <w:rPr>
      <w:rFonts w:eastAsia="Times New Roman"/>
      <w:color w:val="00000A"/>
      <w:szCs w:val="20"/>
      <w:lang w:bidi="ar-SA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numbering" w:customStyle="1" w:styleId="WW8Num1">
    <w:name w:val="WW8Num1"/>
    <w:qFormat/>
  </w:style>
  <w:style w:type="table" w:styleId="TabellemithellemGitternetz">
    <w:name w:val="Grid Table Light"/>
    <w:basedOn w:val="NormaleTabelle"/>
    <w:uiPriority w:val="40"/>
    <w:rsid w:val="00F209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Absatz-Standardschriftart"/>
    <w:uiPriority w:val="99"/>
    <w:unhideWhenUsed/>
    <w:rsid w:val="008735F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3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B2F3A-9E77-4202-87F4-43BEADA6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Team 12</dc:creator>
  <dc:description/>
  <cp:lastModifiedBy>Annika Schlee</cp:lastModifiedBy>
  <cp:revision>4</cp:revision>
  <cp:lastPrinted>2022-06-07T14:33:00Z</cp:lastPrinted>
  <dcterms:created xsi:type="dcterms:W3CDTF">2022-07-12T14:34:00Z</dcterms:created>
  <dcterms:modified xsi:type="dcterms:W3CDTF">2022-07-20T07:43:00Z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