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732C1" w14:textId="77777777" w:rsidR="00EE3E57" w:rsidRPr="005F379C" w:rsidRDefault="00EE3E57" w:rsidP="005F379C">
      <w:pPr>
        <w:suppressAutoHyphens/>
        <w:rPr>
          <w:sz w:val="40"/>
          <w:szCs w:val="40"/>
        </w:rPr>
      </w:pPr>
      <w:r w:rsidRPr="005F379C">
        <w:rPr>
          <w:sz w:val="40"/>
          <w:szCs w:val="40"/>
        </w:rPr>
        <w:t>Presseinformation</w:t>
      </w:r>
    </w:p>
    <w:p w14:paraId="50530994" w14:textId="77777777" w:rsidR="005F379C" w:rsidRDefault="005F379C" w:rsidP="005F379C">
      <w:pPr>
        <w:suppressAutoHyphens/>
        <w:spacing w:line="360" w:lineRule="auto"/>
        <w:ind w:right="-2"/>
        <w:rPr>
          <w:b/>
          <w:sz w:val="24"/>
          <w:szCs w:val="24"/>
        </w:rPr>
      </w:pPr>
    </w:p>
    <w:p w14:paraId="38000A8B" w14:textId="77777777" w:rsidR="003A2151" w:rsidRDefault="003A2151" w:rsidP="003A2151">
      <w:pPr>
        <w:suppressAutoHyphens/>
        <w:spacing w:line="360" w:lineRule="auto"/>
        <w:ind w:right="-2"/>
        <w:rPr>
          <w:b/>
          <w:bCs/>
          <w:sz w:val="24"/>
          <w:szCs w:val="24"/>
        </w:rPr>
      </w:pPr>
      <w:r>
        <w:rPr>
          <w:b/>
          <w:sz w:val="24"/>
          <w:szCs w:val="24"/>
        </w:rPr>
        <w:t xml:space="preserve">Intuitiv einstellbar: </w:t>
      </w:r>
      <w:r w:rsidRPr="00170583">
        <w:rPr>
          <w:b/>
          <w:bCs/>
          <w:sz w:val="24"/>
          <w:szCs w:val="24"/>
        </w:rPr>
        <w:t xml:space="preserve">Luftstromwächter </w:t>
      </w:r>
      <w:r w:rsidRPr="00E817B8">
        <w:rPr>
          <w:b/>
          <w:bCs/>
          <w:sz w:val="24"/>
          <w:szCs w:val="24"/>
        </w:rPr>
        <w:t xml:space="preserve">mit </w:t>
      </w:r>
    </w:p>
    <w:p w14:paraId="74A14C23" w14:textId="77777777" w:rsidR="003A2151" w:rsidRPr="00170583" w:rsidRDefault="003A2151" w:rsidP="003A2151">
      <w:pPr>
        <w:suppressAutoHyphens/>
        <w:spacing w:line="360" w:lineRule="auto"/>
        <w:ind w:right="-2"/>
        <w:rPr>
          <w:b/>
          <w:bCs/>
          <w:sz w:val="24"/>
          <w:szCs w:val="24"/>
        </w:rPr>
      </w:pPr>
      <w:bookmarkStart w:id="0" w:name="_Hlk36133270"/>
      <w:r w:rsidRPr="00E817B8">
        <w:rPr>
          <w:b/>
          <w:bCs/>
          <w:sz w:val="24"/>
          <w:szCs w:val="24"/>
        </w:rPr>
        <w:t>G</w:t>
      </w:r>
      <w:r w:rsidRPr="00E817B8">
        <w:rPr>
          <w:rFonts w:cs="Arial"/>
          <w:b/>
          <w:bCs/>
          <w:sz w:val="24"/>
          <w:szCs w:val="24"/>
        </w:rPr>
        <w:t>½</w:t>
      </w:r>
      <w:r w:rsidRPr="00E817B8">
        <w:rPr>
          <w:b/>
          <w:bCs/>
          <w:sz w:val="24"/>
          <w:szCs w:val="24"/>
        </w:rPr>
        <w:t xml:space="preserve">-Einschraubgewinde </w:t>
      </w:r>
      <w:bookmarkEnd w:id="0"/>
      <w:r w:rsidRPr="00E817B8">
        <w:rPr>
          <w:b/>
          <w:bCs/>
          <w:sz w:val="24"/>
          <w:szCs w:val="24"/>
        </w:rPr>
        <w:t>für Ex-Zonen 2 und 22</w:t>
      </w:r>
    </w:p>
    <w:p w14:paraId="6AF2CC27" w14:textId="77777777" w:rsidR="003A2151" w:rsidRDefault="003A2151" w:rsidP="003A2151">
      <w:pPr>
        <w:suppressAutoHyphens/>
        <w:spacing w:line="360" w:lineRule="auto"/>
        <w:ind w:right="-2"/>
      </w:pPr>
    </w:p>
    <w:p w14:paraId="00795957" w14:textId="77777777" w:rsidR="00503B50" w:rsidRDefault="003A2151" w:rsidP="003A2151">
      <w:pPr>
        <w:suppressAutoHyphens/>
        <w:spacing w:line="360" w:lineRule="auto"/>
        <w:ind w:right="-2"/>
        <w:jc w:val="both"/>
      </w:pPr>
      <w:r>
        <w:t xml:space="preserve">Mit den ATEX zertifizierten Luftstromwächtern der neuen Baureihe </w:t>
      </w:r>
      <w:r w:rsidRPr="004441E2">
        <w:t>LC</w:t>
      </w:r>
      <w:r>
        <w:t> </w:t>
      </w:r>
      <w:r w:rsidRPr="004441E2">
        <w:t>521</w:t>
      </w:r>
      <w:r>
        <w:t> G</w:t>
      </w:r>
      <w:r w:rsidRPr="004441E2">
        <w:t>SP-EX22</w:t>
      </w:r>
      <w:r>
        <w:t xml:space="preserve"> stellt EGE kompakte Edelstahlsensoren mit </w:t>
      </w:r>
      <w:r w:rsidRPr="00AE7486">
        <w:t>G</w:t>
      </w:r>
      <w:bookmarkStart w:id="1" w:name="_Hlk36207785"/>
      <w:r w:rsidRPr="00AE7486">
        <w:rPr>
          <w:rFonts w:cs="Arial"/>
        </w:rPr>
        <w:t>½</w:t>
      </w:r>
      <w:bookmarkEnd w:id="1"/>
      <w:r w:rsidRPr="00AE7486">
        <w:t>-Einschraubgewinde</w:t>
      </w:r>
      <w:r>
        <w:t xml:space="preserve"> bereit, die sich durch eine unkomplizierte Einstellung auszeichnen. Die Sensoren haben einen Erfassungsbereich von </w:t>
      </w:r>
      <w:r w:rsidRPr="00E817B8">
        <w:t xml:space="preserve">0,5 m/s bis </w:t>
      </w:r>
      <w:r>
        <w:t>20</w:t>
      </w:r>
      <w:r w:rsidRPr="00E817B8">
        <w:t> m/s</w:t>
      </w:r>
      <w:r>
        <w:t xml:space="preserve"> und entsprechen der Ex-Gerätekategorie 3. Damit eignen sie sich zur </w:t>
      </w:r>
      <w:r w:rsidRPr="00E817B8">
        <w:t>Strömungsüberwachung gasförmiger</w:t>
      </w:r>
      <w:r>
        <w:t xml:space="preserve"> </w:t>
      </w:r>
      <w:r w:rsidRPr="00E817B8">
        <w:t xml:space="preserve">Medien </w:t>
      </w:r>
      <w:r>
        <w:t xml:space="preserve">in den Ex-Zonen 2 und 22. </w:t>
      </w:r>
    </w:p>
    <w:tbl>
      <w:tblPr>
        <w:tblW w:w="0" w:type="auto"/>
        <w:tblLayout w:type="fixed"/>
        <w:tblCellMar>
          <w:left w:w="70" w:type="dxa"/>
          <w:right w:w="70" w:type="dxa"/>
        </w:tblCellMar>
        <w:tblLook w:val="0000" w:firstRow="0" w:lastRow="0" w:firstColumn="0" w:lastColumn="0" w:noHBand="0" w:noVBand="0"/>
      </w:tblPr>
      <w:tblGrid>
        <w:gridCol w:w="7226"/>
      </w:tblGrid>
      <w:tr w:rsidR="00503B50" w14:paraId="2114D115" w14:textId="77777777" w:rsidTr="006B6DAF">
        <w:tc>
          <w:tcPr>
            <w:tcW w:w="7226" w:type="dxa"/>
          </w:tcPr>
          <w:p w14:paraId="4A6508F1" w14:textId="77777777" w:rsidR="00503B50" w:rsidRDefault="00503B50" w:rsidP="006B6DAF">
            <w:pPr>
              <w:suppressAutoHyphens/>
              <w:spacing w:after="120"/>
              <w:jc w:val="center"/>
              <w:rPr>
                <w:sz w:val="18"/>
              </w:rPr>
            </w:pPr>
            <w:r>
              <w:rPr>
                <w:noProof/>
                <w:sz w:val="18"/>
              </w:rPr>
              <w:drawing>
                <wp:inline distT="0" distB="0" distL="0" distR="0" wp14:anchorId="0BF4B833" wp14:editId="66D18D6B">
                  <wp:extent cx="4172334" cy="28956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a:extLst>
                              <a:ext uri="{28A0092B-C50C-407E-A947-70E740481C1C}">
                                <a14:useLocalDpi xmlns:a14="http://schemas.microsoft.com/office/drawing/2010/main" val="0"/>
                              </a:ext>
                            </a:extLst>
                          </a:blip>
                          <a:stretch>
                            <a:fillRect/>
                          </a:stretch>
                        </pic:blipFill>
                        <pic:spPr>
                          <a:xfrm>
                            <a:off x="0" y="0"/>
                            <a:ext cx="4181672" cy="2902080"/>
                          </a:xfrm>
                          <a:prstGeom prst="rect">
                            <a:avLst/>
                          </a:prstGeom>
                        </pic:spPr>
                      </pic:pic>
                    </a:graphicData>
                  </a:graphic>
                </wp:inline>
              </w:drawing>
            </w:r>
          </w:p>
        </w:tc>
      </w:tr>
      <w:tr w:rsidR="00503B50" w14:paraId="0BAD2B1A" w14:textId="77777777" w:rsidTr="006B6DAF">
        <w:tc>
          <w:tcPr>
            <w:tcW w:w="7226" w:type="dxa"/>
          </w:tcPr>
          <w:p w14:paraId="36A5D52B" w14:textId="77777777" w:rsidR="00503B50" w:rsidRPr="00995635" w:rsidRDefault="00503B50" w:rsidP="006B6DAF">
            <w:pPr>
              <w:suppressAutoHyphens/>
              <w:jc w:val="center"/>
              <w:rPr>
                <w:sz w:val="18"/>
                <w:szCs w:val="18"/>
              </w:rPr>
            </w:pPr>
            <w:r>
              <w:rPr>
                <w:b/>
                <w:sz w:val="18"/>
              </w:rPr>
              <w:t>Bild:</w:t>
            </w:r>
            <w:r>
              <w:rPr>
                <w:sz w:val="18"/>
              </w:rPr>
              <w:t xml:space="preserve"> </w:t>
            </w:r>
            <w:r w:rsidRPr="00995635">
              <w:rPr>
                <w:sz w:val="18"/>
                <w:szCs w:val="18"/>
              </w:rPr>
              <w:t xml:space="preserve">ATEX zertifizierte Luftstromwächter der neuen </w:t>
            </w:r>
          </w:p>
          <w:p w14:paraId="12EF917D" w14:textId="77777777" w:rsidR="00503B50" w:rsidRDefault="00503B50" w:rsidP="006B6DAF">
            <w:pPr>
              <w:suppressAutoHyphens/>
              <w:jc w:val="center"/>
              <w:rPr>
                <w:sz w:val="18"/>
              </w:rPr>
            </w:pPr>
            <w:r w:rsidRPr="00995635">
              <w:rPr>
                <w:sz w:val="18"/>
                <w:szCs w:val="18"/>
              </w:rPr>
              <w:t>Baureihe LC 521 GSP-EX22 von EGE</w:t>
            </w:r>
          </w:p>
        </w:tc>
      </w:tr>
    </w:tbl>
    <w:p w14:paraId="0D5B2AE3" w14:textId="77777777" w:rsidR="00503B50" w:rsidRDefault="00503B50" w:rsidP="00503B50">
      <w:pPr>
        <w:suppressAutoHyphens/>
        <w:spacing w:line="360" w:lineRule="auto"/>
        <w:ind w:right="-2"/>
        <w:jc w:val="both"/>
      </w:pPr>
    </w:p>
    <w:p w14:paraId="7F8EF4AB" w14:textId="2D646B69" w:rsidR="003A2151" w:rsidRPr="00621836" w:rsidRDefault="003A2151" w:rsidP="003A2151">
      <w:pPr>
        <w:suppressAutoHyphens/>
        <w:spacing w:line="360" w:lineRule="auto"/>
        <w:ind w:right="-2"/>
        <w:jc w:val="both"/>
      </w:pPr>
      <w:r>
        <w:t xml:space="preserve">Die </w:t>
      </w:r>
      <w:r w:rsidRPr="009E104A">
        <w:t xml:space="preserve">Montage </w:t>
      </w:r>
      <w:r>
        <w:t xml:space="preserve">in Zu- bzw. Abluftkanäle </w:t>
      </w:r>
      <w:r w:rsidRPr="009E104A">
        <w:t xml:space="preserve">erfolgt </w:t>
      </w:r>
      <w:r>
        <w:t xml:space="preserve">mit einem </w:t>
      </w:r>
      <w:r w:rsidRPr="009E104A">
        <w:t xml:space="preserve">Schraubadapter mit </w:t>
      </w:r>
      <w:r w:rsidRPr="00203574">
        <w:t>G½</w:t>
      </w:r>
      <w:r w:rsidRPr="009E104A">
        <w:t xml:space="preserve">-Innengewinde. </w:t>
      </w:r>
      <w:r>
        <w:t xml:space="preserve">Die </w:t>
      </w:r>
      <w:r w:rsidRPr="009E104A">
        <w:t>Sensor</w:t>
      </w:r>
      <w:r>
        <w:t>en stehen in Längen von 32 mm, 49 mm, 101 mm oder 151 mm zur Verfügung</w:t>
      </w:r>
      <w:r w:rsidRPr="009E104A">
        <w:t>.</w:t>
      </w:r>
      <w:r>
        <w:t xml:space="preserve"> Die anschließende Grenzwerteinstellung lässt sich bei vorgegebener Luftströmung intuitiv am Gerät per </w:t>
      </w:r>
      <w:r w:rsidRPr="00651F47">
        <w:t xml:space="preserve">Potentiometer </w:t>
      </w:r>
      <w:r>
        <w:t xml:space="preserve">vornehmen. </w:t>
      </w:r>
      <w:r w:rsidRPr="00651F47">
        <w:t xml:space="preserve">Ein 3-Farben-Leuchtpunkt in der Gehäusefront zeigt den Strömungszustand an, der vom PNP-Schaltausgang zur Weiterverarbeitung ausgegeben wird. </w:t>
      </w:r>
      <w:r>
        <w:t xml:space="preserve">Bei Überschreitung des Grenzwertes </w:t>
      </w:r>
      <w:r w:rsidRPr="00651F47">
        <w:t>wechselt der Leuchtpunkt von rot auf gelb, ein weiterer Anstieg der Strömungsgeschwindigkeit wird durch grünes Licht signalisiert.</w:t>
      </w:r>
      <w:r>
        <w:t xml:space="preserve"> Alle Varianten </w:t>
      </w:r>
      <w:r w:rsidRPr="002761F7">
        <w:t>sind in Schutzart IP 67 ausgeführt</w:t>
      </w:r>
      <w:r>
        <w:t xml:space="preserve"> und können bei Umgebungstemperaturen zwischen -10°C und + 60°C eingesetzt werden. I</w:t>
      </w:r>
      <w:r w:rsidRPr="002761F7">
        <w:t>hr Anschluss erfolgt über ein 2 m langes P</w:t>
      </w:r>
      <w:r>
        <w:t>UR</w:t>
      </w:r>
      <w:r w:rsidRPr="002761F7">
        <w:t>-Festkabel</w:t>
      </w:r>
      <w:r>
        <w:t>‘</w:t>
      </w:r>
      <w:r w:rsidRPr="002761F7">
        <w:t>.</w:t>
      </w:r>
      <w:r>
        <w:t xml:space="preserve"> Die Sensoren der </w:t>
      </w:r>
      <w:r>
        <w:lastRenderedPageBreak/>
        <w:t xml:space="preserve">Schwester-Baureihe </w:t>
      </w:r>
      <w:r w:rsidRPr="00611A36">
        <w:t>LC 518 GSP-EX22</w:t>
      </w:r>
      <w:r>
        <w:t xml:space="preserve"> verfügen über ein M18 Außengewinde mit einer Sensorlänge von 80 mm. </w:t>
      </w:r>
    </w:p>
    <w:p w14:paraId="66D0ABE5" w14:textId="77777777" w:rsidR="002761F7" w:rsidRPr="002761F7" w:rsidRDefault="002761F7" w:rsidP="002761F7">
      <w:pPr>
        <w:suppressAutoHyphens/>
        <w:spacing w:line="360" w:lineRule="auto"/>
        <w:ind w:right="-2"/>
        <w:jc w:val="both"/>
      </w:pPr>
    </w:p>
    <w:p w14:paraId="6E5F6BE5" w14:textId="77777777" w:rsidR="00D32BF5" w:rsidRDefault="00D32BF5" w:rsidP="005F379C">
      <w:pPr>
        <w:suppressAutoHyphens/>
        <w:spacing w:line="360" w:lineRule="auto"/>
        <w:ind w:right="-2"/>
        <w:jc w:val="both"/>
      </w:pPr>
    </w:p>
    <w:p w14:paraId="5DBB2C1F" w14:textId="77777777" w:rsidR="00D32BF5" w:rsidRDefault="00D32BF5" w:rsidP="005F379C">
      <w:pPr>
        <w:suppressAutoHyphens/>
        <w:spacing w:line="360" w:lineRule="auto"/>
        <w:ind w:right="-2"/>
        <w:jc w:val="both"/>
      </w:pPr>
    </w:p>
    <w:p w14:paraId="70988BE2" w14:textId="77777777" w:rsidR="00D32BF5" w:rsidRDefault="00D32BF5" w:rsidP="005F379C">
      <w:pPr>
        <w:suppressAutoHyphens/>
        <w:spacing w:line="360" w:lineRule="auto"/>
        <w:ind w:right="-2"/>
        <w:jc w:val="both"/>
      </w:pPr>
    </w:p>
    <w:p w14:paraId="273B4926" w14:textId="77777777" w:rsidR="00D32BF5" w:rsidRDefault="00D32BF5" w:rsidP="005F379C">
      <w:pPr>
        <w:suppressAutoHyphens/>
        <w:spacing w:line="360" w:lineRule="auto"/>
        <w:ind w:right="-2"/>
        <w:jc w:val="both"/>
      </w:pPr>
    </w:p>
    <w:p w14:paraId="28720DF3" w14:textId="77777777" w:rsidR="00D32BF5" w:rsidRDefault="00D32BF5" w:rsidP="005F379C">
      <w:pPr>
        <w:suppressAutoHyphens/>
        <w:spacing w:line="360" w:lineRule="auto"/>
        <w:ind w:right="-2"/>
        <w:jc w:val="both"/>
      </w:pPr>
    </w:p>
    <w:p w14:paraId="3A8DE045" w14:textId="77777777" w:rsidR="00D32BF5" w:rsidRDefault="00D32BF5" w:rsidP="005F379C">
      <w:pPr>
        <w:suppressAutoHyphens/>
        <w:spacing w:line="360" w:lineRule="auto"/>
        <w:ind w:right="-2"/>
        <w:jc w:val="both"/>
      </w:pPr>
    </w:p>
    <w:p w14:paraId="6FE18B5C" w14:textId="77777777" w:rsidR="00D32BF5" w:rsidRDefault="00D32BF5" w:rsidP="005F379C">
      <w:pPr>
        <w:suppressAutoHyphens/>
        <w:spacing w:line="360" w:lineRule="auto"/>
        <w:ind w:right="-2"/>
        <w:jc w:val="both"/>
      </w:pPr>
    </w:p>
    <w:p w14:paraId="3AAC2F86" w14:textId="77777777" w:rsidR="00D32BF5" w:rsidRDefault="00D32BF5" w:rsidP="005F379C">
      <w:pPr>
        <w:suppressAutoHyphens/>
        <w:spacing w:line="360" w:lineRule="auto"/>
        <w:ind w:right="-2"/>
        <w:jc w:val="both"/>
      </w:pPr>
    </w:p>
    <w:p w14:paraId="7AA7FF1E" w14:textId="77777777" w:rsidR="00D32BF5" w:rsidRDefault="00D32BF5" w:rsidP="005F379C">
      <w:pPr>
        <w:suppressAutoHyphens/>
        <w:spacing w:line="360" w:lineRule="auto"/>
        <w:ind w:right="-2"/>
        <w:jc w:val="both"/>
      </w:pPr>
    </w:p>
    <w:p w14:paraId="19F32121" w14:textId="77777777" w:rsidR="00D32BF5" w:rsidRDefault="00D32BF5" w:rsidP="005F379C">
      <w:pPr>
        <w:suppressAutoHyphens/>
        <w:spacing w:line="360" w:lineRule="auto"/>
        <w:ind w:right="-2"/>
        <w:jc w:val="both"/>
      </w:pPr>
    </w:p>
    <w:p w14:paraId="1F4AB2F3" w14:textId="77777777" w:rsidR="00D32BF5" w:rsidRDefault="00D32BF5" w:rsidP="005F379C">
      <w:pPr>
        <w:suppressAutoHyphens/>
        <w:spacing w:line="360" w:lineRule="auto"/>
        <w:ind w:right="-2"/>
        <w:jc w:val="both"/>
      </w:pPr>
    </w:p>
    <w:p w14:paraId="0FBFE474" w14:textId="77777777" w:rsidR="00EE3E57" w:rsidRDefault="00EE3E57" w:rsidP="005F379C">
      <w:pPr>
        <w:suppressAutoHyphens/>
        <w:spacing w:line="360" w:lineRule="auto"/>
        <w:ind w:right="-2"/>
        <w:jc w:val="both"/>
      </w:pPr>
    </w:p>
    <w:p w14:paraId="4FABF741" w14:textId="77777777" w:rsidR="005F379C" w:rsidRDefault="005F379C" w:rsidP="005F379C">
      <w:pPr>
        <w:suppressAutoHyphens/>
        <w:spacing w:line="360" w:lineRule="auto"/>
        <w:ind w:right="-2"/>
        <w:jc w:val="both"/>
      </w:pPr>
    </w:p>
    <w:p w14:paraId="13394C89" w14:textId="77777777" w:rsidR="005F379C" w:rsidRDefault="005F379C" w:rsidP="005F379C">
      <w:pPr>
        <w:suppressAutoHyphens/>
        <w:spacing w:line="360" w:lineRule="auto"/>
        <w:ind w:right="-2"/>
        <w:jc w:val="both"/>
      </w:pPr>
    </w:p>
    <w:p w14:paraId="2A54A945" w14:textId="77777777" w:rsidR="00EE3E57" w:rsidRDefault="00EE3E57" w:rsidP="005F379C">
      <w:pPr>
        <w:suppressAutoHyphens/>
        <w:spacing w:line="360" w:lineRule="auto"/>
        <w:ind w:right="-2"/>
        <w:jc w:val="both"/>
      </w:pPr>
    </w:p>
    <w:p w14:paraId="0CEE8487" w14:textId="77777777" w:rsidR="00EE3E57" w:rsidRDefault="00EE3E57" w:rsidP="005F379C">
      <w:pPr>
        <w:suppressAutoHyphens/>
        <w:spacing w:line="360" w:lineRule="auto"/>
        <w:ind w:right="-2"/>
        <w:jc w:val="both"/>
      </w:pPr>
    </w:p>
    <w:p w14:paraId="355ED4F5" w14:textId="77777777" w:rsidR="00EE3E57" w:rsidRDefault="00EE3E57" w:rsidP="005F379C">
      <w:pPr>
        <w:suppressAutoHyphens/>
        <w:spacing w:line="360" w:lineRule="auto"/>
        <w:ind w:right="-2"/>
        <w:jc w:val="both"/>
      </w:pPr>
    </w:p>
    <w:p w14:paraId="121C9166" w14:textId="77777777" w:rsidR="00EE3E57" w:rsidRDefault="00EE3E57" w:rsidP="005F379C">
      <w:pPr>
        <w:suppressAutoHyphens/>
        <w:spacing w:line="360" w:lineRule="auto"/>
        <w:ind w:right="-2"/>
        <w:jc w:val="both"/>
      </w:pPr>
    </w:p>
    <w:tbl>
      <w:tblPr>
        <w:tblW w:w="0" w:type="auto"/>
        <w:tblLayout w:type="fixed"/>
        <w:tblCellMar>
          <w:left w:w="70" w:type="dxa"/>
          <w:right w:w="70" w:type="dxa"/>
        </w:tblCellMar>
        <w:tblLook w:val="0000" w:firstRow="0" w:lastRow="0" w:firstColumn="0" w:lastColumn="0" w:noHBand="0" w:noVBand="0"/>
      </w:tblPr>
      <w:tblGrid>
        <w:gridCol w:w="1151"/>
        <w:gridCol w:w="3881"/>
        <w:gridCol w:w="850"/>
        <w:gridCol w:w="1302"/>
      </w:tblGrid>
      <w:tr w:rsidR="00EE3E57" w14:paraId="0DD6C52C" w14:textId="77777777" w:rsidTr="005F379C">
        <w:trPr>
          <w:cantSplit/>
        </w:trPr>
        <w:tc>
          <w:tcPr>
            <w:tcW w:w="1151" w:type="dxa"/>
          </w:tcPr>
          <w:p w14:paraId="6D02BA16" w14:textId="77777777" w:rsidR="00EE3E57" w:rsidRDefault="00EE3E57" w:rsidP="005F379C">
            <w:pPr>
              <w:suppressAutoHyphens/>
              <w:jc w:val="both"/>
              <w:rPr>
                <w:sz w:val="18"/>
              </w:rPr>
            </w:pPr>
            <w:r>
              <w:rPr>
                <w:sz w:val="18"/>
              </w:rPr>
              <w:t>Bilder:</w:t>
            </w:r>
          </w:p>
        </w:tc>
        <w:tc>
          <w:tcPr>
            <w:tcW w:w="3881" w:type="dxa"/>
          </w:tcPr>
          <w:p w14:paraId="1CA9DB80" w14:textId="06DBD050" w:rsidR="00EE3E57" w:rsidRDefault="00412025" w:rsidP="005F379C">
            <w:pPr>
              <w:suppressAutoHyphens/>
              <w:rPr>
                <w:sz w:val="18"/>
              </w:rPr>
            </w:pPr>
            <w:r w:rsidRPr="00412025">
              <w:rPr>
                <w:sz w:val="18"/>
              </w:rPr>
              <w:t>LC_521_GSP-EX22_luftstromwaechter</w:t>
            </w:r>
          </w:p>
        </w:tc>
        <w:tc>
          <w:tcPr>
            <w:tcW w:w="850" w:type="dxa"/>
          </w:tcPr>
          <w:p w14:paraId="3B567A91" w14:textId="77777777" w:rsidR="00EE3E57" w:rsidRDefault="00EE3E57" w:rsidP="005F379C">
            <w:pPr>
              <w:suppressAutoHyphens/>
              <w:jc w:val="both"/>
              <w:rPr>
                <w:sz w:val="18"/>
              </w:rPr>
            </w:pPr>
            <w:r>
              <w:rPr>
                <w:sz w:val="18"/>
              </w:rPr>
              <w:t>Zeichen:</w:t>
            </w:r>
          </w:p>
        </w:tc>
        <w:tc>
          <w:tcPr>
            <w:tcW w:w="1302" w:type="dxa"/>
          </w:tcPr>
          <w:p w14:paraId="7FA8E7EF" w14:textId="6F9A8A93" w:rsidR="00EE3E57" w:rsidRDefault="00661746" w:rsidP="005F379C">
            <w:pPr>
              <w:suppressAutoHyphens/>
              <w:jc w:val="right"/>
              <w:rPr>
                <w:sz w:val="18"/>
              </w:rPr>
            </w:pPr>
            <w:r>
              <w:rPr>
                <w:sz w:val="18"/>
              </w:rPr>
              <w:t>1.</w:t>
            </w:r>
            <w:r w:rsidR="003A2151">
              <w:rPr>
                <w:sz w:val="18"/>
              </w:rPr>
              <w:t>330</w:t>
            </w:r>
          </w:p>
        </w:tc>
      </w:tr>
      <w:tr w:rsidR="00EE3E57" w14:paraId="7A5BE570" w14:textId="77777777" w:rsidTr="005F379C">
        <w:trPr>
          <w:cantSplit/>
        </w:trPr>
        <w:tc>
          <w:tcPr>
            <w:tcW w:w="1151" w:type="dxa"/>
          </w:tcPr>
          <w:p w14:paraId="0356DA84" w14:textId="77777777" w:rsidR="00EE3E57" w:rsidRDefault="00EE3E57" w:rsidP="005F379C">
            <w:pPr>
              <w:suppressAutoHyphens/>
              <w:spacing w:before="120"/>
              <w:jc w:val="both"/>
              <w:rPr>
                <w:sz w:val="18"/>
              </w:rPr>
            </w:pPr>
            <w:r>
              <w:rPr>
                <w:sz w:val="18"/>
              </w:rPr>
              <w:t>Dateiname:</w:t>
            </w:r>
          </w:p>
        </w:tc>
        <w:tc>
          <w:tcPr>
            <w:tcW w:w="3881" w:type="dxa"/>
          </w:tcPr>
          <w:p w14:paraId="3609AFE7" w14:textId="7810C668" w:rsidR="00EE3E57" w:rsidRDefault="00B55E08" w:rsidP="005F379C">
            <w:pPr>
              <w:suppressAutoHyphens/>
              <w:spacing w:before="120"/>
              <w:rPr>
                <w:sz w:val="18"/>
              </w:rPr>
            </w:pPr>
            <w:r w:rsidRPr="00B55E08">
              <w:rPr>
                <w:sz w:val="18"/>
              </w:rPr>
              <w:t>202205025_pm_luftstromwaechter_LC_521_GSP-EX22</w:t>
            </w:r>
          </w:p>
        </w:tc>
        <w:tc>
          <w:tcPr>
            <w:tcW w:w="850" w:type="dxa"/>
          </w:tcPr>
          <w:p w14:paraId="2CAE025E" w14:textId="77777777" w:rsidR="00EE3E57" w:rsidRDefault="00EE3E57" w:rsidP="005F379C">
            <w:pPr>
              <w:suppressAutoHyphens/>
              <w:spacing w:before="120"/>
              <w:jc w:val="both"/>
              <w:rPr>
                <w:sz w:val="18"/>
              </w:rPr>
            </w:pPr>
            <w:r>
              <w:rPr>
                <w:sz w:val="18"/>
              </w:rPr>
              <w:t>Datum:</w:t>
            </w:r>
          </w:p>
        </w:tc>
        <w:tc>
          <w:tcPr>
            <w:tcW w:w="1302" w:type="dxa"/>
          </w:tcPr>
          <w:p w14:paraId="2A9D94A2" w14:textId="0925F78E" w:rsidR="00EE3E57" w:rsidRDefault="008C22DC" w:rsidP="005F379C">
            <w:pPr>
              <w:suppressAutoHyphens/>
              <w:spacing w:before="120"/>
              <w:jc w:val="right"/>
              <w:rPr>
                <w:sz w:val="18"/>
              </w:rPr>
            </w:pPr>
            <w:r>
              <w:rPr>
                <w:sz w:val="18"/>
              </w:rPr>
              <w:t>28.09.2022</w:t>
            </w:r>
          </w:p>
        </w:tc>
      </w:tr>
    </w:tbl>
    <w:p w14:paraId="327DEAAE" w14:textId="77777777" w:rsidR="00EE3E57" w:rsidRDefault="00EE3E57" w:rsidP="005F379C">
      <w:pPr>
        <w:pStyle w:val="Textkrper"/>
        <w:suppressAutoHyphens/>
        <w:spacing w:before="120" w:after="120"/>
        <w:rPr>
          <w:rFonts w:ascii="Arial" w:hAnsi="Arial"/>
          <w:b/>
          <w:sz w:val="16"/>
        </w:rPr>
      </w:pPr>
      <w:r>
        <w:rPr>
          <w:rFonts w:ascii="Arial" w:hAnsi="Arial"/>
          <w:b/>
          <w:sz w:val="16"/>
        </w:rPr>
        <w:t>Unternehmenshintergrund</w:t>
      </w:r>
    </w:p>
    <w:p w14:paraId="23A0EBC1" w14:textId="091A2E26" w:rsidR="00EE3E57" w:rsidRDefault="00EE3E57" w:rsidP="005F379C">
      <w:pPr>
        <w:suppressAutoHyphens/>
        <w:jc w:val="both"/>
        <w:rPr>
          <w:sz w:val="16"/>
        </w:rPr>
      </w:pPr>
      <w:r>
        <w:rPr>
          <w:sz w:val="16"/>
        </w:rPr>
        <w:t xml:space="preserve">Die EGE-Elektronik Spezial-Sensoren GmbH entwickelt und fertigt seit 1976 Spezialsensoren für die Automatisierung. Zu den weltweiten Kunden zählen führende Hersteller aus fast allen Industriebranchen. Das Produktspektrum reicht von Strömungswächtern, Infrarot-, Opto- und Ultraschallsensoren über kapazitive Füllstandwächter und Lichtschranken bis zu induktiven Näherungsschaltern. Auch für hochsensible Anwendungen, zum Beispiel in explosionsgefährdeten Bereichen, bietet die EGE Sensoren an. Eine eigene Entwicklungsabteilung und hochqualifizierte Mitarbeiter sorgen in enger Zusammenarbeit mit den Kunden für die ständige Weiterentwicklung und Verbesserung der Produkte. Die insgesamt </w:t>
      </w:r>
      <w:r w:rsidR="00DB2D58">
        <w:rPr>
          <w:sz w:val="16"/>
        </w:rPr>
        <w:t xml:space="preserve">130 </w:t>
      </w:r>
      <w:r>
        <w:rPr>
          <w:sz w:val="16"/>
        </w:rPr>
        <w:t>Mitarbeiter, davon ca. 20 Ingenieure und Techniker, erwirtschaften weltweit einen Umsatz von rund 19,5 Millionen Euro.</w:t>
      </w:r>
    </w:p>
    <w:p w14:paraId="6F811D15" w14:textId="77777777" w:rsidR="00EE3E57" w:rsidRDefault="00EE3E57" w:rsidP="005F379C">
      <w:pPr>
        <w:pBdr>
          <w:between w:val="single" w:sz="4" w:space="1" w:color="auto"/>
        </w:pBdr>
        <w:suppressAutoHyphens/>
        <w:jc w:val="both"/>
        <w:rPr>
          <w:sz w:val="16"/>
        </w:rPr>
      </w:pPr>
    </w:p>
    <w:p w14:paraId="4745A3E4" w14:textId="77777777" w:rsidR="00EE3E57" w:rsidRDefault="00EE3E57" w:rsidP="005F379C">
      <w:pPr>
        <w:pStyle w:val="Textkrper"/>
        <w:pBdr>
          <w:between w:val="single" w:sz="4" w:space="1" w:color="auto"/>
        </w:pBdr>
        <w:suppressAutoHyphens/>
        <w:rPr>
          <w:rFonts w:ascii="Arial" w:hAnsi="Arial"/>
          <w:sz w:val="16"/>
        </w:rPr>
      </w:pPr>
    </w:p>
    <w:tbl>
      <w:tblPr>
        <w:tblW w:w="0" w:type="auto"/>
        <w:tblLayout w:type="fixed"/>
        <w:tblCellMar>
          <w:left w:w="70" w:type="dxa"/>
          <w:right w:w="70" w:type="dxa"/>
        </w:tblCellMar>
        <w:tblLook w:val="0000" w:firstRow="0" w:lastRow="0" w:firstColumn="0" w:lastColumn="0" w:noHBand="0" w:noVBand="0"/>
      </w:tblPr>
      <w:tblGrid>
        <w:gridCol w:w="4323"/>
        <w:gridCol w:w="567"/>
        <w:gridCol w:w="2268"/>
      </w:tblGrid>
      <w:tr w:rsidR="00EE3E57" w14:paraId="553BB6CC" w14:textId="77777777">
        <w:tc>
          <w:tcPr>
            <w:tcW w:w="4323" w:type="dxa"/>
          </w:tcPr>
          <w:p w14:paraId="55AD4602" w14:textId="77777777" w:rsidR="00EE3E57" w:rsidRPr="005F379C" w:rsidRDefault="005F379C" w:rsidP="005F379C">
            <w:pPr>
              <w:suppressAutoHyphens/>
              <w:rPr>
                <w:b/>
              </w:rPr>
            </w:pPr>
            <w:r>
              <w:rPr>
                <w:b/>
              </w:rPr>
              <w:t>Kontakt:</w:t>
            </w:r>
          </w:p>
          <w:p w14:paraId="73638EF1" w14:textId="77777777" w:rsidR="00EE3E57" w:rsidRDefault="00EE3E57" w:rsidP="005F379C">
            <w:pPr>
              <w:pStyle w:val="berschrift4"/>
              <w:suppressAutoHyphens/>
              <w:spacing w:line="360" w:lineRule="auto"/>
            </w:pPr>
            <w:r>
              <w:t>EGE-Elektronik Spezial-Sensoren GmbH</w:t>
            </w:r>
          </w:p>
          <w:p w14:paraId="4D6FBA0C" w14:textId="77777777" w:rsidR="00EE3E57" w:rsidRDefault="00EE3E57" w:rsidP="005F379C">
            <w:pPr>
              <w:suppressAutoHyphens/>
              <w:spacing w:line="360" w:lineRule="auto"/>
              <w:rPr>
                <w:lang w:val="en-US"/>
              </w:rPr>
            </w:pPr>
            <w:r>
              <w:rPr>
                <w:lang w:val="en-US"/>
              </w:rPr>
              <w:t>Sven-Eric Hiss</w:t>
            </w:r>
          </w:p>
          <w:p w14:paraId="524139FF" w14:textId="77777777" w:rsidR="00EE3E57" w:rsidRDefault="00EE3E57" w:rsidP="005F379C">
            <w:pPr>
              <w:suppressAutoHyphens/>
              <w:jc w:val="both"/>
              <w:rPr>
                <w:lang w:val="en-US"/>
              </w:rPr>
            </w:pPr>
            <w:r>
              <w:rPr>
                <w:lang w:val="en-US"/>
              </w:rPr>
              <w:t>Ravensberg 34</w:t>
            </w:r>
          </w:p>
          <w:p w14:paraId="2B5ACB19" w14:textId="77777777" w:rsidR="00EE3E57" w:rsidRDefault="00EE3E57" w:rsidP="005F379C">
            <w:pPr>
              <w:suppressAutoHyphens/>
              <w:rPr>
                <w:lang w:val="en-US"/>
              </w:rPr>
            </w:pPr>
            <w:r>
              <w:rPr>
                <w:lang w:val="en-US"/>
              </w:rPr>
              <w:t>24214 Gettorf</w:t>
            </w:r>
          </w:p>
          <w:p w14:paraId="552E414B" w14:textId="77777777" w:rsidR="00EE3E57" w:rsidRDefault="00EE3E57" w:rsidP="005F379C">
            <w:pPr>
              <w:suppressAutoHyphens/>
              <w:spacing w:before="120"/>
              <w:jc w:val="both"/>
              <w:rPr>
                <w:lang w:val="en-US"/>
              </w:rPr>
            </w:pPr>
            <w:r>
              <w:rPr>
                <w:lang w:val="en-US"/>
              </w:rPr>
              <w:t>Tel.: 0 43 46 / 41 58 -0</w:t>
            </w:r>
          </w:p>
          <w:p w14:paraId="6A8BB176" w14:textId="77777777" w:rsidR="00EE3E57" w:rsidRDefault="00EE3E57" w:rsidP="005F379C">
            <w:pPr>
              <w:suppressAutoHyphens/>
              <w:jc w:val="both"/>
              <w:rPr>
                <w:lang w:val="en-US"/>
              </w:rPr>
            </w:pPr>
            <w:r>
              <w:rPr>
                <w:lang w:val="en-US"/>
              </w:rPr>
              <w:t>Fax: 0 43 46 / 56 58</w:t>
            </w:r>
          </w:p>
          <w:p w14:paraId="0C23E632" w14:textId="77777777" w:rsidR="00EE3E57" w:rsidRDefault="00EE3E57" w:rsidP="005F379C">
            <w:pPr>
              <w:pStyle w:val="Textkrper"/>
              <w:suppressAutoHyphens/>
              <w:rPr>
                <w:rFonts w:ascii="Arial" w:hAnsi="Arial"/>
                <w:lang w:val="en-US"/>
              </w:rPr>
            </w:pPr>
            <w:r>
              <w:rPr>
                <w:rFonts w:ascii="Arial" w:hAnsi="Arial"/>
                <w:lang w:val="en-US"/>
              </w:rPr>
              <w:t>E-Mail: info@ege-elektronik.com</w:t>
            </w:r>
          </w:p>
          <w:p w14:paraId="5842B5F9" w14:textId="77777777" w:rsidR="00EE3E57" w:rsidRDefault="00EE3E57" w:rsidP="005F379C">
            <w:pPr>
              <w:pStyle w:val="Textkrper"/>
              <w:suppressAutoHyphens/>
              <w:rPr>
                <w:rFonts w:ascii="Arial" w:hAnsi="Arial"/>
              </w:rPr>
            </w:pPr>
            <w:r>
              <w:rPr>
                <w:rFonts w:ascii="Arial" w:hAnsi="Arial"/>
              </w:rPr>
              <w:t>Internet: www.ege-elektronik.com</w:t>
            </w:r>
          </w:p>
        </w:tc>
        <w:tc>
          <w:tcPr>
            <w:tcW w:w="567" w:type="dxa"/>
          </w:tcPr>
          <w:p w14:paraId="124BF8F0" w14:textId="77777777" w:rsidR="00EE3E57" w:rsidRDefault="0055501E" w:rsidP="005F379C">
            <w:pPr>
              <w:pStyle w:val="Textkrper"/>
              <w:suppressAutoHyphens/>
              <w:jc w:val="right"/>
              <w:rPr>
                <w:rFonts w:ascii="Arial" w:hAnsi="Arial"/>
                <w:sz w:val="16"/>
              </w:rPr>
            </w:pPr>
            <w:r>
              <w:rPr>
                <w:noProof/>
                <w:sz w:val="16"/>
              </w:rPr>
              <w:drawing>
                <wp:inline distT="0" distB="0" distL="0" distR="0" wp14:anchorId="388EB023" wp14:editId="55080974">
                  <wp:extent cx="310515" cy="143842"/>
                  <wp:effectExtent l="0" t="0" r="0" b="889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files-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2929" cy="154225"/>
                          </a:xfrm>
                          <a:prstGeom prst="rect">
                            <a:avLst/>
                          </a:prstGeom>
                        </pic:spPr>
                      </pic:pic>
                    </a:graphicData>
                  </a:graphic>
                </wp:inline>
              </w:drawing>
            </w:r>
          </w:p>
        </w:tc>
        <w:tc>
          <w:tcPr>
            <w:tcW w:w="2268" w:type="dxa"/>
          </w:tcPr>
          <w:p w14:paraId="0799BCBF" w14:textId="77777777" w:rsidR="00EE3E57" w:rsidRDefault="00EE3E57" w:rsidP="005F379C">
            <w:pPr>
              <w:pStyle w:val="Textkrper"/>
              <w:suppressAutoHyphens/>
              <w:rPr>
                <w:rFonts w:ascii="Arial" w:hAnsi="Arial"/>
                <w:sz w:val="16"/>
              </w:rPr>
            </w:pPr>
            <w:r>
              <w:rPr>
                <w:rFonts w:ascii="Arial" w:hAnsi="Arial"/>
                <w:sz w:val="16"/>
              </w:rPr>
              <w:t>gii die Presse-Agentur GmbH</w:t>
            </w:r>
          </w:p>
          <w:p w14:paraId="2FEAAFA6" w14:textId="77777777" w:rsidR="00EE3E57" w:rsidRDefault="00EE3E57" w:rsidP="005F379C">
            <w:pPr>
              <w:pStyle w:val="Textkrper"/>
              <w:suppressAutoHyphens/>
              <w:rPr>
                <w:rFonts w:ascii="Arial" w:hAnsi="Arial"/>
                <w:sz w:val="16"/>
              </w:rPr>
            </w:pPr>
            <w:r>
              <w:rPr>
                <w:rFonts w:ascii="Arial" w:hAnsi="Arial"/>
                <w:sz w:val="16"/>
              </w:rPr>
              <w:t>Immanuelkirchstraße 12</w:t>
            </w:r>
          </w:p>
          <w:p w14:paraId="596138FD" w14:textId="77777777" w:rsidR="00EE3E57" w:rsidRDefault="00EE3E57" w:rsidP="005F379C">
            <w:pPr>
              <w:pStyle w:val="Textkrper"/>
              <w:suppressAutoHyphens/>
              <w:rPr>
                <w:rFonts w:ascii="Arial" w:hAnsi="Arial"/>
                <w:sz w:val="16"/>
              </w:rPr>
            </w:pPr>
            <w:r>
              <w:rPr>
                <w:rFonts w:ascii="Arial" w:hAnsi="Arial"/>
                <w:sz w:val="16"/>
              </w:rPr>
              <w:t>10405 Berlin</w:t>
            </w:r>
          </w:p>
          <w:p w14:paraId="01D418E8" w14:textId="77777777" w:rsidR="00EE3E57" w:rsidRDefault="00EE3E57" w:rsidP="005F379C">
            <w:pPr>
              <w:pStyle w:val="Textkrper"/>
              <w:suppressAutoHyphens/>
              <w:rPr>
                <w:rFonts w:ascii="Arial" w:hAnsi="Arial"/>
                <w:sz w:val="16"/>
              </w:rPr>
            </w:pPr>
            <w:r>
              <w:rPr>
                <w:rFonts w:ascii="Arial" w:hAnsi="Arial"/>
                <w:sz w:val="16"/>
              </w:rPr>
              <w:t>Tel.: 0 30 / 53 89 65 -0</w:t>
            </w:r>
          </w:p>
          <w:p w14:paraId="40CC2B56" w14:textId="77777777" w:rsidR="00EE3E57" w:rsidRDefault="00EE3E57" w:rsidP="005F379C">
            <w:pPr>
              <w:pStyle w:val="Textkrper"/>
              <w:suppressAutoHyphens/>
              <w:rPr>
                <w:rFonts w:ascii="Arial" w:hAnsi="Arial"/>
                <w:sz w:val="16"/>
              </w:rPr>
            </w:pPr>
            <w:r>
              <w:rPr>
                <w:rFonts w:ascii="Arial" w:hAnsi="Arial"/>
                <w:sz w:val="16"/>
              </w:rPr>
              <w:t>Fax: 0 30 / 53 89 65 -29</w:t>
            </w:r>
          </w:p>
          <w:p w14:paraId="73A75EC7" w14:textId="77777777" w:rsidR="00EE3E57" w:rsidRDefault="00EE3E57" w:rsidP="005F379C">
            <w:pPr>
              <w:pStyle w:val="Textkrper"/>
              <w:suppressAutoHyphens/>
              <w:rPr>
                <w:rFonts w:ascii="Arial" w:hAnsi="Arial"/>
                <w:sz w:val="16"/>
              </w:rPr>
            </w:pPr>
            <w:r>
              <w:rPr>
                <w:rFonts w:ascii="Arial" w:hAnsi="Arial"/>
                <w:sz w:val="16"/>
              </w:rPr>
              <w:t>E-Mail: info@gii.de</w:t>
            </w:r>
          </w:p>
          <w:p w14:paraId="76EBF5A5" w14:textId="77777777" w:rsidR="00EE3E57" w:rsidRDefault="00EE3E57" w:rsidP="005F379C">
            <w:pPr>
              <w:pStyle w:val="Textkrper"/>
              <w:suppressAutoHyphens/>
              <w:rPr>
                <w:rFonts w:ascii="Arial" w:hAnsi="Arial"/>
                <w:sz w:val="16"/>
              </w:rPr>
            </w:pPr>
            <w:r>
              <w:rPr>
                <w:rFonts w:ascii="Arial" w:hAnsi="Arial"/>
                <w:sz w:val="16"/>
              </w:rPr>
              <w:t>Internet: www.gii.de</w:t>
            </w:r>
          </w:p>
        </w:tc>
      </w:tr>
    </w:tbl>
    <w:p w14:paraId="6EE093B0" w14:textId="77777777" w:rsidR="00EE3E57" w:rsidRDefault="00EE3E57" w:rsidP="008C41C5">
      <w:pPr>
        <w:suppressAutoHyphens/>
        <w:spacing w:line="360" w:lineRule="auto"/>
        <w:ind w:right="-2"/>
        <w:jc w:val="both"/>
      </w:pPr>
    </w:p>
    <w:sectPr w:rsidR="00EE3E57">
      <w:headerReference w:type="default" r:id="rId9"/>
      <w:footerReference w:type="default" r:id="rId10"/>
      <w:headerReference w:type="first" r:id="rId11"/>
      <w:footerReference w:type="first" r:id="rId12"/>
      <w:type w:val="continuous"/>
      <w:pgSz w:w="11907" w:h="16840" w:code="9"/>
      <w:pgMar w:top="2268" w:right="2835" w:bottom="851" w:left="1985" w:header="720" w:footer="72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14F54" w14:textId="77777777" w:rsidR="00CB78A3" w:rsidRDefault="00CB78A3">
      <w:r>
        <w:separator/>
      </w:r>
    </w:p>
  </w:endnote>
  <w:endnote w:type="continuationSeparator" w:id="0">
    <w:p w14:paraId="190DDCE1" w14:textId="77777777" w:rsidR="00CB78A3" w:rsidRDefault="00CB7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F3198" w14:textId="77777777" w:rsidR="005F379C" w:rsidRPr="005F379C" w:rsidRDefault="005F379C" w:rsidP="005F379C">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7BC91" w14:textId="77777777" w:rsidR="005F379C" w:rsidRPr="005F379C" w:rsidRDefault="005F379C" w:rsidP="005F379C">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0C0BC" w14:textId="77777777" w:rsidR="00CB78A3" w:rsidRDefault="00CB78A3">
      <w:r>
        <w:separator/>
      </w:r>
    </w:p>
  </w:footnote>
  <w:footnote w:type="continuationSeparator" w:id="0">
    <w:p w14:paraId="08B383EA" w14:textId="77777777" w:rsidR="00CB78A3" w:rsidRDefault="00CB78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7F753" w14:textId="77777777" w:rsidR="007647D9" w:rsidRDefault="00C45AA8" w:rsidP="007647D9">
    <w:pPr>
      <w:pStyle w:val="Kopfzeile"/>
      <w:tabs>
        <w:tab w:val="clear" w:pos="4536"/>
        <w:tab w:val="clear" w:pos="9072"/>
      </w:tabs>
      <w:suppressAutoHyphens/>
      <w:ind w:left="709" w:hanging="709"/>
      <w:rPr>
        <w:rStyle w:val="Seitenzahl"/>
        <w:sz w:val="18"/>
      </w:rPr>
    </w:pPr>
    <w:r>
      <w:rPr>
        <w:sz w:val="18"/>
      </w:rPr>
      <w:t xml:space="preserve">Seite </w:t>
    </w:r>
    <w:r>
      <w:rPr>
        <w:rStyle w:val="Seitenzahl"/>
        <w:sz w:val="18"/>
      </w:rPr>
      <w:fldChar w:fldCharType="begin"/>
    </w:r>
    <w:r>
      <w:rPr>
        <w:rStyle w:val="Seitenzahl"/>
        <w:sz w:val="18"/>
      </w:rPr>
      <w:instrText xml:space="preserve"> PAGE </w:instrText>
    </w:r>
    <w:r>
      <w:rPr>
        <w:rStyle w:val="Seitenzahl"/>
        <w:sz w:val="18"/>
      </w:rPr>
      <w:fldChar w:fldCharType="separate"/>
    </w:r>
    <w:r w:rsidR="00A968A1">
      <w:rPr>
        <w:rStyle w:val="Seitenzahl"/>
        <w:noProof/>
        <w:sz w:val="18"/>
      </w:rPr>
      <w:t>2</w:t>
    </w:r>
    <w:r>
      <w:rPr>
        <w:rStyle w:val="Seitenzahl"/>
        <w:sz w:val="18"/>
      </w:rPr>
      <w:fldChar w:fldCharType="end"/>
    </w:r>
    <w:r w:rsidR="005F379C">
      <w:rPr>
        <w:rStyle w:val="Seitenzahl"/>
        <w:sz w:val="18"/>
      </w:rPr>
      <w:t>:</w:t>
    </w:r>
    <w:r w:rsidR="005F028F" w:rsidRPr="005F028F">
      <w:t xml:space="preserve"> </w:t>
    </w:r>
    <w:r w:rsidR="005F028F" w:rsidRPr="005F028F">
      <w:rPr>
        <w:sz w:val="18"/>
      </w:rPr>
      <w:t>LC 521 GSP-EX22</w:t>
    </w:r>
  </w:p>
  <w:p w14:paraId="71A818C5" w14:textId="77777777" w:rsidR="00C45AA8" w:rsidRDefault="005F379C" w:rsidP="007647D9">
    <w:pPr>
      <w:pStyle w:val="Kopfzeile"/>
      <w:tabs>
        <w:tab w:val="clear" w:pos="4536"/>
        <w:tab w:val="clear" w:pos="9072"/>
      </w:tabs>
      <w:suppressAutoHyphens/>
      <w:ind w:left="709" w:right="-1844" w:hanging="709"/>
      <w:jc w:val="right"/>
      <w:rPr>
        <w:rFonts w:ascii="Times New Roman" w:hAnsi="Times New Roman"/>
      </w:rPr>
    </w:pPr>
    <w:r>
      <w:rPr>
        <w:rStyle w:val="Seitenzahl"/>
        <w:sz w:val="18"/>
      </w:rPr>
      <w:tab/>
    </w:r>
    <w:r w:rsidR="007647D9">
      <w:rPr>
        <w:noProof/>
      </w:rPr>
      <w:drawing>
        <wp:inline distT="0" distB="0" distL="0" distR="0" wp14:anchorId="0453CC0F" wp14:editId="1DC8063C">
          <wp:extent cx="1438910" cy="492760"/>
          <wp:effectExtent l="0" t="0" r="0" b="0"/>
          <wp:docPr id="65" name="Bild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49276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D8143" w14:textId="77777777" w:rsidR="00C45AA8" w:rsidRPr="007647D9" w:rsidRDefault="007647D9" w:rsidP="007647D9">
    <w:pPr>
      <w:pStyle w:val="Kopfzeile"/>
      <w:tabs>
        <w:tab w:val="clear" w:pos="9072"/>
        <w:tab w:val="right" w:pos="8789"/>
      </w:tabs>
      <w:ind w:right="-1844"/>
      <w:jc w:val="right"/>
    </w:pPr>
    <w:r>
      <w:rPr>
        <w:noProof/>
      </w:rPr>
      <w:drawing>
        <wp:inline distT="0" distB="0" distL="0" distR="0" wp14:anchorId="1DA3FAC6" wp14:editId="36D842A4">
          <wp:extent cx="1438910" cy="49276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4927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6216AE"/>
    <w:multiLevelType w:val="singleLevel"/>
    <w:tmpl w:val="89C24912"/>
    <w:lvl w:ilvl="0">
      <w:start w:val="4"/>
      <w:numFmt w:val="bullet"/>
      <w:lvlText w:val="-"/>
      <w:lvlJc w:val="left"/>
      <w:pPr>
        <w:tabs>
          <w:tab w:val="num" w:pos="360"/>
        </w:tabs>
        <w:ind w:left="360" w:hanging="360"/>
      </w:pPr>
      <w:rPr>
        <w:rFonts w:ascii="Times New Roman" w:hAnsi="Times New Roman" w:hint="default"/>
      </w:rPr>
    </w:lvl>
  </w:abstractNum>
  <w:num w:numId="1" w16cid:durableId="1236552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43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E57"/>
    <w:rsid w:val="00035128"/>
    <w:rsid w:val="00043E40"/>
    <w:rsid w:val="0007003A"/>
    <w:rsid w:val="000934C3"/>
    <w:rsid w:val="000D6EEA"/>
    <w:rsid w:val="001233C6"/>
    <w:rsid w:val="001669F4"/>
    <w:rsid w:val="00170583"/>
    <w:rsid w:val="0017331C"/>
    <w:rsid w:val="001F35F2"/>
    <w:rsid w:val="00201E54"/>
    <w:rsid w:val="00203574"/>
    <w:rsid w:val="00221220"/>
    <w:rsid w:val="00243DFF"/>
    <w:rsid w:val="00244E25"/>
    <w:rsid w:val="002761F7"/>
    <w:rsid w:val="003A2151"/>
    <w:rsid w:val="003D16AE"/>
    <w:rsid w:val="003D5DA1"/>
    <w:rsid w:val="00412025"/>
    <w:rsid w:val="004441E2"/>
    <w:rsid w:val="004724B5"/>
    <w:rsid w:val="004F1149"/>
    <w:rsid w:val="00503B50"/>
    <w:rsid w:val="0055492C"/>
    <w:rsid w:val="0055501E"/>
    <w:rsid w:val="005979A0"/>
    <w:rsid w:val="005E0AA1"/>
    <w:rsid w:val="005E1DFD"/>
    <w:rsid w:val="005F028F"/>
    <w:rsid w:val="005F379C"/>
    <w:rsid w:val="00611A36"/>
    <w:rsid w:val="00621836"/>
    <w:rsid w:val="00646B42"/>
    <w:rsid w:val="00651F47"/>
    <w:rsid w:val="00661746"/>
    <w:rsid w:val="006B4158"/>
    <w:rsid w:val="006D3279"/>
    <w:rsid w:val="007647D9"/>
    <w:rsid w:val="0077533A"/>
    <w:rsid w:val="0077724A"/>
    <w:rsid w:val="00783B25"/>
    <w:rsid w:val="007906F2"/>
    <w:rsid w:val="007A0966"/>
    <w:rsid w:val="007B3601"/>
    <w:rsid w:val="007F1C6E"/>
    <w:rsid w:val="00801597"/>
    <w:rsid w:val="00801710"/>
    <w:rsid w:val="00801FF5"/>
    <w:rsid w:val="00854117"/>
    <w:rsid w:val="00885F60"/>
    <w:rsid w:val="00892E36"/>
    <w:rsid w:val="008A3AC9"/>
    <w:rsid w:val="008C22DC"/>
    <w:rsid w:val="008C41C5"/>
    <w:rsid w:val="008D2DCC"/>
    <w:rsid w:val="00963268"/>
    <w:rsid w:val="009947B4"/>
    <w:rsid w:val="00995635"/>
    <w:rsid w:val="009B7A9E"/>
    <w:rsid w:val="009E104A"/>
    <w:rsid w:val="00A07422"/>
    <w:rsid w:val="00A16199"/>
    <w:rsid w:val="00A34BCE"/>
    <w:rsid w:val="00A366B1"/>
    <w:rsid w:val="00A37D0A"/>
    <w:rsid w:val="00A5736F"/>
    <w:rsid w:val="00A7233A"/>
    <w:rsid w:val="00A76E88"/>
    <w:rsid w:val="00A86A10"/>
    <w:rsid w:val="00A8790B"/>
    <w:rsid w:val="00A95423"/>
    <w:rsid w:val="00A968A1"/>
    <w:rsid w:val="00AA5586"/>
    <w:rsid w:val="00AE7486"/>
    <w:rsid w:val="00B3166D"/>
    <w:rsid w:val="00B370BC"/>
    <w:rsid w:val="00B55E08"/>
    <w:rsid w:val="00B73100"/>
    <w:rsid w:val="00B808C4"/>
    <w:rsid w:val="00BA39FF"/>
    <w:rsid w:val="00BA6A65"/>
    <w:rsid w:val="00BB6A1A"/>
    <w:rsid w:val="00BE2BF3"/>
    <w:rsid w:val="00BF0667"/>
    <w:rsid w:val="00C45AA8"/>
    <w:rsid w:val="00C471A0"/>
    <w:rsid w:val="00CB78A3"/>
    <w:rsid w:val="00D06BC8"/>
    <w:rsid w:val="00D32BF5"/>
    <w:rsid w:val="00D43574"/>
    <w:rsid w:val="00DB2D58"/>
    <w:rsid w:val="00DC25CE"/>
    <w:rsid w:val="00DC4653"/>
    <w:rsid w:val="00DE0C3A"/>
    <w:rsid w:val="00E136FE"/>
    <w:rsid w:val="00E817B8"/>
    <w:rsid w:val="00E874D7"/>
    <w:rsid w:val="00EE3E57"/>
    <w:rsid w:val="00EE475E"/>
    <w:rsid w:val="00F70F99"/>
    <w:rsid w:val="00FC75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9E84261"/>
  <w15:chartTrackingRefBased/>
  <w15:docId w15:val="{3F37F2F7-7F8D-430E-B4BF-60FDCE7E7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F379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outlineLvl w:val="1"/>
    </w:pPr>
    <w:rPr>
      <w:b/>
    </w:rPr>
  </w:style>
  <w:style w:type="paragraph" w:styleId="berschrift3">
    <w:name w:val="heading 3"/>
    <w:basedOn w:val="Standard"/>
    <w:next w:val="Standard"/>
    <w:qFormat/>
    <w:pPr>
      <w:keepNext/>
      <w:jc w:val="both"/>
      <w:outlineLvl w:val="2"/>
    </w:pPr>
    <w:rPr>
      <w:b/>
    </w:rPr>
  </w:style>
  <w:style w:type="paragraph" w:styleId="berschrift4">
    <w:name w:val="heading 4"/>
    <w:basedOn w:val="Standard"/>
    <w:next w:val="Standard"/>
    <w:qFormat/>
    <w:pPr>
      <w:keepNext/>
      <w:outlineLvl w:val="3"/>
    </w:pPr>
    <w:rPr>
      <w:b/>
    </w:rPr>
  </w:style>
  <w:style w:type="paragraph" w:styleId="berschrift5">
    <w:name w:val="heading 5"/>
    <w:basedOn w:val="Standard"/>
    <w:next w:val="Standard"/>
    <w:qFormat/>
    <w:pPr>
      <w:keepNext/>
      <w:outlineLvl w:val="4"/>
    </w:pPr>
    <w:rPr>
      <w:b/>
    </w:rPr>
  </w:style>
  <w:style w:type="paragraph" w:styleId="berschrift6">
    <w:name w:val="heading 6"/>
    <w:basedOn w:val="Standard"/>
    <w:next w:val="Standard"/>
    <w:link w:val="berschrift6Zchn"/>
    <w:uiPriority w:val="9"/>
    <w:semiHidden/>
    <w:unhideWhenUsed/>
    <w:qFormat/>
    <w:rsid w:val="00EE475E"/>
    <w:pPr>
      <w:spacing w:before="240" w:after="60"/>
      <w:outlineLvl w:val="5"/>
    </w:pPr>
    <w:rPr>
      <w:rFonts w:ascii="Calibri" w:hAnsi="Calibri"/>
      <w:b/>
      <w:bCs/>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jc w:val="both"/>
    </w:pPr>
    <w:rPr>
      <w:rFonts w:ascii="Courier New" w:hAnsi="Courier New"/>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jc w:val="both"/>
    </w:pPr>
    <w:rPr>
      <w:sz w:val="16"/>
    </w:rPr>
  </w:style>
  <w:style w:type="paragraph" w:styleId="Textkrper3">
    <w:name w:val="Body Text 3"/>
    <w:basedOn w:val="Standard"/>
    <w:semiHidden/>
    <w:rPr>
      <w:b/>
    </w:rPr>
  </w:style>
  <w:style w:type="character" w:styleId="Hyperlink">
    <w:name w:val="Hyperlink"/>
    <w:semiHidden/>
    <w:rPr>
      <w:color w:val="0000FF"/>
      <w:u w:val="single"/>
    </w:rPr>
  </w:style>
  <w:style w:type="character" w:styleId="Seitenzahl">
    <w:name w:val="page number"/>
    <w:basedOn w:val="Absatz-Standardschriftart"/>
    <w:semiHidden/>
  </w:style>
  <w:style w:type="character" w:customStyle="1" w:styleId="BesuchterHyperlink">
    <w:name w:val="BesuchterHyperlink"/>
    <w:semiHidden/>
    <w:rPr>
      <w:color w:val="800080"/>
      <w:u w:val="single"/>
    </w:rPr>
  </w:style>
  <w:style w:type="paragraph" w:styleId="Blocktext">
    <w:name w:val="Block Text"/>
    <w:basedOn w:val="Standard"/>
    <w:semiHidden/>
    <w:pPr>
      <w:spacing w:line="360" w:lineRule="auto"/>
      <w:ind w:left="851" w:right="1134"/>
    </w:pPr>
  </w:style>
  <w:style w:type="character" w:customStyle="1" w:styleId="berschrift6Zchn">
    <w:name w:val="Überschrift 6 Zchn"/>
    <w:link w:val="berschrift6"/>
    <w:uiPriority w:val="9"/>
    <w:semiHidden/>
    <w:rsid w:val="00EE475E"/>
    <w:rPr>
      <w:rFonts w:ascii="Calibri" w:eastAsia="Times New Roman" w:hAnsi="Calibri" w:cs="Times New Roman"/>
      <w:b/>
      <w:bCs/>
      <w:sz w:val="22"/>
      <w:szCs w:val="22"/>
    </w:rPr>
  </w:style>
  <w:style w:type="paragraph" w:styleId="Sprechblasentext">
    <w:name w:val="Balloon Text"/>
    <w:basedOn w:val="Standard"/>
    <w:link w:val="SprechblasentextZchn"/>
    <w:uiPriority w:val="99"/>
    <w:semiHidden/>
    <w:unhideWhenUsed/>
    <w:rsid w:val="005E0AA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E0AA1"/>
    <w:rPr>
      <w:rFonts w:ascii="Segoe UI" w:hAnsi="Segoe UI" w:cs="Segoe UI"/>
      <w:sz w:val="18"/>
      <w:szCs w:val="18"/>
    </w:rPr>
  </w:style>
  <w:style w:type="paragraph" w:styleId="berarbeitung">
    <w:name w:val="Revision"/>
    <w:hidden/>
    <w:uiPriority w:val="99"/>
    <w:semiHidden/>
    <w:rsid w:val="00A76E88"/>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031645">
      <w:bodyDiv w:val="1"/>
      <w:marLeft w:val="0"/>
      <w:marRight w:val="0"/>
      <w:marTop w:val="0"/>
      <w:marBottom w:val="0"/>
      <w:divBdr>
        <w:top w:val="none" w:sz="0" w:space="0" w:color="auto"/>
        <w:left w:val="none" w:sz="0" w:space="0" w:color="auto"/>
        <w:bottom w:val="none" w:sz="0" w:space="0" w:color="auto"/>
        <w:right w:val="none" w:sz="0" w:space="0" w:color="auto"/>
      </w:divBdr>
    </w:div>
    <w:div w:id="1994677198">
      <w:bodyDiv w:val="1"/>
      <w:marLeft w:val="0"/>
      <w:marRight w:val="0"/>
      <w:marTop w:val="0"/>
      <w:marBottom w:val="0"/>
      <w:divBdr>
        <w:top w:val="none" w:sz="0" w:space="0" w:color="auto"/>
        <w:left w:val="none" w:sz="0" w:space="0" w:color="auto"/>
        <w:bottom w:val="none" w:sz="0" w:space="0" w:color="auto"/>
        <w:right w:val="none" w:sz="0" w:space="0" w:color="auto"/>
      </w:divBdr>
      <w:divsChild>
        <w:div w:id="2094203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2486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Test</dc:creator>
  <cp:keywords/>
  <cp:lastModifiedBy>Annika Schlee</cp:lastModifiedBy>
  <cp:revision>8</cp:revision>
  <cp:lastPrinted>2020-03-27T13:38:00Z</cp:lastPrinted>
  <dcterms:created xsi:type="dcterms:W3CDTF">2022-05-10T15:47:00Z</dcterms:created>
  <dcterms:modified xsi:type="dcterms:W3CDTF">2022-09-28T11:03:00Z</dcterms:modified>
</cp:coreProperties>
</file>