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37A5C407" w:rsidR="00E67E8F" w:rsidRDefault="00BD2C0D" w:rsidP="00F87CE5">
      <w:pPr>
        <w:suppressAutoHyphens/>
        <w:spacing w:line="360" w:lineRule="auto"/>
        <w:rPr>
          <w:b/>
          <w:sz w:val="24"/>
          <w:lang w:val="en-US"/>
        </w:rPr>
      </w:pPr>
      <w:r>
        <w:rPr>
          <w:b/>
          <w:sz w:val="24"/>
          <w:lang w:val="en-US"/>
        </w:rPr>
        <w:t>Metal detection i</w:t>
      </w:r>
      <w:r w:rsidR="00CB3015" w:rsidRPr="00CB3015">
        <w:rPr>
          <w:b/>
          <w:sz w:val="24"/>
          <w:lang w:val="en-US"/>
        </w:rPr>
        <w:t>n a tight spot: Temperature-change-resistant IGMF 202 GSP proximity switch with M8 thread</w:t>
      </w:r>
    </w:p>
    <w:p w14:paraId="00D46269" w14:textId="77777777" w:rsidR="00E67E8F" w:rsidRDefault="00E67E8F" w:rsidP="00F87CE5">
      <w:pPr>
        <w:suppressAutoHyphens/>
        <w:spacing w:line="360" w:lineRule="auto"/>
        <w:ind w:right="-2"/>
        <w:rPr>
          <w:lang w:val="en-US"/>
        </w:rPr>
      </w:pPr>
    </w:p>
    <w:p w14:paraId="6ED00ABE" w14:textId="09DD0AD2" w:rsidR="00E67E8F" w:rsidRDefault="00CB3015" w:rsidP="00F87CE5">
      <w:pPr>
        <w:suppressAutoHyphens/>
        <w:spacing w:line="360" w:lineRule="auto"/>
        <w:jc w:val="both"/>
        <w:rPr>
          <w:lang w:val="en-US"/>
        </w:rPr>
      </w:pPr>
      <w:r w:rsidRPr="00CB3015">
        <w:rPr>
          <w:lang w:val="en-US"/>
        </w:rPr>
        <w:t xml:space="preserve">The IGMF 202 GSP inductive proximity switch from German manufacturer EGE is an excellent fit for demanding applications with limited installation space and ambient temperatures between -5 °C and 120 °C. Due to its slim stainless-steel housing with a </w:t>
      </w:r>
      <w:r w:rsidR="00BD2C0D" w:rsidRPr="00CB3015">
        <w:rPr>
          <w:lang w:val="en-US"/>
        </w:rPr>
        <w:t xml:space="preserve">male </w:t>
      </w:r>
      <w:r w:rsidRPr="00CB3015">
        <w:rPr>
          <w:lang w:val="en-US"/>
        </w:rPr>
        <w:t xml:space="preserve">M8 thread, the IGMF 202 GSP can also be mounted in places for which conventional models are too large. The flush design version of the temperature-change-resistant proximity switch features a sensing distance of 2 mm for ST 37 steel. A special plastic light element at the cable outlet </w:t>
      </w:r>
      <w:r w:rsidR="005A33DA">
        <w:rPr>
          <w:lang w:val="en-US"/>
        </w:rPr>
        <w:t xml:space="preserve">visually signals </w:t>
      </w:r>
      <w:r w:rsidRPr="00CB3015">
        <w:rPr>
          <w:lang w:val="en-US"/>
        </w:rPr>
        <w:t>object detection with a yellow light. Thanks to its waterproof housing, the proximity switch qualifies for car washes and other applications with regular cleaning. The sealing concept is also suitable for use in oil-laden environments. The sensor is operated with a DC voltage between 10 V and 30 V. EGE supplies it with a two-meter FEP cable by default.</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5C28982B" w:rsidR="0052144E" w:rsidRDefault="008C338D" w:rsidP="00F87CE5">
            <w:pPr>
              <w:suppressAutoHyphens/>
              <w:spacing w:after="120"/>
              <w:jc w:val="center"/>
              <w:rPr>
                <w:lang w:val="en-US"/>
              </w:rPr>
            </w:pPr>
            <w:r>
              <w:rPr>
                <w:noProof/>
                <w:lang w:val="en-US"/>
              </w:rPr>
              <w:drawing>
                <wp:inline distT="0" distB="0" distL="0" distR="0" wp14:anchorId="1C628F87" wp14:editId="7148C393">
                  <wp:extent cx="4486275" cy="247742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4520533" cy="2496338"/>
                          </a:xfrm>
                          <a:prstGeom prst="rect">
                            <a:avLst/>
                          </a:prstGeom>
                        </pic:spPr>
                      </pic:pic>
                    </a:graphicData>
                  </a:graphic>
                </wp:inline>
              </w:drawing>
            </w:r>
          </w:p>
        </w:tc>
      </w:tr>
      <w:tr w:rsidR="0052144E" w:rsidRPr="0081438D" w14:paraId="55CB77F2" w14:textId="77777777" w:rsidTr="0052144E">
        <w:tc>
          <w:tcPr>
            <w:tcW w:w="7076" w:type="dxa"/>
          </w:tcPr>
          <w:p w14:paraId="181E19AB" w14:textId="641F379C" w:rsidR="0052144E" w:rsidRPr="0052144E" w:rsidRDefault="0081438D" w:rsidP="00CB3015">
            <w:pPr>
              <w:suppressAutoHyphens/>
              <w:ind w:left="709" w:right="701"/>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CB3015" w:rsidRPr="00CB3015">
              <w:rPr>
                <w:sz w:val="18"/>
                <w:szCs w:val="18"/>
                <w:lang w:val="en-US"/>
              </w:rPr>
              <w:t>The IGMF 202 GSP inductive proximity switch is waterproof and a slim fit, and withstands temperature change</w:t>
            </w:r>
            <w:r w:rsidR="00BD2C0D">
              <w:rPr>
                <w:sz w:val="18"/>
                <w:szCs w:val="18"/>
                <w:lang w:val="en-US"/>
              </w:rPr>
              <w:t>s</w:t>
            </w:r>
            <w:r w:rsidR="00CB3015" w:rsidRPr="00CB3015">
              <w:rPr>
                <w:sz w:val="18"/>
                <w:szCs w:val="18"/>
                <w:lang w:val="en-US"/>
              </w:rPr>
              <w:t xml:space="preserve"> without problems</w:t>
            </w:r>
          </w:p>
        </w:tc>
      </w:tr>
    </w:tbl>
    <w:p w14:paraId="720AA928" w14:textId="77777777" w:rsidR="00E67E8F" w:rsidRDefault="00E67E8F" w:rsidP="00F87CE5">
      <w:pPr>
        <w:suppressAutoHyphens/>
        <w:spacing w:line="360" w:lineRule="auto"/>
        <w:jc w:val="both"/>
        <w:rPr>
          <w:lang w:val="en-US"/>
        </w:rPr>
      </w:pPr>
    </w:p>
    <w:p w14:paraId="1E0866BC"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1477544C" w14:textId="40E9AABF" w:rsidR="0052144E" w:rsidRDefault="0052144E" w:rsidP="00F87CE5">
      <w:pPr>
        <w:suppressAutoHyphens/>
        <w:spacing w:line="360" w:lineRule="auto"/>
        <w:jc w:val="both"/>
        <w:rPr>
          <w:lang w:val="en-US"/>
        </w:rPr>
      </w:pPr>
    </w:p>
    <w:p w14:paraId="1B1DFECD" w14:textId="7BD0859B" w:rsidR="0052144E" w:rsidRDefault="0052144E" w:rsidP="00F87CE5">
      <w:pPr>
        <w:suppressAutoHyphens/>
        <w:spacing w:line="360" w:lineRule="auto"/>
        <w:jc w:val="both"/>
        <w:rPr>
          <w:lang w:val="en-US"/>
        </w:rPr>
      </w:pPr>
    </w:p>
    <w:p w14:paraId="09A27868" w14:textId="77777777" w:rsidR="00CB3015" w:rsidRDefault="00CB3015" w:rsidP="00F87CE5">
      <w:pPr>
        <w:suppressAutoHyphens/>
        <w:spacing w:line="360" w:lineRule="auto"/>
        <w:jc w:val="both"/>
        <w:rPr>
          <w:lang w:val="en-US"/>
        </w:rPr>
      </w:pPr>
    </w:p>
    <w:p w14:paraId="28CDAF1C" w14:textId="77777777" w:rsidR="0052144E" w:rsidRDefault="0052144E" w:rsidP="00F87CE5">
      <w:pPr>
        <w:suppressAutoHyphens/>
        <w:spacing w:line="360" w:lineRule="auto"/>
        <w:jc w:val="both"/>
        <w:rPr>
          <w:lang w:val="en-US"/>
        </w:rPr>
      </w:pPr>
    </w:p>
    <w:p w14:paraId="601BE438" w14:textId="290F249E" w:rsidR="0052144E" w:rsidRDefault="0052144E" w:rsidP="00F87CE5">
      <w:pPr>
        <w:suppressAutoHyphens/>
        <w:spacing w:line="360" w:lineRule="auto"/>
        <w:jc w:val="both"/>
        <w:rPr>
          <w:lang w:val="en-US"/>
        </w:rPr>
      </w:pPr>
    </w:p>
    <w:p w14:paraId="581E3FF7" w14:textId="77777777" w:rsidR="00BD2C0D" w:rsidRDefault="00BD2C0D"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5ADE7642" w:rsidR="0052144E" w:rsidRPr="00B20C7A" w:rsidRDefault="00CB3015" w:rsidP="00F87CE5">
            <w:pPr>
              <w:suppressAutoHyphens/>
              <w:rPr>
                <w:sz w:val="18"/>
                <w:szCs w:val="18"/>
                <w:lang w:val="en-US"/>
              </w:rPr>
            </w:pPr>
            <w:r w:rsidRPr="00CB3015">
              <w:rPr>
                <w:sz w:val="18"/>
                <w:szCs w:val="18"/>
                <w:lang w:val="en-US"/>
              </w:rPr>
              <w:t>IGMF_202_GSP</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743387D5" w:rsidR="0052144E" w:rsidRPr="00B20C7A" w:rsidRDefault="008C338D" w:rsidP="00F87CE5">
            <w:pPr>
              <w:suppressAutoHyphens/>
              <w:jc w:val="right"/>
              <w:rPr>
                <w:sz w:val="18"/>
                <w:szCs w:val="18"/>
                <w:lang w:val="en-US"/>
              </w:rPr>
            </w:pPr>
            <w:r>
              <w:rPr>
                <w:sz w:val="18"/>
                <w:szCs w:val="18"/>
                <w:lang w:val="en-US"/>
              </w:rPr>
              <w:t>912</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27AB5849" w:rsidR="0052144E" w:rsidRPr="00B20C7A" w:rsidRDefault="00CC0EE3" w:rsidP="00F87CE5">
            <w:pPr>
              <w:suppressAutoHyphens/>
              <w:spacing w:before="120"/>
              <w:rPr>
                <w:sz w:val="18"/>
                <w:szCs w:val="18"/>
                <w:lang w:val="en-US"/>
              </w:rPr>
            </w:pPr>
            <w:r w:rsidRPr="00CC0EE3">
              <w:rPr>
                <w:sz w:val="18"/>
                <w:szCs w:val="18"/>
                <w:lang w:val="en-US"/>
              </w:rPr>
              <w:t>202205033_pm_igmf_202_gsp_proximity_en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55576B47" w:rsidR="0052144E" w:rsidRPr="00B20C7A" w:rsidRDefault="00A511DE" w:rsidP="00F87CE5">
            <w:pPr>
              <w:suppressAutoHyphens/>
              <w:spacing w:before="120"/>
              <w:jc w:val="right"/>
              <w:rPr>
                <w:sz w:val="18"/>
                <w:szCs w:val="18"/>
                <w:lang w:val="en-US"/>
              </w:rPr>
            </w:pPr>
            <w:r>
              <w:rPr>
                <w:sz w:val="18"/>
                <w:szCs w:val="18"/>
                <w:lang w:val="en-US"/>
              </w:rPr>
              <w:t>11-08-2022</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CB3015" w:rsidRDefault="0052144E" w:rsidP="00F87CE5">
            <w:pPr>
              <w:suppressAutoHyphens/>
              <w:spacing w:before="120" w:after="120"/>
              <w:jc w:val="both"/>
              <w:rPr>
                <w:lang w:val="en-US"/>
              </w:rPr>
            </w:pPr>
            <w:r w:rsidRPr="00CB3015">
              <w:rPr>
                <w:lang w:val="en-US"/>
              </w:rPr>
              <w:t>Sven-Eric Hiss</w:t>
            </w:r>
          </w:p>
          <w:p w14:paraId="0A983C99" w14:textId="5F0004BD" w:rsidR="0052144E" w:rsidRPr="00CB3015"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6536" w14:textId="77777777" w:rsidR="007D01A6" w:rsidRDefault="007D01A6">
      <w:r>
        <w:separator/>
      </w:r>
    </w:p>
  </w:endnote>
  <w:endnote w:type="continuationSeparator" w:id="0">
    <w:p w14:paraId="062FBA14" w14:textId="77777777" w:rsidR="007D01A6" w:rsidRDefault="007D0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64E7" w14:textId="77777777" w:rsidR="007D01A6" w:rsidRDefault="007D01A6">
      <w:r>
        <w:separator/>
      </w:r>
    </w:p>
  </w:footnote>
  <w:footnote w:type="continuationSeparator" w:id="0">
    <w:p w14:paraId="3A245BFF" w14:textId="77777777" w:rsidR="007D01A6" w:rsidRDefault="007D0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426EB989" w:rsidR="00E67E8F" w:rsidRDefault="00BA3B5A" w:rsidP="00CB3015">
    <w:pPr>
      <w:pStyle w:val="Kopfzeile"/>
      <w:tabs>
        <w:tab w:val="clear" w:pos="4536"/>
        <w:tab w:val="clear" w:pos="9072"/>
      </w:tabs>
      <w:suppressAutoHyphens/>
      <w:ind w:left="709" w:right="3542"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CB3015" w:rsidRPr="00CB3015">
      <w:rPr>
        <w:rStyle w:val="Seitenzahl"/>
        <w:sz w:val="18"/>
        <w:lang w:val="en-US"/>
      </w:rPr>
      <w:t>Temperature-change-resistant IGMF 202 GSP proximity switch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1A3423"/>
    <w:rsid w:val="00251EA4"/>
    <w:rsid w:val="0052144E"/>
    <w:rsid w:val="005744F0"/>
    <w:rsid w:val="00593AF4"/>
    <w:rsid w:val="005A33DA"/>
    <w:rsid w:val="0060086A"/>
    <w:rsid w:val="006C121C"/>
    <w:rsid w:val="007B3601"/>
    <w:rsid w:val="007D01A6"/>
    <w:rsid w:val="0081438D"/>
    <w:rsid w:val="008C338D"/>
    <w:rsid w:val="008E7A20"/>
    <w:rsid w:val="00A511DE"/>
    <w:rsid w:val="00AC19B9"/>
    <w:rsid w:val="00B22ECA"/>
    <w:rsid w:val="00B32DCE"/>
    <w:rsid w:val="00B96201"/>
    <w:rsid w:val="00BA3B5A"/>
    <w:rsid w:val="00BD2C0D"/>
    <w:rsid w:val="00C70FE5"/>
    <w:rsid w:val="00CA0BEA"/>
    <w:rsid w:val="00CB3015"/>
    <w:rsid w:val="00CC0EE3"/>
    <w:rsid w:val="00CE0986"/>
    <w:rsid w:val="00CE380E"/>
    <w:rsid w:val="00CF1E57"/>
    <w:rsid w:val="00E67E8F"/>
    <w:rsid w:val="00E937A4"/>
    <w:rsid w:val="00F70F99"/>
    <w:rsid w:val="00F74085"/>
    <w:rsid w:val="00F87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character" w:styleId="Kommentarzeichen">
    <w:name w:val="annotation reference"/>
    <w:basedOn w:val="Absatz-Standardschriftart"/>
    <w:uiPriority w:val="99"/>
    <w:semiHidden/>
    <w:unhideWhenUsed/>
    <w:rsid w:val="00CB3015"/>
    <w:rPr>
      <w:sz w:val="16"/>
      <w:szCs w:val="16"/>
    </w:rPr>
  </w:style>
  <w:style w:type="paragraph" w:styleId="Kommentartext">
    <w:name w:val="annotation text"/>
    <w:basedOn w:val="Standard"/>
    <w:link w:val="KommentartextZchn"/>
    <w:uiPriority w:val="99"/>
    <w:semiHidden/>
    <w:unhideWhenUsed/>
    <w:rsid w:val="00CB3015"/>
  </w:style>
  <w:style w:type="character" w:customStyle="1" w:styleId="KommentartextZchn">
    <w:name w:val="Kommentartext Zchn"/>
    <w:basedOn w:val="Absatz-Standardschriftart"/>
    <w:link w:val="Kommentartext"/>
    <w:uiPriority w:val="99"/>
    <w:semiHidden/>
    <w:rsid w:val="00CB3015"/>
    <w:rPr>
      <w:rFonts w:ascii="Arial" w:hAnsi="Arial"/>
    </w:rPr>
  </w:style>
  <w:style w:type="paragraph" w:styleId="Kommentarthema">
    <w:name w:val="annotation subject"/>
    <w:basedOn w:val="Kommentartext"/>
    <w:next w:val="Kommentartext"/>
    <w:link w:val="KommentarthemaZchn"/>
    <w:uiPriority w:val="99"/>
    <w:semiHidden/>
    <w:unhideWhenUsed/>
    <w:rsid w:val="00CB3015"/>
    <w:rPr>
      <w:b/>
      <w:bCs/>
    </w:rPr>
  </w:style>
  <w:style w:type="character" w:customStyle="1" w:styleId="KommentarthemaZchn">
    <w:name w:val="Kommentarthema Zchn"/>
    <w:basedOn w:val="KommentartextZchn"/>
    <w:link w:val="Kommentarthema"/>
    <w:uiPriority w:val="99"/>
    <w:semiHidden/>
    <w:rsid w:val="00CB301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2051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9</cp:revision>
  <cp:lastPrinted>2005-07-13T11:41:00Z</cp:lastPrinted>
  <dcterms:created xsi:type="dcterms:W3CDTF">2022-05-16T13:37:00Z</dcterms:created>
  <dcterms:modified xsi:type="dcterms:W3CDTF">2022-11-07T12:49:00Z</dcterms:modified>
</cp:coreProperties>
</file>