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8DAEA1" w14:textId="77777777" w:rsidR="00F4258F" w:rsidRPr="00404B14" w:rsidRDefault="00F4258F" w:rsidP="00D02C87">
      <w:pPr>
        <w:suppressAutoHyphens/>
        <w:rPr>
          <w:sz w:val="40"/>
          <w:szCs w:val="40"/>
          <w:lang w:val="en-US"/>
        </w:rPr>
      </w:pPr>
      <w:r w:rsidRPr="00404B14">
        <w:rPr>
          <w:sz w:val="40"/>
          <w:szCs w:val="40"/>
          <w:lang w:val="en-US"/>
        </w:rPr>
        <w:t>Press Release</w:t>
      </w:r>
    </w:p>
    <w:p w14:paraId="617112F4" w14:textId="77777777" w:rsidR="00F4258F" w:rsidRPr="00404B14" w:rsidRDefault="00F4258F" w:rsidP="00D02C87">
      <w:pPr>
        <w:suppressAutoHyphens/>
        <w:spacing w:line="360" w:lineRule="auto"/>
        <w:ind w:right="-2"/>
        <w:rPr>
          <w:b/>
          <w:sz w:val="24"/>
          <w:lang w:val="en-US"/>
        </w:rPr>
      </w:pPr>
    </w:p>
    <w:p w14:paraId="472F712F" w14:textId="2A8A0D9E" w:rsidR="00112945" w:rsidRDefault="00112945" w:rsidP="00112945">
      <w:pPr>
        <w:suppressAutoHyphens/>
        <w:spacing w:line="360" w:lineRule="auto"/>
        <w:ind w:right="-2"/>
        <w:rPr>
          <w:b/>
          <w:sz w:val="24"/>
          <w:lang w:val="en-US"/>
        </w:rPr>
      </w:pPr>
      <w:r>
        <w:rPr>
          <w:b/>
          <w:sz w:val="24"/>
          <w:lang w:val="en-US"/>
        </w:rPr>
        <w:t>P</w:t>
      </w:r>
      <w:r w:rsidRPr="00FC44AA">
        <w:rPr>
          <w:b/>
          <w:sz w:val="24"/>
          <w:lang w:val="en-US"/>
        </w:rPr>
        <w:t>ush-in</w:t>
      </w:r>
      <w:r w:rsidRPr="00112945">
        <w:rPr>
          <w:b/>
          <w:sz w:val="24"/>
          <w:lang w:val="en-US"/>
        </w:rPr>
        <w:t xml:space="preserve"> </w:t>
      </w:r>
      <w:r w:rsidRPr="00FC44AA">
        <w:rPr>
          <w:b/>
          <w:sz w:val="24"/>
          <w:lang w:val="en-US"/>
        </w:rPr>
        <w:t>two-level terminal blocks</w:t>
      </w:r>
      <w:r>
        <w:rPr>
          <w:b/>
          <w:sz w:val="24"/>
          <w:lang w:val="en-US"/>
        </w:rPr>
        <w:t xml:space="preserve">: </w:t>
      </w:r>
    </w:p>
    <w:p w14:paraId="49F10AE2" w14:textId="068B9BC6" w:rsidR="00F4258F" w:rsidRDefault="00112945" w:rsidP="00112945">
      <w:pPr>
        <w:suppressAutoHyphens/>
        <w:spacing w:line="360" w:lineRule="auto"/>
        <w:ind w:right="-2"/>
        <w:rPr>
          <w:b/>
          <w:sz w:val="24"/>
          <w:lang w:val="en-US"/>
        </w:rPr>
      </w:pPr>
      <w:r>
        <w:rPr>
          <w:b/>
          <w:sz w:val="24"/>
          <w:lang w:val="en-US"/>
        </w:rPr>
        <w:t>Compact, s</w:t>
      </w:r>
      <w:r w:rsidR="00FC44AA" w:rsidRPr="00FC44AA">
        <w:rPr>
          <w:b/>
          <w:sz w:val="24"/>
          <w:lang w:val="en-US"/>
        </w:rPr>
        <w:t>pace-saving for 4</w:t>
      </w:r>
      <w:r w:rsidR="00FC44AA">
        <w:rPr>
          <w:b/>
          <w:sz w:val="24"/>
          <w:lang w:val="en-US"/>
        </w:rPr>
        <w:t>-</w:t>
      </w:r>
      <w:r w:rsidR="00FC44AA" w:rsidRPr="00FC44AA">
        <w:rPr>
          <w:b/>
          <w:sz w:val="24"/>
          <w:lang w:val="en-US"/>
        </w:rPr>
        <w:t>mm² wire</w:t>
      </w:r>
      <w:r>
        <w:rPr>
          <w:b/>
          <w:sz w:val="24"/>
          <w:lang w:val="en-US"/>
        </w:rPr>
        <w:t>s</w:t>
      </w:r>
    </w:p>
    <w:p w14:paraId="3F3B5DB0" w14:textId="77777777" w:rsidR="00F4258F" w:rsidRPr="002E2548" w:rsidRDefault="00F4258F" w:rsidP="00D02C87">
      <w:pPr>
        <w:suppressAutoHyphens/>
        <w:spacing w:line="360" w:lineRule="auto"/>
        <w:ind w:right="-2"/>
        <w:rPr>
          <w:lang w:val="en-US"/>
        </w:rPr>
      </w:pPr>
    </w:p>
    <w:p w14:paraId="3600787A" w14:textId="20ED0F48" w:rsidR="00F4258F" w:rsidRPr="00FC44AA" w:rsidRDefault="00FC44AA" w:rsidP="00FC3470">
      <w:pPr>
        <w:suppressAutoHyphens/>
        <w:spacing w:line="360" w:lineRule="auto"/>
        <w:jc w:val="both"/>
        <w:rPr>
          <w:lang w:val="en-US"/>
        </w:rPr>
      </w:pPr>
      <w:r w:rsidRPr="00FC44AA">
        <w:rPr>
          <w:lang w:val="en-US"/>
        </w:rPr>
        <w:t>CONTA-CLIP expands its range of PRK push-in terminal blocks, adding the space-saving</w:t>
      </w:r>
      <w:r w:rsidR="00112945">
        <w:rPr>
          <w:lang w:val="en-US"/>
        </w:rPr>
        <w:t xml:space="preserve"> two-tier</w:t>
      </w:r>
      <w:r w:rsidRPr="00FC44AA">
        <w:rPr>
          <w:lang w:val="en-US"/>
        </w:rPr>
        <w:t xml:space="preserve"> PRKD 4 and PRKD 4/3A</w:t>
      </w:r>
      <w:r w:rsidR="00112945" w:rsidRPr="00112945">
        <w:rPr>
          <w:lang w:val="en-US"/>
        </w:rPr>
        <w:t xml:space="preserve"> </w:t>
      </w:r>
      <w:r w:rsidR="00112945" w:rsidRPr="00FC44AA">
        <w:rPr>
          <w:lang w:val="en-US"/>
        </w:rPr>
        <w:t>for 4</w:t>
      </w:r>
      <w:r w:rsidR="00112945">
        <w:rPr>
          <w:lang w:val="en-US"/>
        </w:rPr>
        <w:t>-</w:t>
      </w:r>
      <w:r w:rsidR="00112945" w:rsidRPr="00FC44AA">
        <w:rPr>
          <w:lang w:val="en-US"/>
        </w:rPr>
        <w:t>mm² wires</w:t>
      </w:r>
      <w:r w:rsidR="00112945">
        <w:rPr>
          <w:lang w:val="en-US"/>
        </w:rPr>
        <w:t xml:space="preserve">. The unique and compact design of the </w:t>
      </w:r>
      <w:r w:rsidR="00112945" w:rsidRPr="00FC44AA">
        <w:rPr>
          <w:lang w:val="en-US"/>
        </w:rPr>
        <w:t>PRKD 4/3A</w:t>
      </w:r>
      <w:r w:rsidR="002E2548" w:rsidRPr="00FC44AA">
        <w:rPr>
          <w:lang w:val="en-US"/>
        </w:rPr>
        <w:t xml:space="preserve"> </w:t>
      </w:r>
      <w:r w:rsidR="00FC3470">
        <w:rPr>
          <w:lang w:val="en-US"/>
        </w:rPr>
        <w:t>features</w:t>
      </w:r>
      <w:r w:rsidR="002E2548" w:rsidRPr="00FC44AA">
        <w:rPr>
          <w:lang w:val="en-US"/>
        </w:rPr>
        <w:t xml:space="preserve"> three inputs on each level</w:t>
      </w:r>
      <w:r w:rsidR="002E2548">
        <w:rPr>
          <w:lang w:val="en-US"/>
        </w:rPr>
        <w:t xml:space="preserve"> </w:t>
      </w:r>
      <w:r w:rsidRPr="00FC44AA">
        <w:rPr>
          <w:lang w:val="en-US"/>
        </w:rPr>
        <w:t>for applications with even higher packing densities. Like all PRK terminals, the two-level versions feature cross connection channels on each level for flexible potential distribution and 2.3</w:t>
      </w:r>
      <w:r w:rsidR="002E2548">
        <w:rPr>
          <w:lang w:val="en-US"/>
        </w:rPr>
        <w:t>-</w:t>
      </w:r>
      <w:r w:rsidRPr="00FC44AA">
        <w:rPr>
          <w:lang w:val="en-US"/>
        </w:rPr>
        <w:t xml:space="preserve">mm test taps for easy measurement of all potentials. </w:t>
      </w:r>
      <w:r w:rsidR="00FC3470">
        <w:rPr>
          <w:lang w:val="en-US"/>
        </w:rPr>
        <w:t xml:space="preserve">Via </w:t>
      </w:r>
      <w:r w:rsidR="00FC3470" w:rsidRPr="00FC44AA">
        <w:rPr>
          <w:lang w:val="en-US"/>
        </w:rPr>
        <w:t>push-in</w:t>
      </w:r>
      <w:r w:rsidR="00FC3470">
        <w:rPr>
          <w:lang w:val="en-US"/>
        </w:rPr>
        <w:t xml:space="preserve"> technology, u</w:t>
      </w:r>
      <w:r w:rsidRPr="00FC44AA">
        <w:rPr>
          <w:lang w:val="en-US"/>
        </w:rPr>
        <w:t xml:space="preserve">sers can very easily and quickly connect rigid wires and wires with end ferrules without tools. For a quick release of inserted wires, the terminals feature a pusher that requires only slight pressure and no special tools, yet provides high contact force </w:t>
      </w:r>
      <w:r w:rsidR="002E2548">
        <w:rPr>
          <w:lang w:val="en-US"/>
        </w:rPr>
        <w:t>through</w:t>
      </w:r>
      <w:r w:rsidRPr="00FC44AA">
        <w:rPr>
          <w:lang w:val="en-US"/>
        </w:rPr>
        <w:t xml:space="preserve"> the spring. </w:t>
      </w:r>
      <w:r w:rsidR="00FC3470">
        <w:rPr>
          <w:lang w:val="en-US"/>
        </w:rPr>
        <w:t>T</w:t>
      </w:r>
      <w:r w:rsidRPr="00FC44AA">
        <w:rPr>
          <w:lang w:val="en-US"/>
        </w:rPr>
        <w:t xml:space="preserve">he housing for the </w:t>
      </w:r>
      <w:r w:rsidR="00FC3470">
        <w:rPr>
          <w:lang w:val="en-US"/>
        </w:rPr>
        <w:t xml:space="preserve">orange </w:t>
      </w:r>
      <w:r w:rsidRPr="00FC44AA">
        <w:rPr>
          <w:lang w:val="en-US"/>
        </w:rPr>
        <w:t xml:space="preserve">pushers and </w:t>
      </w:r>
      <w:r w:rsidR="00FC3470">
        <w:rPr>
          <w:lang w:val="en-US"/>
        </w:rPr>
        <w:t xml:space="preserve">the </w:t>
      </w:r>
      <w:r w:rsidRPr="00FC44AA">
        <w:rPr>
          <w:lang w:val="en-US"/>
        </w:rPr>
        <w:t xml:space="preserve">wire </w:t>
      </w:r>
      <w:r w:rsidR="00FC3470" w:rsidRPr="00FC44AA">
        <w:rPr>
          <w:lang w:val="en-US"/>
        </w:rPr>
        <w:t xml:space="preserve">inlets </w:t>
      </w:r>
      <w:r w:rsidR="00FC3470">
        <w:rPr>
          <w:lang w:val="en-US"/>
        </w:rPr>
        <w:t>have been</w:t>
      </w:r>
      <w:r w:rsidRPr="00FC44AA">
        <w:rPr>
          <w:lang w:val="en-US"/>
        </w:rPr>
        <w:t xml:space="preserve"> clearly separated from each other</w:t>
      </w:r>
      <w:r w:rsidR="00FC3470">
        <w:rPr>
          <w:lang w:val="en-US"/>
        </w:rPr>
        <w:t xml:space="preserve"> so as to give users the correct </w:t>
      </w:r>
      <w:r w:rsidRPr="00FC44AA">
        <w:rPr>
          <w:lang w:val="en-US"/>
        </w:rPr>
        <w:t>conductor</w:t>
      </w:r>
      <w:r w:rsidR="00FC3470">
        <w:rPr>
          <w:lang w:val="en-US"/>
        </w:rPr>
        <w:t xml:space="preserve"> clamping insert </w:t>
      </w:r>
      <w:r w:rsidRPr="00FC44AA">
        <w:rPr>
          <w:lang w:val="en-US"/>
        </w:rPr>
        <w:t>points</w:t>
      </w:r>
      <w:r w:rsidR="00FC3470">
        <w:rPr>
          <w:lang w:val="en-US"/>
        </w:rPr>
        <w:t xml:space="preserve"> 100% of the time</w:t>
      </w:r>
      <w:r w:rsidRPr="00FC44AA">
        <w:rPr>
          <w:lang w:val="en-US"/>
        </w:rPr>
        <w:t>.</w:t>
      </w:r>
      <w:r w:rsidR="00FC3470">
        <w:rPr>
          <w:lang w:val="en-US"/>
        </w:rPr>
        <w:t xml:space="preserve"> </w:t>
      </w:r>
      <w:r w:rsidR="00FC3470" w:rsidRPr="00FC44AA">
        <w:rPr>
          <w:lang w:val="en-US"/>
        </w:rPr>
        <w:t>CONTA-CLIP</w:t>
      </w:r>
      <w:r w:rsidR="00FC3470">
        <w:rPr>
          <w:lang w:val="en-US"/>
        </w:rPr>
        <w:t xml:space="preserve"> </w:t>
      </w:r>
      <w:r w:rsidRPr="00FC44AA">
        <w:rPr>
          <w:lang w:val="en-US"/>
        </w:rPr>
        <w:t>is continuously expanding the PRK range</w:t>
      </w:r>
      <w:r w:rsidR="002E2548">
        <w:rPr>
          <w:lang w:val="en-US"/>
        </w:rPr>
        <w:t>, which</w:t>
      </w:r>
      <w:r w:rsidRPr="00FC44AA">
        <w:rPr>
          <w:lang w:val="en-US"/>
        </w:rPr>
        <w:t xml:space="preserve"> currently includes PRKD two-level terminal blocks for 2.5</w:t>
      </w:r>
      <w:r w:rsidR="002E2548">
        <w:rPr>
          <w:lang w:val="en-US"/>
        </w:rPr>
        <w:t>-</w:t>
      </w:r>
      <w:r w:rsidRPr="00FC44AA">
        <w:rPr>
          <w:lang w:val="en-US"/>
        </w:rPr>
        <w:t>mm² and 4</w:t>
      </w:r>
      <w:r w:rsidR="002E2548">
        <w:rPr>
          <w:lang w:val="en-US"/>
        </w:rPr>
        <w:t>-</w:t>
      </w:r>
      <w:r w:rsidRPr="00FC44AA">
        <w:rPr>
          <w:lang w:val="en-US"/>
        </w:rPr>
        <w:t xml:space="preserve">mm² wire cross sections </w:t>
      </w:r>
      <w:r w:rsidR="00FC3470">
        <w:rPr>
          <w:lang w:val="en-US"/>
        </w:rPr>
        <w:t xml:space="preserve">in </w:t>
      </w:r>
      <w:r w:rsidRPr="00FC44AA">
        <w:rPr>
          <w:lang w:val="en-US"/>
        </w:rPr>
        <w:t>simple feed-through and PE terminals for two, three and four wires</w:t>
      </w:r>
      <w:r w:rsidR="00D56382">
        <w:rPr>
          <w:lang w:val="en-US"/>
        </w:rPr>
        <w:t>,</w:t>
      </w:r>
      <w:r w:rsidRPr="00FC44AA">
        <w:rPr>
          <w:lang w:val="en-US"/>
        </w:rPr>
        <w:t xml:space="preserve"> </w:t>
      </w:r>
      <w:r w:rsidR="00FC3470">
        <w:rPr>
          <w:lang w:val="en-US"/>
        </w:rPr>
        <w:t>in</w:t>
      </w:r>
      <w:r w:rsidRPr="00FC44AA">
        <w:rPr>
          <w:lang w:val="en-US"/>
        </w:rPr>
        <w:t xml:space="preserve"> four nominal cross section ranges between 1.5</w:t>
      </w:r>
      <w:r>
        <w:rPr>
          <w:lang w:val="en-US"/>
        </w:rPr>
        <w:t xml:space="preserve"> </w:t>
      </w:r>
      <w:r w:rsidRPr="00FC44AA">
        <w:rPr>
          <w:lang w:val="en-US"/>
        </w:rPr>
        <w:t>mm² and 6 mm².</w:t>
      </w:r>
    </w:p>
    <w:p w14:paraId="0DFB6EA4" w14:textId="77777777" w:rsidR="00080BEB" w:rsidRPr="00FC44AA" w:rsidRDefault="00080BEB" w:rsidP="00D02C87">
      <w:pPr>
        <w:suppressAutoHyphens/>
        <w:spacing w:line="360" w:lineRule="auto"/>
        <w:jc w:val="both"/>
        <w:rPr>
          <w:lang w:val="en-US"/>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7076"/>
      </w:tblGrid>
      <w:tr w:rsidR="00080BEB" w:rsidRPr="00146EC4" w14:paraId="6DA23646" w14:textId="77777777" w:rsidTr="00080BEB">
        <w:tc>
          <w:tcPr>
            <w:tcW w:w="7076" w:type="dxa"/>
          </w:tcPr>
          <w:p w14:paraId="24911A14" w14:textId="0B9516D6" w:rsidR="00080BEB" w:rsidRDefault="00146EC4" w:rsidP="00080BEB">
            <w:pPr>
              <w:suppressAutoHyphens/>
              <w:spacing w:after="120"/>
              <w:jc w:val="center"/>
              <w:rPr>
                <w:lang w:val="en-US"/>
              </w:rPr>
            </w:pPr>
            <w:r>
              <w:rPr>
                <w:noProof/>
                <w:lang w:val="en-US"/>
              </w:rPr>
              <w:drawing>
                <wp:inline distT="0" distB="0" distL="0" distR="0" wp14:anchorId="7199C1DE" wp14:editId="3EE2B9B8">
                  <wp:extent cx="3343275" cy="2620292"/>
                  <wp:effectExtent l="0" t="0" r="0" b="889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7">
                            <a:extLst>
                              <a:ext uri="{28A0092B-C50C-407E-A947-70E740481C1C}">
                                <a14:useLocalDpi xmlns:a14="http://schemas.microsoft.com/office/drawing/2010/main" val="0"/>
                              </a:ext>
                            </a:extLst>
                          </a:blip>
                          <a:stretch>
                            <a:fillRect/>
                          </a:stretch>
                        </pic:blipFill>
                        <pic:spPr>
                          <a:xfrm>
                            <a:off x="0" y="0"/>
                            <a:ext cx="3348569" cy="2624441"/>
                          </a:xfrm>
                          <a:prstGeom prst="rect">
                            <a:avLst/>
                          </a:prstGeom>
                        </pic:spPr>
                      </pic:pic>
                    </a:graphicData>
                  </a:graphic>
                </wp:inline>
              </w:drawing>
            </w:r>
          </w:p>
        </w:tc>
      </w:tr>
      <w:tr w:rsidR="00080BEB" w:rsidRPr="00112945" w14:paraId="0B627679" w14:textId="77777777" w:rsidTr="00080BEB">
        <w:tc>
          <w:tcPr>
            <w:tcW w:w="7076" w:type="dxa"/>
          </w:tcPr>
          <w:p w14:paraId="03090070" w14:textId="2A201AC5" w:rsidR="00146EC4" w:rsidRPr="00FC44AA" w:rsidRDefault="00080BEB" w:rsidP="002E2548">
            <w:pPr>
              <w:suppressAutoHyphens/>
              <w:ind w:left="284" w:right="276"/>
              <w:jc w:val="center"/>
              <w:rPr>
                <w:lang w:val="en-US"/>
              </w:rPr>
            </w:pPr>
            <w:r w:rsidRPr="00FC44AA">
              <w:rPr>
                <w:b/>
                <w:sz w:val="18"/>
                <w:lang w:val="en-US"/>
              </w:rPr>
              <w:t>Caption:</w:t>
            </w:r>
            <w:r w:rsidRPr="00FC44AA">
              <w:rPr>
                <w:sz w:val="18"/>
                <w:lang w:val="en-US"/>
              </w:rPr>
              <w:t xml:space="preserve"> </w:t>
            </w:r>
            <w:r w:rsidR="00FC44AA" w:rsidRPr="00FC44AA">
              <w:rPr>
                <w:sz w:val="18"/>
                <w:lang w:val="en-US"/>
              </w:rPr>
              <w:t>The PRKD 4 two-level terminal for 4</w:t>
            </w:r>
            <w:r w:rsidR="00FC44AA">
              <w:rPr>
                <w:sz w:val="18"/>
                <w:lang w:val="en-US"/>
              </w:rPr>
              <w:t>-</w:t>
            </w:r>
            <w:r w:rsidR="00FC44AA" w:rsidRPr="00FC44AA">
              <w:rPr>
                <w:sz w:val="18"/>
                <w:lang w:val="en-US"/>
              </w:rPr>
              <w:t>mm² wires and the PRKD 4/3A terminal with three wire entry points on each level allow for high packing density</w:t>
            </w:r>
          </w:p>
        </w:tc>
      </w:tr>
    </w:tbl>
    <w:p w14:paraId="023A6379" w14:textId="3FC96773" w:rsidR="009707D0" w:rsidRPr="00FC44AA" w:rsidRDefault="009707D0" w:rsidP="00D02C87">
      <w:pPr>
        <w:suppressAutoHyphens/>
        <w:spacing w:line="360" w:lineRule="auto"/>
        <w:jc w:val="both"/>
        <w:rPr>
          <w:lang w:val="en-US"/>
        </w:rPr>
      </w:pPr>
    </w:p>
    <w:p w14:paraId="17B7B42A" w14:textId="77777777" w:rsidR="00146EC4" w:rsidRPr="00FC44AA" w:rsidRDefault="00146EC4" w:rsidP="00146EC4">
      <w:pPr>
        <w:suppressAutoHyphens/>
        <w:spacing w:line="360" w:lineRule="auto"/>
        <w:jc w:val="both"/>
        <w:rPr>
          <w:lang w:val="en-US"/>
        </w:rPr>
      </w:pPr>
    </w:p>
    <w:p w14:paraId="3462A1E6" w14:textId="46E9D18A" w:rsidR="009707D0" w:rsidRPr="00112945" w:rsidRDefault="009707D0" w:rsidP="00D02C87">
      <w:pPr>
        <w:suppressAutoHyphens/>
        <w:spacing w:line="360" w:lineRule="auto"/>
        <w:jc w:val="both"/>
        <w:rPr>
          <w:lang w:val="en-US"/>
        </w:rPr>
      </w:pPr>
    </w:p>
    <w:p w14:paraId="131884EF" w14:textId="506E7E1C" w:rsidR="009707D0" w:rsidRPr="00112945" w:rsidRDefault="009707D0" w:rsidP="007D11DC">
      <w:pPr>
        <w:suppressAutoHyphens/>
        <w:jc w:val="both"/>
        <w:rPr>
          <w:lang w:val="en-US"/>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861"/>
        <w:gridCol w:w="4103"/>
        <w:gridCol w:w="1061"/>
        <w:gridCol w:w="1051"/>
      </w:tblGrid>
      <w:tr w:rsidR="00080BEB" w:rsidRPr="00080BEB" w14:paraId="39A79D6A" w14:textId="77777777" w:rsidTr="00134E53">
        <w:tc>
          <w:tcPr>
            <w:tcW w:w="861" w:type="dxa"/>
          </w:tcPr>
          <w:p w14:paraId="6AFACBF5" w14:textId="5DC9CFA7" w:rsidR="00080BEB" w:rsidRPr="00080BEB" w:rsidRDefault="00080BEB" w:rsidP="00080BEB">
            <w:pPr>
              <w:suppressAutoHyphens/>
              <w:rPr>
                <w:sz w:val="18"/>
                <w:szCs w:val="18"/>
                <w:lang w:val="en-US"/>
              </w:rPr>
            </w:pPr>
            <w:r w:rsidRPr="000C3D18">
              <w:rPr>
                <w:sz w:val="18"/>
                <w:szCs w:val="18"/>
                <w:lang w:val="en-US"/>
              </w:rPr>
              <w:lastRenderedPageBreak/>
              <w:t>Image/s:</w:t>
            </w:r>
          </w:p>
        </w:tc>
        <w:tc>
          <w:tcPr>
            <w:tcW w:w="4103" w:type="dxa"/>
          </w:tcPr>
          <w:p w14:paraId="326F5ED4" w14:textId="5133216A" w:rsidR="00080BEB" w:rsidRPr="00080BEB" w:rsidRDefault="00146EC4" w:rsidP="00080BEB">
            <w:pPr>
              <w:suppressAutoHyphens/>
              <w:rPr>
                <w:sz w:val="18"/>
                <w:szCs w:val="18"/>
                <w:lang w:val="en-US"/>
              </w:rPr>
            </w:pPr>
            <w:r w:rsidRPr="00146EC4">
              <w:rPr>
                <w:sz w:val="18"/>
                <w:szCs w:val="18"/>
                <w:lang w:val="en-US"/>
              </w:rPr>
              <w:t>PRKD4_Klemmleiste</w:t>
            </w:r>
          </w:p>
        </w:tc>
        <w:tc>
          <w:tcPr>
            <w:tcW w:w="1061" w:type="dxa"/>
          </w:tcPr>
          <w:p w14:paraId="7595C959" w14:textId="368F036F" w:rsidR="00080BEB" w:rsidRPr="00080BEB" w:rsidRDefault="00080BEB" w:rsidP="00080BEB">
            <w:pPr>
              <w:suppressAutoHyphens/>
              <w:rPr>
                <w:sz w:val="18"/>
                <w:szCs w:val="18"/>
                <w:lang w:val="en-US"/>
              </w:rPr>
            </w:pPr>
            <w:r w:rsidRPr="000C3D18">
              <w:rPr>
                <w:sz w:val="18"/>
                <w:szCs w:val="18"/>
                <w:lang w:val="en-US"/>
              </w:rPr>
              <w:t>Characters:</w:t>
            </w:r>
          </w:p>
        </w:tc>
        <w:tc>
          <w:tcPr>
            <w:tcW w:w="1051" w:type="dxa"/>
          </w:tcPr>
          <w:p w14:paraId="0E5A4F79" w14:textId="37E1F240" w:rsidR="00080BEB" w:rsidRPr="00080BEB" w:rsidRDefault="00D56382" w:rsidP="00080BEB">
            <w:pPr>
              <w:suppressAutoHyphens/>
              <w:jc w:val="right"/>
              <w:rPr>
                <w:sz w:val="18"/>
                <w:szCs w:val="18"/>
                <w:lang w:val="en-US"/>
              </w:rPr>
            </w:pPr>
            <w:r>
              <w:rPr>
                <w:sz w:val="18"/>
                <w:szCs w:val="18"/>
                <w:lang w:val="en-US"/>
              </w:rPr>
              <w:t>1226</w:t>
            </w:r>
          </w:p>
        </w:tc>
      </w:tr>
      <w:tr w:rsidR="00080BEB" w:rsidRPr="00080BEB" w14:paraId="4E385F76" w14:textId="77777777" w:rsidTr="00134E53">
        <w:tc>
          <w:tcPr>
            <w:tcW w:w="861" w:type="dxa"/>
          </w:tcPr>
          <w:p w14:paraId="6E4EB7C8" w14:textId="4E1A2C79" w:rsidR="00080BEB" w:rsidRPr="00080BEB" w:rsidRDefault="00080BEB" w:rsidP="00134E53">
            <w:pPr>
              <w:suppressAutoHyphens/>
              <w:spacing w:before="120"/>
              <w:rPr>
                <w:sz w:val="18"/>
                <w:szCs w:val="18"/>
                <w:lang w:val="en-US"/>
              </w:rPr>
            </w:pPr>
            <w:r w:rsidRPr="000C3D18">
              <w:rPr>
                <w:sz w:val="18"/>
                <w:szCs w:val="18"/>
                <w:lang w:val="en-US"/>
              </w:rPr>
              <w:t>File name:</w:t>
            </w:r>
          </w:p>
        </w:tc>
        <w:tc>
          <w:tcPr>
            <w:tcW w:w="4103" w:type="dxa"/>
          </w:tcPr>
          <w:p w14:paraId="5CED7069" w14:textId="5413584F" w:rsidR="00080BEB" w:rsidRPr="00080BEB" w:rsidRDefault="00FC44AA" w:rsidP="00134E53">
            <w:pPr>
              <w:suppressAutoHyphens/>
              <w:spacing w:before="120"/>
              <w:rPr>
                <w:sz w:val="18"/>
                <w:szCs w:val="18"/>
                <w:lang w:val="en-US"/>
              </w:rPr>
            </w:pPr>
            <w:r w:rsidRPr="00FC44AA">
              <w:rPr>
                <w:sz w:val="18"/>
                <w:szCs w:val="18"/>
                <w:lang w:val="en-US"/>
              </w:rPr>
              <w:t>202205038_pm_prkd_4_2-level_terminals_en</w:t>
            </w:r>
          </w:p>
        </w:tc>
        <w:tc>
          <w:tcPr>
            <w:tcW w:w="1061" w:type="dxa"/>
          </w:tcPr>
          <w:p w14:paraId="1BFE569F" w14:textId="70C8DBD4" w:rsidR="00080BEB" w:rsidRPr="00080BEB" w:rsidRDefault="00080BEB" w:rsidP="00134E53">
            <w:pPr>
              <w:suppressAutoHyphens/>
              <w:spacing w:before="120"/>
              <w:rPr>
                <w:sz w:val="18"/>
                <w:szCs w:val="18"/>
                <w:lang w:val="en-US"/>
              </w:rPr>
            </w:pPr>
            <w:r w:rsidRPr="000C3D18">
              <w:rPr>
                <w:sz w:val="18"/>
                <w:szCs w:val="18"/>
                <w:lang w:val="en-US"/>
              </w:rPr>
              <w:t>Date:</w:t>
            </w:r>
          </w:p>
        </w:tc>
        <w:tc>
          <w:tcPr>
            <w:tcW w:w="1051" w:type="dxa"/>
          </w:tcPr>
          <w:p w14:paraId="074DC983" w14:textId="5C2B4562" w:rsidR="00080BEB" w:rsidRPr="00080BEB" w:rsidRDefault="00B75EC8" w:rsidP="00134E53">
            <w:pPr>
              <w:suppressAutoHyphens/>
              <w:spacing w:before="120"/>
              <w:jc w:val="right"/>
              <w:rPr>
                <w:sz w:val="18"/>
                <w:szCs w:val="18"/>
                <w:lang w:val="en-US"/>
              </w:rPr>
            </w:pPr>
            <w:r>
              <w:rPr>
                <w:sz w:val="18"/>
                <w:szCs w:val="18"/>
                <w:lang w:val="en-US"/>
              </w:rPr>
              <w:t>05-24-2022</w:t>
            </w:r>
          </w:p>
        </w:tc>
      </w:tr>
      <w:tr w:rsidR="00134E53" w:rsidRPr="00112945" w14:paraId="0EFCA403" w14:textId="77777777" w:rsidTr="00134E53">
        <w:tc>
          <w:tcPr>
            <w:tcW w:w="7076" w:type="dxa"/>
            <w:gridSpan w:val="4"/>
            <w:tcBorders>
              <w:bottom w:val="single" w:sz="4" w:space="0" w:color="auto"/>
            </w:tcBorders>
          </w:tcPr>
          <w:p w14:paraId="015AA3C0" w14:textId="0E19370A" w:rsidR="00134E53" w:rsidRDefault="00134E53" w:rsidP="00134E53">
            <w:pPr>
              <w:suppressAutoHyphens/>
              <w:spacing w:before="120" w:after="120"/>
              <w:jc w:val="both"/>
              <w:rPr>
                <w:b/>
                <w:sz w:val="16"/>
                <w:szCs w:val="16"/>
                <w:lang w:val="en-US"/>
              </w:rPr>
            </w:pPr>
            <w:r w:rsidRPr="000C3D18">
              <w:rPr>
                <w:b/>
                <w:sz w:val="16"/>
                <w:szCs w:val="16"/>
                <w:lang w:val="en-US"/>
              </w:rPr>
              <w:t>About CONTA-CLIP</w:t>
            </w:r>
          </w:p>
          <w:p w14:paraId="686F4024" w14:textId="119AF278" w:rsidR="00134E53" w:rsidRPr="00080BEB" w:rsidRDefault="00134E53" w:rsidP="00134E53">
            <w:pPr>
              <w:suppressAutoHyphens/>
              <w:spacing w:after="120"/>
              <w:jc w:val="both"/>
              <w:rPr>
                <w:sz w:val="16"/>
                <w:szCs w:val="16"/>
                <w:lang w:val="en-US"/>
              </w:rPr>
            </w:pPr>
            <w:r w:rsidRPr="006219DC">
              <w:rPr>
                <w:sz w:val="16"/>
                <w:szCs w:val="16"/>
                <w:lang w:val="en-US"/>
              </w:rPr>
              <w:t>CONTA-CLIP is one of Europe’s leading manufacturers of electrical and electronic connection elements and cable management solutions. Based in Hövelhof, Germany, the medium-sized, family-run company has been producing electric and electronic connection systems for the process and automation industries since 1978. CONTA-CLIP supplies all industry sectors, focusing on railroad industries, shipbuilding, building automation, conveyor technology, machine and plant engineering and construction, instrumentation and control technology, control panel manufacturing, transformer manufacturing, and environmental technology. The company consists of many specialized branches: CONTA-CONNECT for electric connection technology, CONTA-CABLE for cable management systems, CONTA-ELECTRONICS for electronics and CONTA-CON for PCB edge connectors. Additionally, CONTA-CLIP provides services such as customizing housings and mounting rails, labeling and supplying user-specific electronic components.</w:t>
            </w:r>
          </w:p>
        </w:tc>
      </w:tr>
      <w:tr w:rsidR="00080BEB" w:rsidRPr="00080BEB" w14:paraId="16C76741" w14:textId="77777777" w:rsidTr="00134E53">
        <w:tc>
          <w:tcPr>
            <w:tcW w:w="4964" w:type="dxa"/>
            <w:gridSpan w:val="2"/>
            <w:tcBorders>
              <w:top w:val="single" w:sz="4" w:space="0" w:color="auto"/>
            </w:tcBorders>
          </w:tcPr>
          <w:p w14:paraId="7554CE39" w14:textId="51A5A474" w:rsidR="00080BEB" w:rsidRDefault="00080BEB" w:rsidP="00134E53">
            <w:pPr>
              <w:suppressAutoHyphens/>
              <w:spacing w:before="120" w:after="120"/>
              <w:rPr>
                <w:b/>
              </w:rPr>
            </w:pPr>
            <w:r w:rsidRPr="00AB33C4">
              <w:rPr>
                <w:b/>
              </w:rPr>
              <w:t>Contact:</w:t>
            </w:r>
          </w:p>
          <w:p w14:paraId="7B0C58BD" w14:textId="77777777" w:rsidR="00080BEB" w:rsidRPr="00080BEB" w:rsidRDefault="00080BEB" w:rsidP="00134E53">
            <w:pPr>
              <w:suppressAutoHyphens/>
              <w:rPr>
                <w:b/>
                <w:bCs/>
              </w:rPr>
            </w:pPr>
            <w:r w:rsidRPr="00080BEB">
              <w:rPr>
                <w:b/>
                <w:bCs/>
              </w:rPr>
              <w:t>CONTA-CLIP</w:t>
            </w:r>
          </w:p>
          <w:p w14:paraId="5FB7B802" w14:textId="77777777" w:rsidR="00080BEB" w:rsidRDefault="00080BEB" w:rsidP="00134E53">
            <w:pPr>
              <w:suppressAutoHyphens/>
            </w:pPr>
            <w:r w:rsidRPr="00C716E6">
              <w:t>Verbindungstechnik GmbH</w:t>
            </w:r>
          </w:p>
          <w:p w14:paraId="776DB246" w14:textId="6D6AC7E8" w:rsidR="00080BEB" w:rsidRDefault="00134E53" w:rsidP="00134E53">
            <w:pPr>
              <w:suppressAutoHyphens/>
              <w:spacing w:before="120" w:after="120"/>
            </w:pPr>
            <w:r>
              <w:t>Franziska Klein</w:t>
            </w:r>
          </w:p>
          <w:p w14:paraId="348410FC" w14:textId="370E1AB7" w:rsidR="00134E53" w:rsidRPr="00146EC4" w:rsidRDefault="00134E53" w:rsidP="00134E53">
            <w:pPr>
              <w:suppressAutoHyphens/>
              <w:rPr>
                <w:lang w:val="en-US"/>
              </w:rPr>
            </w:pPr>
            <w:r w:rsidRPr="007D11DC">
              <w:rPr>
                <w:lang w:val="en-US"/>
              </w:rPr>
              <w:t>Otto-Hahn-Str. 7</w:t>
            </w:r>
          </w:p>
          <w:p w14:paraId="27FA66EB" w14:textId="3D62B820" w:rsidR="00134E53" w:rsidRPr="00146EC4" w:rsidRDefault="00134E53" w:rsidP="00134E53">
            <w:pPr>
              <w:suppressAutoHyphens/>
              <w:rPr>
                <w:lang w:val="en-US"/>
              </w:rPr>
            </w:pPr>
            <w:r w:rsidRPr="00AB33C4">
              <w:rPr>
                <w:lang w:val="en-US"/>
              </w:rPr>
              <w:t>33161 Hövelhof</w:t>
            </w:r>
          </w:p>
          <w:p w14:paraId="77BCFA83" w14:textId="5DE92CB3" w:rsidR="00134E53" w:rsidRPr="00146EC4" w:rsidRDefault="00134E53" w:rsidP="00134E53">
            <w:pPr>
              <w:suppressAutoHyphens/>
              <w:rPr>
                <w:lang w:val="en-US"/>
              </w:rPr>
            </w:pPr>
            <w:r w:rsidRPr="00AB33C4">
              <w:rPr>
                <w:lang w:val="en-US"/>
              </w:rPr>
              <w:t>Germany</w:t>
            </w:r>
          </w:p>
          <w:p w14:paraId="5ABE916D" w14:textId="01CBB9F1" w:rsidR="00134E53" w:rsidRPr="00146EC4" w:rsidRDefault="00134E53" w:rsidP="00134E53">
            <w:pPr>
              <w:suppressAutoHyphens/>
              <w:spacing w:before="120"/>
              <w:rPr>
                <w:lang w:val="en-US"/>
              </w:rPr>
            </w:pPr>
            <w:r w:rsidRPr="00AB33C4">
              <w:rPr>
                <w:lang w:val="en-US"/>
              </w:rPr>
              <w:t xml:space="preserve">Phone: +49 . </w:t>
            </w:r>
            <w:r w:rsidRPr="00EA3BB8">
              <w:rPr>
                <w:lang w:val="en-US"/>
              </w:rPr>
              <w:t xml:space="preserve">5257 . 9833 - </w:t>
            </w:r>
            <w:r>
              <w:rPr>
                <w:lang w:val="en-US"/>
              </w:rPr>
              <w:t>173</w:t>
            </w:r>
          </w:p>
          <w:p w14:paraId="56BA8BA9" w14:textId="77777777" w:rsidR="00080BEB" w:rsidRDefault="00134E53" w:rsidP="007D11DC">
            <w:pPr>
              <w:suppressAutoHyphens/>
              <w:jc w:val="both"/>
              <w:rPr>
                <w:lang w:val="en-US"/>
              </w:rPr>
            </w:pPr>
            <w:r w:rsidRPr="00EA3BB8">
              <w:rPr>
                <w:lang w:val="en-US"/>
              </w:rPr>
              <w:t xml:space="preserve">Email: </w:t>
            </w:r>
            <w:r>
              <w:rPr>
                <w:lang w:val="en-US"/>
              </w:rPr>
              <w:t>f</w:t>
            </w:r>
            <w:r w:rsidRPr="006B144F">
              <w:rPr>
                <w:lang w:val="en-US"/>
              </w:rPr>
              <w:t>ranziska.</w:t>
            </w:r>
            <w:r>
              <w:rPr>
                <w:lang w:val="en-US"/>
              </w:rPr>
              <w:t>k</w:t>
            </w:r>
            <w:r w:rsidRPr="006B144F">
              <w:rPr>
                <w:lang w:val="en-US"/>
              </w:rPr>
              <w:t>lein@conta-clip.de</w:t>
            </w:r>
          </w:p>
          <w:p w14:paraId="06437245" w14:textId="41308FAC" w:rsidR="00134E53" w:rsidRPr="00134E53" w:rsidRDefault="00134E53" w:rsidP="007D11DC">
            <w:pPr>
              <w:suppressAutoHyphens/>
              <w:jc w:val="both"/>
              <w:rPr>
                <w:sz w:val="16"/>
                <w:szCs w:val="16"/>
              </w:rPr>
            </w:pPr>
            <w:r w:rsidRPr="00AB33C4">
              <w:rPr>
                <w:lang w:val="pl-PL"/>
              </w:rPr>
              <w:t>Internet: www.conta-clip.com</w:t>
            </w:r>
          </w:p>
        </w:tc>
        <w:tc>
          <w:tcPr>
            <w:tcW w:w="2112" w:type="dxa"/>
            <w:gridSpan w:val="2"/>
            <w:tcBorders>
              <w:top w:val="single" w:sz="4" w:space="0" w:color="auto"/>
            </w:tcBorders>
          </w:tcPr>
          <w:p w14:paraId="2BAA1055" w14:textId="77777777" w:rsidR="00080BEB" w:rsidRDefault="00080BEB" w:rsidP="00134E53">
            <w:pPr>
              <w:suppressAutoHyphens/>
              <w:spacing w:before="480"/>
              <w:rPr>
                <w:sz w:val="16"/>
              </w:rPr>
            </w:pPr>
            <w:r w:rsidRPr="00AB33C4">
              <w:rPr>
                <w:sz w:val="16"/>
              </w:rPr>
              <w:t>gii die Presse-Agentur GmbH</w:t>
            </w:r>
          </w:p>
          <w:p w14:paraId="1EA352F9" w14:textId="77777777" w:rsidR="00134E53" w:rsidRPr="00134E53" w:rsidRDefault="00134E53" w:rsidP="00134E53">
            <w:pPr>
              <w:suppressAutoHyphens/>
              <w:rPr>
                <w:sz w:val="16"/>
                <w:szCs w:val="16"/>
                <w:lang w:val="en-US"/>
              </w:rPr>
            </w:pPr>
            <w:r w:rsidRPr="00146EC4">
              <w:rPr>
                <w:sz w:val="16"/>
                <w:szCs w:val="16"/>
              </w:rPr>
              <w:t xml:space="preserve">Immanuelkirchstr. </w:t>
            </w:r>
            <w:r w:rsidRPr="00134E53">
              <w:rPr>
                <w:sz w:val="16"/>
                <w:szCs w:val="16"/>
                <w:lang w:val="en-US"/>
              </w:rPr>
              <w:t>12</w:t>
            </w:r>
          </w:p>
          <w:p w14:paraId="7AB2CDB4" w14:textId="77777777" w:rsidR="00134E53" w:rsidRPr="00134E53" w:rsidRDefault="00134E53" w:rsidP="00134E53">
            <w:pPr>
              <w:suppressAutoHyphens/>
              <w:rPr>
                <w:sz w:val="16"/>
                <w:szCs w:val="16"/>
                <w:lang w:val="en-US"/>
              </w:rPr>
            </w:pPr>
            <w:r w:rsidRPr="00134E53">
              <w:rPr>
                <w:sz w:val="16"/>
                <w:szCs w:val="16"/>
                <w:lang w:val="en-US"/>
              </w:rPr>
              <w:t>10405 Berlin</w:t>
            </w:r>
          </w:p>
          <w:p w14:paraId="388A7BE3" w14:textId="77777777" w:rsidR="00134E53" w:rsidRPr="00134E53" w:rsidRDefault="00134E53" w:rsidP="00134E53">
            <w:pPr>
              <w:suppressAutoHyphens/>
              <w:rPr>
                <w:sz w:val="16"/>
                <w:szCs w:val="16"/>
                <w:lang w:val="en-US"/>
              </w:rPr>
            </w:pPr>
            <w:r w:rsidRPr="00134E53">
              <w:rPr>
                <w:sz w:val="16"/>
                <w:szCs w:val="16"/>
                <w:lang w:val="en-US"/>
              </w:rPr>
              <w:t>Germany</w:t>
            </w:r>
          </w:p>
          <w:p w14:paraId="33BF72EE" w14:textId="77777777" w:rsidR="00134E53" w:rsidRPr="00134E53" w:rsidRDefault="00134E53" w:rsidP="00134E53">
            <w:pPr>
              <w:suppressAutoHyphens/>
              <w:rPr>
                <w:sz w:val="16"/>
                <w:szCs w:val="16"/>
                <w:lang w:val="en-US"/>
              </w:rPr>
            </w:pPr>
            <w:r w:rsidRPr="00134E53">
              <w:rPr>
                <w:sz w:val="16"/>
                <w:szCs w:val="16"/>
                <w:lang w:val="en-US"/>
              </w:rPr>
              <w:t>Phone: +49 . 30 . 538 965 - 0</w:t>
            </w:r>
          </w:p>
          <w:p w14:paraId="52A8E888" w14:textId="77777777" w:rsidR="00134E53" w:rsidRPr="00134E53" w:rsidRDefault="00134E53" w:rsidP="00134E53">
            <w:pPr>
              <w:suppressAutoHyphens/>
              <w:rPr>
                <w:sz w:val="16"/>
                <w:szCs w:val="16"/>
                <w:lang w:val="en-US"/>
              </w:rPr>
            </w:pPr>
            <w:r w:rsidRPr="00134E53">
              <w:rPr>
                <w:sz w:val="16"/>
                <w:szCs w:val="16"/>
                <w:lang w:val="en-US"/>
              </w:rPr>
              <w:t>Email: info@gii.de</w:t>
            </w:r>
          </w:p>
          <w:p w14:paraId="1F68E935" w14:textId="34ED7B9B" w:rsidR="00134E53" w:rsidRPr="00080BEB" w:rsidRDefault="00134E53" w:rsidP="00134E53">
            <w:pPr>
              <w:suppressAutoHyphens/>
              <w:rPr>
                <w:sz w:val="16"/>
                <w:szCs w:val="16"/>
              </w:rPr>
            </w:pPr>
            <w:r w:rsidRPr="00134E53">
              <w:rPr>
                <w:sz w:val="16"/>
                <w:szCs w:val="16"/>
              </w:rPr>
              <w:t>Internet: www.gii.de</w:t>
            </w:r>
          </w:p>
        </w:tc>
      </w:tr>
    </w:tbl>
    <w:p w14:paraId="39E8DC80" w14:textId="355FFCA8" w:rsidR="00080BEB" w:rsidRPr="00080BEB" w:rsidRDefault="00080BEB" w:rsidP="007D11DC">
      <w:pPr>
        <w:suppressAutoHyphens/>
        <w:jc w:val="both"/>
      </w:pPr>
    </w:p>
    <w:sectPr w:rsidR="00080BEB" w:rsidRPr="00080BEB" w:rsidSect="00AA4247">
      <w:headerReference w:type="default" r:id="rId8"/>
      <w:footerReference w:type="default" r:id="rId9"/>
      <w:headerReference w:type="first" r:id="rId10"/>
      <w:footerReference w:type="first" r:id="rId11"/>
      <w:type w:val="continuous"/>
      <w:pgSz w:w="11906" w:h="16838" w:code="9"/>
      <w:pgMar w:top="1985" w:right="2835" w:bottom="851" w:left="1985" w:header="720" w:footer="720" w:gutter="0"/>
      <w:cols w:space="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4FD7AB" w14:textId="77777777" w:rsidR="00F876E9" w:rsidRDefault="00F876E9">
      <w:r>
        <w:separator/>
      </w:r>
    </w:p>
  </w:endnote>
  <w:endnote w:type="continuationSeparator" w:id="0">
    <w:p w14:paraId="7452F59F" w14:textId="77777777" w:rsidR="00F876E9" w:rsidRDefault="00F876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FuturaA Bk BT">
    <w:altName w:val="Tahoma"/>
    <w:charset w:val="00"/>
    <w:family w:val="swiss"/>
    <w:pitch w:val="variable"/>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EE00B6" w14:textId="77777777" w:rsidR="00D02C87" w:rsidRPr="00D02C87" w:rsidRDefault="00D02C87" w:rsidP="00D02C87">
    <w:pPr>
      <w:pStyle w:val="Fuzeile"/>
      <w:tabs>
        <w:tab w:val="clear" w:pos="4536"/>
        <w:tab w:val="clear" w:pos="9072"/>
      </w:tabs>
      <w:rPr>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F19AFA" w14:textId="77777777" w:rsidR="00D02C87" w:rsidRPr="00D02C87" w:rsidRDefault="00D02C87" w:rsidP="00D02C87">
    <w:pPr>
      <w:pStyle w:val="Fuzeile"/>
      <w:tabs>
        <w:tab w:val="clear" w:pos="4536"/>
        <w:tab w:val="clear" w:pos="9072"/>
      </w:tabs>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374122" w14:textId="77777777" w:rsidR="00F876E9" w:rsidRDefault="00F876E9">
      <w:r>
        <w:separator/>
      </w:r>
    </w:p>
  </w:footnote>
  <w:footnote w:type="continuationSeparator" w:id="0">
    <w:p w14:paraId="1C57174D" w14:textId="77777777" w:rsidR="00F876E9" w:rsidRDefault="00F876E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D26643" w14:textId="26ED6688" w:rsidR="00F4258F" w:rsidRPr="00FD2D7A" w:rsidRDefault="00A22EEE" w:rsidP="00942A00">
    <w:pPr>
      <w:pStyle w:val="Kopfzeile"/>
      <w:tabs>
        <w:tab w:val="clear" w:pos="4536"/>
        <w:tab w:val="clear" w:pos="9072"/>
      </w:tabs>
      <w:suppressAutoHyphens/>
      <w:ind w:left="709" w:right="2835" w:hanging="709"/>
      <w:rPr>
        <w:rStyle w:val="Seitenzahl"/>
        <w:sz w:val="18"/>
        <w:lang w:val="en-US"/>
      </w:rPr>
    </w:pPr>
    <w:r>
      <w:rPr>
        <w:noProof/>
      </w:rPr>
      <w:drawing>
        <wp:anchor distT="0" distB="0" distL="114300" distR="114300" simplePos="0" relativeHeight="251658240" behindDoc="1" locked="0" layoutInCell="1" allowOverlap="1" wp14:anchorId="1A8B59C5" wp14:editId="497C81E7">
          <wp:simplePos x="0" y="0"/>
          <wp:positionH relativeFrom="column">
            <wp:posOffset>2884170</wp:posOffset>
          </wp:positionH>
          <wp:positionV relativeFrom="paragraph">
            <wp:posOffset>11430</wp:posOffset>
          </wp:positionV>
          <wp:extent cx="2879090" cy="435610"/>
          <wp:effectExtent l="0" t="0" r="0" b="0"/>
          <wp:wrapNone/>
          <wp:docPr id="11" name="Bild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79090" cy="435610"/>
                  </a:xfrm>
                  <a:prstGeom prst="rect">
                    <a:avLst/>
                  </a:prstGeom>
                  <a:noFill/>
                </pic:spPr>
              </pic:pic>
            </a:graphicData>
          </a:graphic>
          <wp14:sizeRelH relativeFrom="page">
            <wp14:pctWidth>0</wp14:pctWidth>
          </wp14:sizeRelH>
          <wp14:sizeRelV relativeFrom="page">
            <wp14:pctHeight>0</wp14:pctHeight>
          </wp14:sizeRelV>
        </wp:anchor>
      </w:drawing>
    </w:r>
    <w:r w:rsidR="009A6EA9" w:rsidRPr="00FD2D7A">
      <w:rPr>
        <w:sz w:val="18"/>
        <w:lang w:val="en-US"/>
      </w:rPr>
      <w:t>Pag</w:t>
    </w:r>
    <w:r w:rsidR="00F4258F" w:rsidRPr="00FD2D7A">
      <w:rPr>
        <w:sz w:val="18"/>
        <w:lang w:val="en-US"/>
      </w:rPr>
      <w:t xml:space="preserve">e </w:t>
    </w:r>
    <w:r w:rsidR="00F4258F">
      <w:rPr>
        <w:rStyle w:val="Seitenzahl"/>
        <w:sz w:val="18"/>
      </w:rPr>
      <w:fldChar w:fldCharType="begin"/>
    </w:r>
    <w:r w:rsidR="00F4258F" w:rsidRPr="00FD2D7A">
      <w:rPr>
        <w:rStyle w:val="Seitenzahl"/>
        <w:sz w:val="18"/>
        <w:lang w:val="en-US"/>
      </w:rPr>
      <w:instrText xml:space="preserve"> PAGE </w:instrText>
    </w:r>
    <w:r w:rsidR="00F4258F">
      <w:rPr>
        <w:rStyle w:val="Seitenzahl"/>
        <w:sz w:val="18"/>
      </w:rPr>
      <w:fldChar w:fldCharType="separate"/>
    </w:r>
    <w:r w:rsidR="00FB2424" w:rsidRPr="00FD2D7A">
      <w:rPr>
        <w:rStyle w:val="Seitenzahl"/>
        <w:noProof/>
        <w:sz w:val="18"/>
        <w:lang w:val="en-US"/>
      </w:rPr>
      <w:t>2</w:t>
    </w:r>
    <w:r w:rsidR="00F4258F">
      <w:rPr>
        <w:rStyle w:val="Seitenzahl"/>
        <w:sz w:val="18"/>
      </w:rPr>
      <w:fldChar w:fldCharType="end"/>
    </w:r>
    <w:r w:rsidR="00D02C87" w:rsidRPr="00FD2D7A">
      <w:rPr>
        <w:rStyle w:val="Seitenzahl"/>
        <w:sz w:val="18"/>
        <w:lang w:val="en-US"/>
      </w:rPr>
      <w:t>:</w:t>
    </w:r>
    <w:r w:rsidR="00D02C87" w:rsidRPr="00FD2D7A">
      <w:rPr>
        <w:rStyle w:val="Seitenzahl"/>
        <w:sz w:val="18"/>
        <w:lang w:val="en-US"/>
      </w:rPr>
      <w:tab/>
    </w:r>
    <w:r w:rsidR="00FC44AA" w:rsidRPr="00FC44AA">
      <w:rPr>
        <w:rStyle w:val="Seitenzahl"/>
        <w:sz w:val="18"/>
        <w:lang w:val="en-US"/>
      </w:rPr>
      <w:t>PRKD 4 two-level terminal blocks</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1693CF" w14:textId="220E183D" w:rsidR="00F4258F" w:rsidRPr="00D02C87" w:rsidRDefault="00A22EEE" w:rsidP="00D02C87">
    <w:pPr>
      <w:pStyle w:val="Kopfzeile"/>
      <w:tabs>
        <w:tab w:val="clear" w:pos="4536"/>
        <w:tab w:val="clear" w:pos="9072"/>
      </w:tabs>
      <w:rPr>
        <w:sz w:val="2"/>
      </w:rPr>
    </w:pPr>
    <w:r>
      <w:rPr>
        <w:noProof/>
      </w:rPr>
      <w:drawing>
        <wp:anchor distT="0" distB="0" distL="114300" distR="114300" simplePos="0" relativeHeight="251657216" behindDoc="1" locked="0" layoutInCell="1" allowOverlap="1" wp14:anchorId="6EFFA02C" wp14:editId="028421B7">
          <wp:simplePos x="0" y="0"/>
          <wp:positionH relativeFrom="column">
            <wp:posOffset>2882900</wp:posOffset>
          </wp:positionH>
          <wp:positionV relativeFrom="paragraph">
            <wp:posOffset>-4445</wp:posOffset>
          </wp:positionV>
          <wp:extent cx="2879090" cy="435610"/>
          <wp:effectExtent l="0" t="0" r="0" b="0"/>
          <wp:wrapNone/>
          <wp:docPr id="10" name="Bild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79090" cy="43561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FFFFFFFF"/>
    <w:lvl w:ilvl="0">
      <w:start w:val="1"/>
      <w:numFmt w:val="decimal"/>
      <w:lvlText w:val="%1"/>
      <w:legacy w:legacy="1" w:legacySpace="144" w:legacyIndent="0"/>
      <w:lvlJc w:val="left"/>
    </w:lvl>
    <w:lvl w:ilvl="1">
      <w:start w:val="1"/>
      <w:numFmt w:val="decimal"/>
      <w:lvlText w:val="%1.%2"/>
      <w:legacy w:legacy="1" w:legacySpace="144" w:legacyIndent="0"/>
      <w:lvlJc w:val="left"/>
    </w:lvl>
    <w:lvl w:ilvl="2">
      <w:start w:val="1"/>
      <w:numFmt w:val="decimal"/>
      <w:lvlText w:val="%1.%2.%3"/>
      <w:legacy w:legacy="1" w:legacySpace="144" w:legacyIndent="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 w15:restartNumberingAfterBreak="0">
    <w:nsid w:val="319D14DF"/>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573C6BC2"/>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6F5D1704"/>
    <w:multiLevelType w:val="singleLevel"/>
    <w:tmpl w:val="3E64FE76"/>
    <w:lvl w:ilvl="0">
      <w:start w:val="1"/>
      <w:numFmt w:val="decimal"/>
      <w:lvlText w:val="%1."/>
      <w:lvlJc w:val="left"/>
      <w:pPr>
        <w:tabs>
          <w:tab w:val="num" w:pos="705"/>
        </w:tabs>
        <w:ind w:left="705" w:hanging="705"/>
      </w:pPr>
      <w:rPr>
        <w:rFonts w:hint="default"/>
      </w:rPr>
    </w:lvl>
  </w:abstractNum>
  <w:num w:numId="1" w16cid:durableId="1928923571">
    <w:abstractNumId w:val="0"/>
  </w:num>
  <w:num w:numId="2" w16cid:durableId="1044015236">
    <w:abstractNumId w:val="3"/>
  </w:num>
  <w:num w:numId="3" w16cid:durableId="150371260">
    <w:abstractNumId w:val="2"/>
  </w:num>
  <w:num w:numId="4" w16cid:durableId="50582463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3CCF"/>
    <w:rsid w:val="00041E92"/>
    <w:rsid w:val="00080BEB"/>
    <w:rsid w:val="000C3D18"/>
    <w:rsid w:val="000E332A"/>
    <w:rsid w:val="00112945"/>
    <w:rsid w:val="00134E53"/>
    <w:rsid w:val="00146EC4"/>
    <w:rsid w:val="001A076B"/>
    <w:rsid w:val="002028FC"/>
    <w:rsid w:val="002504DC"/>
    <w:rsid w:val="002E2548"/>
    <w:rsid w:val="00381CBB"/>
    <w:rsid w:val="00404B14"/>
    <w:rsid w:val="00426E83"/>
    <w:rsid w:val="00466DBA"/>
    <w:rsid w:val="00512D09"/>
    <w:rsid w:val="00513AEF"/>
    <w:rsid w:val="0052120C"/>
    <w:rsid w:val="00541D63"/>
    <w:rsid w:val="00552B76"/>
    <w:rsid w:val="005700E8"/>
    <w:rsid w:val="00582620"/>
    <w:rsid w:val="005F61A0"/>
    <w:rsid w:val="006219DC"/>
    <w:rsid w:val="0065147F"/>
    <w:rsid w:val="00656646"/>
    <w:rsid w:val="006B144F"/>
    <w:rsid w:val="006F70E8"/>
    <w:rsid w:val="007572BA"/>
    <w:rsid w:val="00764C70"/>
    <w:rsid w:val="0077355B"/>
    <w:rsid w:val="007A606B"/>
    <w:rsid w:val="007D11DC"/>
    <w:rsid w:val="007D4836"/>
    <w:rsid w:val="008079FB"/>
    <w:rsid w:val="00840A60"/>
    <w:rsid w:val="00942A00"/>
    <w:rsid w:val="009707D0"/>
    <w:rsid w:val="009A6EA9"/>
    <w:rsid w:val="009B1CED"/>
    <w:rsid w:val="009F3397"/>
    <w:rsid w:val="009F62A2"/>
    <w:rsid w:val="00A22EEE"/>
    <w:rsid w:val="00A90AB9"/>
    <w:rsid w:val="00AA1E53"/>
    <w:rsid w:val="00AA4247"/>
    <w:rsid w:val="00AB33C4"/>
    <w:rsid w:val="00B05A87"/>
    <w:rsid w:val="00B1373E"/>
    <w:rsid w:val="00B304F7"/>
    <w:rsid w:val="00B37D25"/>
    <w:rsid w:val="00B54389"/>
    <w:rsid w:val="00B75EC8"/>
    <w:rsid w:val="00B82602"/>
    <w:rsid w:val="00BC7463"/>
    <w:rsid w:val="00BC7F99"/>
    <w:rsid w:val="00C716E6"/>
    <w:rsid w:val="00D02C87"/>
    <w:rsid w:val="00D14E51"/>
    <w:rsid w:val="00D56382"/>
    <w:rsid w:val="00D73B44"/>
    <w:rsid w:val="00DA3CCF"/>
    <w:rsid w:val="00DC7CE8"/>
    <w:rsid w:val="00DD2E0F"/>
    <w:rsid w:val="00DD35DE"/>
    <w:rsid w:val="00EA3BB8"/>
    <w:rsid w:val="00F4258F"/>
    <w:rsid w:val="00F876E9"/>
    <w:rsid w:val="00FB2424"/>
    <w:rsid w:val="00FC3470"/>
    <w:rsid w:val="00FC44AA"/>
    <w:rsid w:val="00FD2D7A"/>
    <w:rsid w:val="00FD73F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81E4C0E"/>
  <w15:chartTrackingRefBased/>
  <w15:docId w15:val="{A93DCAD5-72B1-4245-9C38-32365165D4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02C87"/>
    <w:rPr>
      <w:rFonts w:ascii="Arial" w:hAnsi="Arial"/>
    </w:rPr>
  </w:style>
  <w:style w:type="paragraph" w:styleId="berschrift1">
    <w:name w:val="heading 1"/>
    <w:basedOn w:val="Standard"/>
    <w:next w:val="Standard"/>
    <w:qFormat/>
    <w:pPr>
      <w:keepNext/>
      <w:outlineLvl w:val="0"/>
    </w:pPr>
    <w:rPr>
      <w:b/>
      <w:sz w:val="32"/>
    </w:rPr>
  </w:style>
  <w:style w:type="paragraph" w:styleId="berschrift2">
    <w:name w:val="heading 2"/>
    <w:basedOn w:val="Standard"/>
    <w:next w:val="Standard"/>
    <w:qFormat/>
    <w:pPr>
      <w:keepNext/>
      <w:ind w:right="1699"/>
      <w:jc w:val="both"/>
      <w:outlineLvl w:val="1"/>
    </w:pPr>
    <w:rPr>
      <w:b/>
      <w:sz w:val="32"/>
    </w:rPr>
  </w:style>
  <w:style w:type="paragraph" w:styleId="berschrift3">
    <w:name w:val="heading 3"/>
    <w:basedOn w:val="Standard"/>
    <w:next w:val="Standard"/>
    <w:qFormat/>
    <w:pPr>
      <w:keepNext/>
      <w:outlineLvl w:val="2"/>
    </w:pPr>
    <w:rPr>
      <w:sz w:val="24"/>
    </w:rPr>
  </w:style>
  <w:style w:type="paragraph" w:styleId="berschrift4">
    <w:name w:val="heading 4"/>
    <w:basedOn w:val="Standard"/>
    <w:next w:val="Standard"/>
    <w:qFormat/>
    <w:pPr>
      <w:keepNext/>
      <w:outlineLvl w:val="3"/>
    </w:pPr>
    <w:rPr>
      <w:b/>
      <w:sz w:val="24"/>
    </w:rPr>
  </w:style>
  <w:style w:type="paragraph" w:styleId="berschrift5">
    <w:name w:val="heading 5"/>
    <w:basedOn w:val="berschrift4"/>
    <w:next w:val="Standard"/>
    <w:qFormat/>
    <w:pPr>
      <w:spacing w:before="240" w:after="240"/>
      <w:outlineLvl w:val="4"/>
    </w:pPr>
    <w:rPr>
      <w:rFonts w:ascii="Helvetica" w:hAnsi="Helvetica"/>
      <w:sz w:val="20"/>
    </w:rPr>
  </w:style>
  <w:style w:type="paragraph" w:styleId="berschrift6">
    <w:name w:val="heading 6"/>
    <w:basedOn w:val="berschrift5"/>
    <w:next w:val="Standard"/>
    <w:qFormat/>
    <w:pPr>
      <w:outlineLvl w:val="5"/>
    </w:pPr>
  </w:style>
  <w:style w:type="paragraph" w:styleId="berschrift7">
    <w:name w:val="heading 7"/>
    <w:basedOn w:val="berschrift6"/>
    <w:next w:val="Standard"/>
    <w:qFormat/>
    <w:pPr>
      <w:outlineLvl w:val="6"/>
    </w:pPr>
  </w:style>
  <w:style w:type="paragraph" w:styleId="berschrift8">
    <w:name w:val="heading 8"/>
    <w:basedOn w:val="berschrift7"/>
    <w:next w:val="Standard"/>
    <w:qFormat/>
    <w:pPr>
      <w:outlineLvl w:val="7"/>
    </w:pPr>
  </w:style>
  <w:style w:type="paragraph" w:styleId="berschrift9">
    <w:name w:val="heading 9"/>
    <w:basedOn w:val="berschrift8"/>
    <w:next w:val="Standard"/>
    <w:qFormat/>
    <w:pPr>
      <w:outlineLvl w:val="8"/>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
    <w:name w:val="Body Text"/>
    <w:basedOn w:val="Standard"/>
    <w:semiHidden/>
    <w:rPr>
      <w:sz w:val="24"/>
    </w:rPr>
  </w:style>
  <w:style w:type="paragraph" w:styleId="Kopfzeile">
    <w:name w:val="header"/>
    <w:basedOn w:val="Standard"/>
    <w:semiHidden/>
    <w:pPr>
      <w:tabs>
        <w:tab w:val="center" w:pos="4536"/>
        <w:tab w:val="right" w:pos="9072"/>
      </w:tabs>
    </w:pPr>
  </w:style>
  <w:style w:type="paragraph" w:styleId="Fuzeile">
    <w:name w:val="footer"/>
    <w:basedOn w:val="Standard"/>
    <w:semiHidden/>
    <w:pPr>
      <w:tabs>
        <w:tab w:val="center" w:pos="4536"/>
        <w:tab w:val="right" w:pos="9072"/>
      </w:tabs>
    </w:pPr>
  </w:style>
  <w:style w:type="paragraph" w:styleId="Textkrper-Zeileneinzug">
    <w:name w:val="Body Text Indent"/>
    <w:basedOn w:val="Standard"/>
    <w:semiHidden/>
    <w:pPr>
      <w:spacing w:line="360" w:lineRule="auto"/>
      <w:ind w:left="708"/>
      <w:jc w:val="both"/>
    </w:pPr>
    <w:rPr>
      <w:rFonts w:ascii="FuturaA Bk BT" w:hAnsi="FuturaA Bk BT"/>
    </w:rPr>
  </w:style>
  <w:style w:type="character" w:styleId="Hyperlink">
    <w:name w:val="Hyperlink"/>
    <w:semiHidden/>
    <w:rPr>
      <w:color w:val="0000FF"/>
      <w:u w:val="single"/>
    </w:rPr>
  </w:style>
  <w:style w:type="character" w:styleId="Seitenzahl">
    <w:name w:val="page number"/>
    <w:basedOn w:val="Absatz-Standardschriftart"/>
    <w:semiHidden/>
  </w:style>
  <w:style w:type="paragraph" w:styleId="Textkrper3">
    <w:name w:val="Body Text 3"/>
    <w:basedOn w:val="Standard"/>
    <w:semiHidden/>
    <w:rPr>
      <w:sz w:val="16"/>
    </w:rPr>
  </w:style>
  <w:style w:type="character" w:customStyle="1" w:styleId="berschrift2Zchn">
    <w:name w:val="Überschrift 2 Zchn"/>
    <w:rPr>
      <w:b/>
      <w:sz w:val="32"/>
    </w:rPr>
  </w:style>
  <w:style w:type="character" w:customStyle="1" w:styleId="berschrift4Zchn">
    <w:name w:val="Überschrift 4 Zchn"/>
    <w:rPr>
      <w:rFonts w:ascii="Arial" w:hAnsi="Arial"/>
      <w:b/>
      <w:sz w:val="24"/>
    </w:rPr>
  </w:style>
  <w:style w:type="character" w:customStyle="1" w:styleId="TextkrperZchn">
    <w:name w:val="Textkörper Zchn"/>
    <w:semiHidden/>
    <w:rPr>
      <w:rFonts w:ascii="Arial" w:hAnsi="Arial"/>
      <w:sz w:val="24"/>
    </w:rPr>
  </w:style>
  <w:style w:type="character" w:customStyle="1" w:styleId="KopfzeileZchn">
    <w:name w:val="Kopfzeile Zchn"/>
    <w:basedOn w:val="Absatz-Standardschriftart"/>
    <w:semiHidden/>
  </w:style>
  <w:style w:type="paragraph" w:styleId="Textkrper2">
    <w:name w:val="Body Text 2"/>
    <w:basedOn w:val="Standard"/>
    <w:semiHidden/>
    <w:pPr>
      <w:jc w:val="both"/>
    </w:pPr>
    <w:rPr>
      <w:sz w:val="16"/>
      <w:lang w:val="en-US"/>
    </w:rPr>
  </w:style>
  <w:style w:type="character" w:styleId="NichtaufgelsteErwhnung">
    <w:name w:val="Unresolved Mention"/>
    <w:uiPriority w:val="99"/>
    <w:semiHidden/>
    <w:unhideWhenUsed/>
    <w:rsid w:val="0077355B"/>
    <w:rPr>
      <w:color w:val="605E5C"/>
      <w:shd w:val="clear" w:color="auto" w:fill="E1DFDD"/>
    </w:rPr>
  </w:style>
  <w:style w:type="table" w:styleId="Tabellenraster">
    <w:name w:val="Table Grid"/>
    <w:basedOn w:val="NormaleTabelle"/>
    <w:uiPriority w:val="59"/>
    <w:rsid w:val="00C716E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402</Words>
  <Characters>2539</Characters>
  <Application>Microsoft Office Word</Application>
  <DocSecurity>0</DocSecurity>
  <Lines>21</Lines>
  <Paragraphs>5</Paragraphs>
  <ScaleCrop>false</ScaleCrop>
  <HeadingPairs>
    <vt:vector size="2" baseType="variant">
      <vt:variant>
        <vt:lpstr>Titel</vt:lpstr>
      </vt:variant>
      <vt:variant>
        <vt:i4>1</vt:i4>
      </vt:variant>
    </vt:vector>
  </HeadingPairs>
  <TitlesOfParts>
    <vt:vector size="1" baseType="lpstr">
      <vt:lpstr>Presse-Information</vt:lpstr>
    </vt:vector>
  </TitlesOfParts>
  <Company>gii  die Presse-Agentur GmbH</Company>
  <LinksUpToDate>false</LinksUpToDate>
  <CharactersWithSpaces>2936</CharactersWithSpaces>
  <SharedDoc>false</SharedDoc>
  <HLinks>
    <vt:vector size="6" baseType="variant">
      <vt:variant>
        <vt:i4>7340101</vt:i4>
      </vt:variant>
      <vt:variant>
        <vt:i4>0</vt:i4>
      </vt:variant>
      <vt:variant>
        <vt:i4>0</vt:i4>
      </vt:variant>
      <vt:variant>
        <vt:i4>5</vt:i4>
      </vt:variant>
      <vt:variant>
        <vt:lpwstr>mailto:Ralf.Begemann@conta-clip.de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Team 12</dc:creator>
  <cp:keywords/>
  <cp:lastModifiedBy>Annika Schlee</cp:lastModifiedBy>
  <cp:revision>9</cp:revision>
  <cp:lastPrinted>2002-09-20T12:05:00Z</cp:lastPrinted>
  <dcterms:created xsi:type="dcterms:W3CDTF">2022-05-19T14:57:00Z</dcterms:created>
  <dcterms:modified xsi:type="dcterms:W3CDTF">2022-05-24T13:12:00Z</dcterms:modified>
</cp:coreProperties>
</file>