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F3A5C" w:rsidRDefault="00F4258F" w:rsidP="00D02C87">
      <w:pPr>
        <w:suppressAutoHyphens/>
        <w:rPr>
          <w:sz w:val="40"/>
          <w:szCs w:val="40"/>
          <w:lang w:val="en-US"/>
        </w:rPr>
      </w:pPr>
      <w:r w:rsidRPr="004F3A5C">
        <w:rPr>
          <w:sz w:val="40"/>
          <w:szCs w:val="40"/>
          <w:lang w:val="en-US"/>
        </w:rPr>
        <w:t>Press Release</w:t>
      </w:r>
    </w:p>
    <w:p w14:paraId="617112F4" w14:textId="77777777" w:rsidR="00F4258F" w:rsidRPr="004F3A5C" w:rsidRDefault="00F4258F" w:rsidP="00D02C87">
      <w:pPr>
        <w:suppressAutoHyphens/>
        <w:spacing w:line="360" w:lineRule="auto"/>
        <w:ind w:right="-2"/>
        <w:rPr>
          <w:b/>
          <w:sz w:val="24"/>
          <w:lang w:val="en-US"/>
        </w:rPr>
      </w:pPr>
    </w:p>
    <w:p w14:paraId="49F10AE2" w14:textId="375F42F7" w:rsidR="00F4258F" w:rsidRPr="00131F74" w:rsidRDefault="00131F74" w:rsidP="008C3DE1">
      <w:pPr>
        <w:suppressAutoHyphens/>
        <w:spacing w:line="360" w:lineRule="auto"/>
        <w:ind w:right="423"/>
        <w:rPr>
          <w:b/>
          <w:sz w:val="24"/>
          <w:lang w:val="en-US"/>
        </w:rPr>
      </w:pPr>
      <w:r w:rsidRPr="00131F74">
        <w:rPr>
          <w:b/>
          <w:sz w:val="24"/>
          <w:lang w:val="en-US"/>
        </w:rPr>
        <w:t>Hygienic</w:t>
      </w:r>
      <w:r w:rsidR="008C3DE1">
        <w:rPr>
          <w:b/>
          <w:sz w:val="24"/>
          <w:lang w:val="en-US"/>
        </w:rPr>
        <w:t xml:space="preserve"> FDA material compliant</w:t>
      </w:r>
      <w:r w:rsidRPr="00131F74">
        <w:rPr>
          <w:b/>
          <w:sz w:val="24"/>
          <w:lang w:val="en-US"/>
        </w:rPr>
        <w:t xml:space="preserve"> IP66 cable entr</w:t>
      </w:r>
      <w:r w:rsidR="008C3DE1">
        <w:rPr>
          <w:b/>
          <w:sz w:val="24"/>
          <w:lang w:val="en-US"/>
        </w:rPr>
        <w:t>y plate</w:t>
      </w:r>
      <w:r w:rsidRPr="00131F74">
        <w:rPr>
          <w:b/>
          <w:sz w:val="24"/>
          <w:lang w:val="en-US"/>
        </w:rPr>
        <w:t>s for up to 32 conductors</w:t>
      </w:r>
    </w:p>
    <w:p w14:paraId="3F3B5DB0" w14:textId="77777777" w:rsidR="00F4258F" w:rsidRPr="004F3A5C" w:rsidRDefault="00F4258F" w:rsidP="00D02C87">
      <w:pPr>
        <w:suppressAutoHyphens/>
        <w:spacing w:line="360" w:lineRule="auto"/>
        <w:ind w:right="-2"/>
        <w:rPr>
          <w:lang w:val="en-US"/>
        </w:rPr>
      </w:pPr>
    </w:p>
    <w:p w14:paraId="3600787A" w14:textId="03716662" w:rsidR="00F4258F" w:rsidRPr="00131F74" w:rsidRDefault="00131F74" w:rsidP="00D02C87">
      <w:pPr>
        <w:suppressAutoHyphens/>
        <w:spacing w:line="360" w:lineRule="auto"/>
        <w:jc w:val="both"/>
        <w:rPr>
          <w:lang w:val="en-US"/>
        </w:rPr>
      </w:pPr>
      <w:r w:rsidRPr="00131F74">
        <w:rPr>
          <w:lang w:val="en-US"/>
        </w:rPr>
        <w:t xml:space="preserve">CONTA-CLIP expands its range of KES cable entry plates, adding </w:t>
      </w:r>
      <w:r w:rsidR="008C3DE1">
        <w:rPr>
          <w:lang w:val="en-US"/>
        </w:rPr>
        <w:t xml:space="preserve">eight </w:t>
      </w:r>
      <w:r w:rsidRPr="00131F74">
        <w:rPr>
          <w:lang w:val="en-US"/>
        </w:rPr>
        <w:t>new versions made of certified food-grade material</w:t>
      </w:r>
      <w:r w:rsidR="008C3DE1">
        <w:rPr>
          <w:lang w:val="en-US"/>
        </w:rPr>
        <w:t xml:space="preserve"> for different cable diameters and numbers of entry points</w:t>
      </w:r>
      <w:r w:rsidRPr="00131F74">
        <w:rPr>
          <w:lang w:val="en-US"/>
        </w:rPr>
        <w:t xml:space="preserve">. Like the existing KES solutions, the hygienic variants </w:t>
      </w:r>
      <w:r w:rsidR="004F3A5C">
        <w:rPr>
          <w:lang w:val="en-US"/>
        </w:rPr>
        <w:t>from</w:t>
      </w:r>
      <w:r w:rsidRPr="00131F74">
        <w:rPr>
          <w:lang w:val="en-US"/>
        </w:rPr>
        <w:t xml:space="preserve"> the new KES-GB-FDA series enable fast and particularly space-saving </w:t>
      </w:r>
      <w:r w:rsidR="004F3A5C">
        <w:rPr>
          <w:lang w:val="en-US"/>
        </w:rPr>
        <w:t>routing</w:t>
      </w:r>
      <w:r w:rsidRPr="00131F74">
        <w:rPr>
          <w:lang w:val="en-US"/>
        </w:rPr>
        <w:t xml:space="preserve"> of up to 32 non-assembled cables into control cabinets or machine housings. The plates, manufactured from a robust polyamide frame injected with elastomer, include snap-in latches for easy mounting. They are first inserted into a 36</w:t>
      </w:r>
      <w:r w:rsidR="004F3A5C">
        <w:rPr>
          <w:lang w:val="en-US"/>
        </w:rPr>
        <w:t xml:space="preserve"> </w:t>
      </w:r>
      <w:r w:rsidRPr="00131F74">
        <w:rPr>
          <w:lang w:val="en-US"/>
        </w:rPr>
        <w:t>mm x 112</w:t>
      </w:r>
      <w:r w:rsidR="004F3A5C">
        <w:rPr>
          <w:lang w:val="en-US"/>
        </w:rPr>
        <w:t xml:space="preserve"> </w:t>
      </w:r>
      <w:r w:rsidRPr="00131F74">
        <w:rPr>
          <w:lang w:val="en-US"/>
        </w:rPr>
        <w:t xml:space="preserve">mm opening from the outside of the housing and then fixed from the inside with screws. After piercing the outer membrane at marked insertion points, the cables can be easily pushed through. Conically shaped and TPE-molded </w:t>
      </w:r>
      <w:r w:rsidR="004F3A5C">
        <w:rPr>
          <w:lang w:val="en-US"/>
        </w:rPr>
        <w:t>sleeves</w:t>
      </w:r>
      <w:r w:rsidRPr="00131F74">
        <w:rPr>
          <w:lang w:val="en-US"/>
        </w:rPr>
        <w:t xml:space="preserve"> on the back of the plate ensure reliable IP66 sealing and strain relief. The FDA-compliant elastomer used for the new KES-GB-FDA series meets the hygienic requirements for food approval according to 1935/2004/EC and (EU) 10/2011. The cable entry plates furthermore feature smooth surfaces, rounded corners and ECOLAB-certified </w:t>
      </w:r>
      <w:r w:rsidR="008C3DE1">
        <w:rPr>
          <w:lang w:val="en-US"/>
        </w:rPr>
        <w:t xml:space="preserve">material </w:t>
      </w:r>
      <w:r w:rsidRPr="00131F74">
        <w:rPr>
          <w:lang w:val="en-US"/>
        </w:rPr>
        <w:t>resistance to industrial cleaning agents</w:t>
      </w:r>
      <w:r w:rsidR="008C3DE1">
        <w:rPr>
          <w:lang w:val="en-US"/>
        </w:rPr>
        <w:t xml:space="preserve"> to</w:t>
      </w:r>
      <w:r w:rsidRPr="00131F74">
        <w:rPr>
          <w:lang w:val="en-US"/>
        </w:rPr>
        <w:t xml:space="preserve"> meet all hygiene require</w:t>
      </w:r>
      <w:r w:rsidR="00235249">
        <w:rPr>
          <w:lang w:val="en-US"/>
        </w:rPr>
        <w:t>ments</w:t>
      </w:r>
      <w:r w:rsidRPr="00131F74">
        <w:rPr>
          <w:lang w:val="en-US"/>
        </w:rPr>
        <w:t xml:space="preserve"> for use in the food or pharmaceutical industries.</w:t>
      </w:r>
    </w:p>
    <w:p w14:paraId="0DFB6EA4" w14:textId="77777777" w:rsidR="00080BEB" w:rsidRPr="00131F74"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146EC4" w14:paraId="6DA23646" w14:textId="77777777" w:rsidTr="00080BEB">
        <w:tc>
          <w:tcPr>
            <w:tcW w:w="7076" w:type="dxa"/>
          </w:tcPr>
          <w:p w14:paraId="24911A14" w14:textId="448E4091" w:rsidR="00080BEB" w:rsidRDefault="00B023C3" w:rsidP="00080BEB">
            <w:pPr>
              <w:suppressAutoHyphens/>
              <w:spacing w:after="120"/>
              <w:jc w:val="center"/>
              <w:rPr>
                <w:lang w:val="en-US"/>
              </w:rPr>
            </w:pPr>
            <w:r>
              <w:rPr>
                <w:noProof/>
                <w:lang w:val="en-US"/>
              </w:rPr>
              <w:drawing>
                <wp:inline distT="0" distB="0" distL="0" distR="0" wp14:anchorId="204FC5FB" wp14:editId="07105636">
                  <wp:extent cx="3724151" cy="31051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a:extLst>
                              <a:ext uri="{28A0092B-C50C-407E-A947-70E740481C1C}">
                                <a14:useLocalDpi xmlns:a14="http://schemas.microsoft.com/office/drawing/2010/main" val="0"/>
                              </a:ext>
                            </a:extLst>
                          </a:blip>
                          <a:stretch>
                            <a:fillRect/>
                          </a:stretch>
                        </pic:blipFill>
                        <pic:spPr>
                          <a:xfrm>
                            <a:off x="0" y="0"/>
                            <a:ext cx="3742285" cy="3120270"/>
                          </a:xfrm>
                          <a:prstGeom prst="rect">
                            <a:avLst/>
                          </a:prstGeom>
                        </pic:spPr>
                      </pic:pic>
                    </a:graphicData>
                  </a:graphic>
                </wp:inline>
              </w:drawing>
            </w:r>
          </w:p>
        </w:tc>
      </w:tr>
      <w:tr w:rsidR="00080BEB" w:rsidRPr="008C3DE1" w14:paraId="0B627679" w14:textId="77777777" w:rsidTr="00080BEB">
        <w:tc>
          <w:tcPr>
            <w:tcW w:w="7076" w:type="dxa"/>
          </w:tcPr>
          <w:p w14:paraId="03090070" w14:textId="22CC6E24" w:rsidR="00146EC4" w:rsidRPr="00235249" w:rsidRDefault="00080BEB" w:rsidP="00E5577B">
            <w:pPr>
              <w:suppressAutoHyphens/>
              <w:ind w:left="1418" w:right="1410"/>
              <w:jc w:val="center"/>
              <w:rPr>
                <w:lang w:val="en-US"/>
              </w:rPr>
            </w:pPr>
            <w:r w:rsidRPr="00235249">
              <w:rPr>
                <w:b/>
                <w:sz w:val="18"/>
                <w:lang w:val="en-US"/>
              </w:rPr>
              <w:t>Caption:</w:t>
            </w:r>
            <w:r w:rsidRPr="00235249">
              <w:rPr>
                <w:sz w:val="18"/>
                <w:lang w:val="en-US"/>
              </w:rPr>
              <w:t xml:space="preserve"> </w:t>
            </w:r>
            <w:r w:rsidR="00B023C3" w:rsidRPr="00235249">
              <w:rPr>
                <w:lang w:val="en-US"/>
              </w:rPr>
              <w:t xml:space="preserve">Hygienic </w:t>
            </w:r>
            <w:r w:rsidR="00131F74" w:rsidRPr="00235249">
              <w:rPr>
                <w:lang w:val="en-US"/>
              </w:rPr>
              <w:t>c</w:t>
            </w:r>
            <w:r w:rsidR="00B023C3" w:rsidRPr="00235249">
              <w:rPr>
                <w:lang w:val="en-US"/>
              </w:rPr>
              <w:t>able</w:t>
            </w:r>
            <w:r w:rsidR="00131F74" w:rsidRPr="00235249">
              <w:rPr>
                <w:lang w:val="en-US"/>
              </w:rPr>
              <w:t xml:space="preserve"> entry </w:t>
            </w:r>
            <w:r w:rsidR="00B023C3" w:rsidRPr="00235249">
              <w:rPr>
                <w:lang w:val="en-US"/>
              </w:rPr>
              <w:t xml:space="preserve">plate </w:t>
            </w:r>
            <w:r w:rsidR="00235249" w:rsidRPr="00235249">
              <w:rPr>
                <w:lang w:val="en-US"/>
              </w:rPr>
              <w:t>from</w:t>
            </w:r>
            <w:r w:rsidR="00235249">
              <w:rPr>
                <w:lang w:val="en-US"/>
              </w:rPr>
              <w:t xml:space="preserve"> </w:t>
            </w:r>
            <w:r w:rsidR="00235249" w:rsidRPr="00235249">
              <w:rPr>
                <w:lang w:val="en-US"/>
              </w:rPr>
              <w:t>CONTA-CLIP</w:t>
            </w:r>
            <w:r w:rsidR="00235249">
              <w:rPr>
                <w:lang w:val="en-US"/>
              </w:rPr>
              <w:t>’s new</w:t>
            </w:r>
            <w:r w:rsidR="00B023C3" w:rsidRPr="00235249">
              <w:rPr>
                <w:lang w:val="en-US"/>
              </w:rPr>
              <w:t xml:space="preserve"> KES-GB-FDA </w:t>
            </w:r>
            <w:r w:rsidR="00235249">
              <w:rPr>
                <w:lang w:val="en-US"/>
              </w:rPr>
              <w:t>series</w:t>
            </w:r>
          </w:p>
        </w:tc>
      </w:tr>
    </w:tbl>
    <w:p w14:paraId="023A6379" w14:textId="3FC96773" w:rsidR="009707D0" w:rsidRPr="00235249" w:rsidRDefault="009707D0" w:rsidP="00D02C87">
      <w:pPr>
        <w:suppressAutoHyphens/>
        <w:spacing w:line="360" w:lineRule="auto"/>
        <w:jc w:val="both"/>
        <w:rPr>
          <w:lang w:val="en-US"/>
        </w:rPr>
      </w:pPr>
    </w:p>
    <w:p w14:paraId="131884EF" w14:textId="506E7E1C" w:rsidR="009707D0" w:rsidRPr="00CF3412"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lastRenderedPageBreak/>
              <w:t>Image/s:</w:t>
            </w:r>
          </w:p>
        </w:tc>
        <w:tc>
          <w:tcPr>
            <w:tcW w:w="4103" w:type="dxa"/>
          </w:tcPr>
          <w:p w14:paraId="326F5ED4" w14:textId="27B3FA91" w:rsidR="00080BEB" w:rsidRPr="00080BEB" w:rsidRDefault="00B023C3" w:rsidP="00080BEB">
            <w:pPr>
              <w:suppressAutoHyphens/>
              <w:rPr>
                <w:sz w:val="18"/>
                <w:szCs w:val="18"/>
                <w:lang w:val="en-US"/>
              </w:rPr>
            </w:pPr>
            <w:r w:rsidRPr="00B023C3">
              <w:rPr>
                <w:sz w:val="18"/>
                <w:szCs w:val="18"/>
                <w:lang w:val="en-US"/>
              </w:rPr>
              <w:t>KES-GB-FDA-1</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3479E12D" w:rsidR="00080BEB" w:rsidRPr="00080BEB" w:rsidRDefault="008C3DE1" w:rsidP="00080BEB">
            <w:pPr>
              <w:suppressAutoHyphens/>
              <w:jc w:val="right"/>
              <w:rPr>
                <w:sz w:val="18"/>
                <w:szCs w:val="18"/>
                <w:lang w:val="en-US"/>
              </w:rPr>
            </w:pPr>
            <w:r>
              <w:rPr>
                <w:sz w:val="18"/>
                <w:szCs w:val="18"/>
                <w:lang w:val="en-US"/>
              </w:rPr>
              <w:t>1246</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558F8A5F" w:rsidR="00080BEB" w:rsidRPr="0015388A" w:rsidRDefault="00131F74" w:rsidP="00134E53">
            <w:pPr>
              <w:suppressAutoHyphens/>
              <w:spacing w:before="120"/>
              <w:rPr>
                <w:sz w:val="18"/>
                <w:szCs w:val="18"/>
              </w:rPr>
            </w:pPr>
            <w:r w:rsidRPr="00131F74">
              <w:rPr>
                <w:sz w:val="18"/>
                <w:szCs w:val="18"/>
              </w:rPr>
              <w:t>202205039_pm_kes-gb-fda_hygienic_cable_entries_en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5CF19983" w:rsidR="00080BEB" w:rsidRPr="00080BEB" w:rsidRDefault="003A65CB" w:rsidP="00134E53">
            <w:pPr>
              <w:suppressAutoHyphens/>
              <w:spacing w:before="120"/>
              <w:jc w:val="right"/>
              <w:rPr>
                <w:sz w:val="18"/>
                <w:szCs w:val="18"/>
                <w:lang w:val="en-US"/>
              </w:rPr>
            </w:pPr>
            <w:r>
              <w:rPr>
                <w:sz w:val="18"/>
                <w:szCs w:val="18"/>
                <w:lang w:val="en-US"/>
              </w:rPr>
              <w:t>06-08-2022</w:t>
            </w:r>
          </w:p>
        </w:tc>
      </w:tr>
      <w:tr w:rsidR="00134E53" w:rsidRPr="008C3DE1"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146EC4" w:rsidRDefault="00134E53" w:rsidP="00134E53">
            <w:pPr>
              <w:suppressAutoHyphens/>
              <w:rPr>
                <w:lang w:val="en-US"/>
              </w:rPr>
            </w:pPr>
            <w:r w:rsidRPr="007D11DC">
              <w:rPr>
                <w:lang w:val="en-US"/>
              </w:rPr>
              <w:t>Otto-Hahn-Str. 7</w:t>
            </w:r>
          </w:p>
          <w:p w14:paraId="27FA66EB" w14:textId="3D62B820" w:rsidR="00134E53" w:rsidRPr="00146EC4" w:rsidRDefault="00134E53" w:rsidP="00134E53">
            <w:pPr>
              <w:suppressAutoHyphens/>
              <w:rPr>
                <w:lang w:val="en-US"/>
              </w:rPr>
            </w:pPr>
            <w:r w:rsidRPr="00AB33C4">
              <w:rPr>
                <w:lang w:val="en-US"/>
              </w:rPr>
              <w:t>33161 Hövelhof</w:t>
            </w:r>
          </w:p>
          <w:p w14:paraId="77BCFA83" w14:textId="5DE92CB3" w:rsidR="00134E53" w:rsidRPr="00146EC4" w:rsidRDefault="00134E53" w:rsidP="00134E53">
            <w:pPr>
              <w:suppressAutoHyphens/>
              <w:rPr>
                <w:lang w:val="en-US"/>
              </w:rPr>
            </w:pPr>
            <w:r w:rsidRPr="00AB33C4">
              <w:rPr>
                <w:lang w:val="en-US"/>
              </w:rPr>
              <w:t>Germany</w:t>
            </w:r>
          </w:p>
          <w:p w14:paraId="5ABE916D" w14:textId="01CBB9F1" w:rsidR="00134E53" w:rsidRPr="00146EC4"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146EC4">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D22EC" w14:textId="77777777" w:rsidR="000905E6" w:rsidRDefault="000905E6">
      <w:r>
        <w:separator/>
      </w:r>
    </w:p>
  </w:endnote>
  <w:endnote w:type="continuationSeparator" w:id="0">
    <w:p w14:paraId="0563C32D" w14:textId="77777777" w:rsidR="000905E6" w:rsidRDefault="00090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374A1" w14:textId="77777777" w:rsidR="000905E6" w:rsidRDefault="000905E6">
      <w:r>
        <w:separator/>
      </w:r>
    </w:p>
  </w:footnote>
  <w:footnote w:type="continuationSeparator" w:id="0">
    <w:p w14:paraId="4FC14D57" w14:textId="77777777" w:rsidR="000905E6" w:rsidRDefault="00090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478214B5"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131F74" w:rsidRPr="00131F74">
      <w:rPr>
        <w:rStyle w:val="Seitenzahl"/>
        <w:sz w:val="18"/>
        <w:lang w:val="en-US"/>
      </w:rPr>
      <w:t>KES-GB-FDA hygienic cable entries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905E6"/>
    <w:rsid w:val="000C3D18"/>
    <w:rsid w:val="000E332A"/>
    <w:rsid w:val="00131F74"/>
    <w:rsid w:val="00134E53"/>
    <w:rsid w:val="00146EC4"/>
    <w:rsid w:val="0015388A"/>
    <w:rsid w:val="001A076B"/>
    <w:rsid w:val="002028FC"/>
    <w:rsid w:val="00235249"/>
    <w:rsid w:val="002504DC"/>
    <w:rsid w:val="00341CCA"/>
    <w:rsid w:val="00381CBB"/>
    <w:rsid w:val="003A65CB"/>
    <w:rsid w:val="00404B14"/>
    <w:rsid w:val="00426E83"/>
    <w:rsid w:val="00466DBA"/>
    <w:rsid w:val="004F3A5C"/>
    <w:rsid w:val="00512D09"/>
    <w:rsid w:val="00513AEF"/>
    <w:rsid w:val="0052120C"/>
    <w:rsid w:val="00541D63"/>
    <w:rsid w:val="00552B76"/>
    <w:rsid w:val="005700E8"/>
    <w:rsid w:val="00582620"/>
    <w:rsid w:val="005F61A0"/>
    <w:rsid w:val="006219DC"/>
    <w:rsid w:val="0065147F"/>
    <w:rsid w:val="00656646"/>
    <w:rsid w:val="00695632"/>
    <w:rsid w:val="006B144F"/>
    <w:rsid w:val="006F70E8"/>
    <w:rsid w:val="007572BA"/>
    <w:rsid w:val="00764C70"/>
    <w:rsid w:val="0077355B"/>
    <w:rsid w:val="007A606B"/>
    <w:rsid w:val="007D11DC"/>
    <w:rsid w:val="007D4836"/>
    <w:rsid w:val="008079FB"/>
    <w:rsid w:val="00840A60"/>
    <w:rsid w:val="008C3DE1"/>
    <w:rsid w:val="00942A00"/>
    <w:rsid w:val="00951D4B"/>
    <w:rsid w:val="009707D0"/>
    <w:rsid w:val="009A6EA9"/>
    <w:rsid w:val="009B1CED"/>
    <w:rsid w:val="009F3397"/>
    <w:rsid w:val="009F62A2"/>
    <w:rsid w:val="00A22EEE"/>
    <w:rsid w:val="00AA1E53"/>
    <w:rsid w:val="00AA4247"/>
    <w:rsid w:val="00AB33C4"/>
    <w:rsid w:val="00B023C3"/>
    <w:rsid w:val="00B05A87"/>
    <w:rsid w:val="00B1373E"/>
    <w:rsid w:val="00B304F7"/>
    <w:rsid w:val="00B37D25"/>
    <w:rsid w:val="00B54389"/>
    <w:rsid w:val="00B82602"/>
    <w:rsid w:val="00BC7463"/>
    <w:rsid w:val="00BC7F99"/>
    <w:rsid w:val="00C716E6"/>
    <w:rsid w:val="00C96520"/>
    <w:rsid w:val="00CF3412"/>
    <w:rsid w:val="00D02C87"/>
    <w:rsid w:val="00D14E51"/>
    <w:rsid w:val="00D73B44"/>
    <w:rsid w:val="00DA3CCF"/>
    <w:rsid w:val="00DC36E8"/>
    <w:rsid w:val="00DC7CE8"/>
    <w:rsid w:val="00DD2E0F"/>
    <w:rsid w:val="00DD35DE"/>
    <w:rsid w:val="00E5577B"/>
    <w:rsid w:val="00EA3BB8"/>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F3A5C"/>
    <w:rPr>
      <w:sz w:val="16"/>
      <w:szCs w:val="16"/>
    </w:rPr>
  </w:style>
  <w:style w:type="paragraph" w:styleId="Kommentartext">
    <w:name w:val="annotation text"/>
    <w:basedOn w:val="Standard"/>
    <w:link w:val="KommentartextZchn"/>
    <w:uiPriority w:val="99"/>
    <w:semiHidden/>
    <w:unhideWhenUsed/>
    <w:rsid w:val="004F3A5C"/>
  </w:style>
  <w:style w:type="character" w:customStyle="1" w:styleId="KommentartextZchn">
    <w:name w:val="Kommentartext Zchn"/>
    <w:basedOn w:val="Absatz-Standardschriftart"/>
    <w:link w:val="Kommentartext"/>
    <w:uiPriority w:val="99"/>
    <w:semiHidden/>
    <w:rsid w:val="004F3A5C"/>
    <w:rPr>
      <w:rFonts w:ascii="Arial" w:hAnsi="Arial"/>
    </w:rPr>
  </w:style>
  <w:style w:type="paragraph" w:styleId="Kommentarthema">
    <w:name w:val="annotation subject"/>
    <w:basedOn w:val="Kommentartext"/>
    <w:next w:val="Kommentartext"/>
    <w:link w:val="KommentarthemaZchn"/>
    <w:uiPriority w:val="99"/>
    <w:semiHidden/>
    <w:unhideWhenUsed/>
    <w:rsid w:val="004F3A5C"/>
    <w:rPr>
      <w:b/>
      <w:bCs/>
    </w:rPr>
  </w:style>
  <w:style w:type="character" w:customStyle="1" w:styleId="KommentarthemaZchn">
    <w:name w:val="Kommentarthema Zchn"/>
    <w:basedOn w:val="KommentartextZchn"/>
    <w:link w:val="Kommentarthema"/>
    <w:uiPriority w:val="99"/>
    <w:semiHidden/>
    <w:rsid w:val="004F3A5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2494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2884</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12</cp:revision>
  <cp:lastPrinted>2002-09-20T12:05:00Z</cp:lastPrinted>
  <dcterms:created xsi:type="dcterms:W3CDTF">2022-05-19T14:57:00Z</dcterms:created>
  <dcterms:modified xsi:type="dcterms:W3CDTF">2022-06-08T08:10:00Z</dcterms:modified>
</cp:coreProperties>
</file>