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6A29B7E7" w:rsidR="00E67E8F" w:rsidRDefault="0054168A" w:rsidP="00F87CE5">
      <w:pPr>
        <w:suppressAutoHyphens/>
        <w:spacing w:line="360" w:lineRule="auto"/>
        <w:rPr>
          <w:b/>
          <w:sz w:val="24"/>
          <w:lang w:val="en-US"/>
        </w:rPr>
      </w:pPr>
      <w:r w:rsidRPr="0054168A">
        <w:rPr>
          <w:b/>
          <w:sz w:val="24"/>
          <w:lang w:val="en-US"/>
        </w:rPr>
        <w:t>IECEx-approved SZAb evaluation devices for flow monitors</w:t>
      </w:r>
    </w:p>
    <w:p w14:paraId="00D46269" w14:textId="77777777" w:rsidR="00E67E8F" w:rsidRDefault="00E67E8F" w:rsidP="00F87CE5">
      <w:pPr>
        <w:suppressAutoHyphens/>
        <w:spacing w:line="360" w:lineRule="auto"/>
        <w:ind w:right="-2"/>
        <w:rPr>
          <w:lang w:val="en-US"/>
        </w:rPr>
      </w:pPr>
    </w:p>
    <w:p w14:paraId="7329D148" w14:textId="4DC71260" w:rsidR="00E67E8F" w:rsidRDefault="0054168A" w:rsidP="00EC650E">
      <w:pPr>
        <w:suppressAutoHyphens/>
        <w:spacing w:line="360" w:lineRule="auto"/>
        <w:jc w:val="both"/>
        <w:rPr>
          <w:lang w:val="en-US"/>
        </w:rPr>
      </w:pPr>
      <w:r w:rsidRPr="0054168A">
        <w:rPr>
          <w:lang w:val="en-US"/>
        </w:rPr>
        <w:t xml:space="preserve">SZAb evaluation devices from EGE for </w:t>
      </w:r>
      <w:r w:rsidR="00F71ECA">
        <w:rPr>
          <w:lang w:val="en-US"/>
        </w:rPr>
        <w:t>ATEX</w:t>
      </w:r>
      <w:r w:rsidRPr="0054168A">
        <w:rPr>
          <w:lang w:val="en-US"/>
        </w:rPr>
        <w:t>-</w:t>
      </w:r>
      <w:r w:rsidR="00F71ECA">
        <w:rPr>
          <w:lang w:val="en-US"/>
        </w:rPr>
        <w:t>certifi</w:t>
      </w:r>
      <w:r w:rsidRPr="0054168A">
        <w:rPr>
          <w:lang w:val="en-US"/>
        </w:rPr>
        <w:t xml:space="preserve">ed ST and STS flow monitors are now available with an IECEx approval. </w:t>
      </w:r>
      <w:r w:rsidR="00F71ECA">
        <w:rPr>
          <w:lang w:val="en-US"/>
        </w:rPr>
        <w:t>These devices</w:t>
      </w:r>
      <w:r w:rsidR="00F71ECA" w:rsidRPr="00F71ECA">
        <w:rPr>
          <w:lang w:val="en-US"/>
        </w:rPr>
        <w:t xml:space="preserve"> </w:t>
      </w:r>
      <w:r w:rsidR="00F71ECA" w:rsidRPr="0054168A">
        <w:rPr>
          <w:lang w:val="en-US"/>
        </w:rPr>
        <w:t xml:space="preserve">feed sensors </w:t>
      </w:r>
      <w:r w:rsidR="00F71ECA">
        <w:rPr>
          <w:lang w:val="en-US"/>
        </w:rPr>
        <w:t xml:space="preserve">installed </w:t>
      </w:r>
      <w:r w:rsidR="00F71ECA" w:rsidRPr="0054168A">
        <w:rPr>
          <w:lang w:val="en-US"/>
        </w:rPr>
        <w:t>in hazardous environments</w:t>
      </w:r>
      <w:r w:rsidR="00F71ECA">
        <w:rPr>
          <w:lang w:val="en-US"/>
        </w:rPr>
        <w:t>. They h</w:t>
      </w:r>
      <w:r w:rsidRPr="0054168A">
        <w:rPr>
          <w:lang w:val="en-US"/>
        </w:rPr>
        <w:t>ave an intrinsically safe circuit, galvanically isolated from the signal output and mains supply</w:t>
      </w:r>
      <w:r w:rsidR="00F71ECA">
        <w:rPr>
          <w:lang w:val="en-US"/>
        </w:rPr>
        <w:t xml:space="preserve"> and </w:t>
      </w:r>
      <w:r w:rsidR="00511947" w:rsidRPr="0054168A">
        <w:rPr>
          <w:lang w:val="en-US"/>
        </w:rPr>
        <w:t xml:space="preserve">are mounted </w:t>
      </w:r>
      <w:r w:rsidR="00511947">
        <w:rPr>
          <w:lang w:val="en-US"/>
        </w:rPr>
        <w:t xml:space="preserve">in a control cabinet </w:t>
      </w:r>
      <w:r w:rsidR="00511947" w:rsidRPr="0054168A">
        <w:rPr>
          <w:lang w:val="en-US"/>
        </w:rPr>
        <w:t xml:space="preserve">outside </w:t>
      </w:r>
      <w:r w:rsidR="00511947">
        <w:rPr>
          <w:lang w:val="en-US"/>
        </w:rPr>
        <w:t xml:space="preserve">areas with </w:t>
      </w:r>
      <w:r w:rsidR="00511947" w:rsidRPr="0054168A">
        <w:rPr>
          <w:lang w:val="en-US"/>
        </w:rPr>
        <w:t>potentially explosive atmospheres</w:t>
      </w:r>
      <w:r w:rsidR="00511947">
        <w:rPr>
          <w:lang w:val="en-US"/>
        </w:rPr>
        <w:t>.</w:t>
      </w:r>
      <w:r w:rsidRPr="0054168A">
        <w:rPr>
          <w:lang w:val="en-US"/>
        </w:rPr>
        <w:t xml:space="preserve"> For application-specific signaling, the evaluation devices are available with relay or analog 4...20 mA outputs. The relay output versions allow users to set switch-off delays of up to 25 seconds. Limit values for all models are simply set via a potentiometer on the front of the device. A multi-color LED line indicates the flow tendency. A red LED light indicates that the default limit value is not reached and the switching output is not active. A yellow LED indicates that the limit value has been reached and the output is switched. In addition, four green LEDs show by how much, relatively, the limit value is being exceeded. To avoid unnoticed defects, the evaluation devices feature cable breakage and short-circuit monitoring functions. The analog output version </w:t>
      </w:r>
      <w:r w:rsidR="00410A65">
        <w:rPr>
          <w:lang w:val="en-US"/>
        </w:rPr>
        <w:t>requires a</w:t>
      </w:r>
      <w:r w:rsidRPr="0054168A">
        <w:rPr>
          <w:lang w:val="en-US"/>
        </w:rPr>
        <w:t xml:space="preserve"> 24 V DC power supply. </w:t>
      </w:r>
      <w:r w:rsidR="00410A65">
        <w:rPr>
          <w:lang w:val="en-US"/>
        </w:rPr>
        <w:t>Models with a r</w:t>
      </w:r>
      <w:r w:rsidRPr="0054168A">
        <w:rPr>
          <w:lang w:val="en-US"/>
        </w:rPr>
        <w:t xml:space="preserve">elay output </w:t>
      </w:r>
      <w:r w:rsidR="00410A65">
        <w:rPr>
          <w:lang w:val="en-US"/>
        </w:rPr>
        <w:t xml:space="preserve">are </w:t>
      </w:r>
      <w:r w:rsidRPr="0054168A">
        <w:rPr>
          <w:lang w:val="en-US"/>
        </w:rPr>
        <w:t xml:space="preserve">also </w:t>
      </w:r>
      <w:r w:rsidR="00EC650E">
        <w:rPr>
          <w:lang w:val="en-US"/>
        </w:rPr>
        <w:t>available for</w:t>
      </w:r>
      <w:r w:rsidRPr="0054168A">
        <w:rPr>
          <w:lang w:val="en-US"/>
        </w:rPr>
        <w:t xml:space="preserve"> 230 V AC or 115 V AC</w:t>
      </w:r>
      <w:r w:rsidR="00EC650E">
        <w:rPr>
          <w:lang w:val="en-US"/>
        </w:rPr>
        <w:t xml:space="preserve"> operation</w:t>
      </w:r>
      <w:r w:rsidRPr="0054168A">
        <w:rPr>
          <w:lang w:val="en-US"/>
        </w:rPr>
        <w:t>.</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F71ECA" w14:paraId="0D33D279" w14:textId="77777777" w:rsidTr="0052144E">
        <w:tc>
          <w:tcPr>
            <w:tcW w:w="7076" w:type="dxa"/>
          </w:tcPr>
          <w:p w14:paraId="01AE0CF5" w14:textId="70BD422E" w:rsidR="0052144E" w:rsidRDefault="00511947" w:rsidP="00F87CE5">
            <w:pPr>
              <w:suppressAutoHyphens/>
              <w:spacing w:after="120"/>
              <w:jc w:val="center"/>
              <w:rPr>
                <w:lang w:val="en-US"/>
              </w:rPr>
            </w:pPr>
            <w:r>
              <w:rPr>
                <w:noProof/>
                <w:lang w:val="en-US"/>
              </w:rPr>
              <w:drawing>
                <wp:inline distT="0" distB="0" distL="0" distR="0" wp14:anchorId="27A0DA7F" wp14:editId="7EB095E1">
                  <wp:extent cx="1761204" cy="21050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75945" cy="2122644"/>
                          </a:xfrm>
                          <a:prstGeom prst="rect">
                            <a:avLst/>
                          </a:prstGeom>
                        </pic:spPr>
                      </pic:pic>
                    </a:graphicData>
                  </a:graphic>
                </wp:inline>
              </w:drawing>
            </w:r>
          </w:p>
        </w:tc>
      </w:tr>
      <w:tr w:rsidR="0052144E" w:rsidRPr="00015B9F" w14:paraId="55CB77F2" w14:textId="77777777" w:rsidTr="0052144E">
        <w:tc>
          <w:tcPr>
            <w:tcW w:w="7076" w:type="dxa"/>
          </w:tcPr>
          <w:p w14:paraId="181E19AB" w14:textId="13000B28" w:rsidR="00410A65" w:rsidRPr="0052144E" w:rsidRDefault="0052144E" w:rsidP="00410A65">
            <w:pPr>
              <w:suppressAutoHyphens/>
              <w:ind w:left="426" w:right="417"/>
              <w:jc w:val="center"/>
              <w:rPr>
                <w:sz w:val="18"/>
                <w:szCs w:val="18"/>
                <w:lang w:val="en-US"/>
              </w:rPr>
            </w:pPr>
            <w:r w:rsidRPr="0052144E">
              <w:rPr>
                <w:b/>
                <w:bCs/>
                <w:sz w:val="18"/>
                <w:szCs w:val="18"/>
                <w:lang w:val="en-US"/>
              </w:rPr>
              <w:t>Bild:</w:t>
            </w:r>
            <w:r>
              <w:rPr>
                <w:sz w:val="18"/>
                <w:szCs w:val="18"/>
                <w:lang w:val="en-US"/>
              </w:rPr>
              <w:t xml:space="preserve"> </w:t>
            </w:r>
            <w:r w:rsidR="00410A65">
              <w:rPr>
                <w:sz w:val="18"/>
                <w:szCs w:val="18"/>
                <w:lang w:val="en-US"/>
              </w:rPr>
              <w:t>EGE now provides the SZAb evaluation device for series ST and STS ATEX-certified flow monitors with an IECEx-approval</w:t>
            </w:r>
          </w:p>
        </w:tc>
      </w:tr>
    </w:tbl>
    <w:p w14:paraId="720AA928" w14:textId="77777777" w:rsidR="00E67E8F" w:rsidRDefault="00E67E8F" w:rsidP="00F87CE5">
      <w:pPr>
        <w:suppressAutoHyphens/>
        <w:spacing w:line="360" w:lineRule="auto"/>
        <w:jc w:val="both"/>
        <w:rPr>
          <w:lang w:val="en-US"/>
        </w:rPr>
      </w:pPr>
    </w:p>
    <w:p w14:paraId="1E0866BC" w14:textId="77777777" w:rsidR="00E67E8F" w:rsidRDefault="00E67E8F" w:rsidP="00F87CE5">
      <w:pPr>
        <w:suppressAutoHyphens/>
        <w:spacing w:line="360" w:lineRule="auto"/>
        <w:jc w:val="both"/>
        <w:rPr>
          <w:lang w:val="en-US"/>
        </w:rPr>
      </w:pPr>
    </w:p>
    <w:p w14:paraId="7608B792" w14:textId="477748D6" w:rsidR="0052144E" w:rsidRDefault="0052144E" w:rsidP="00F87CE5">
      <w:pPr>
        <w:suppressAutoHyphens/>
        <w:spacing w:line="360" w:lineRule="auto"/>
        <w:jc w:val="both"/>
        <w:rPr>
          <w:lang w:val="en-US"/>
        </w:rPr>
      </w:pPr>
    </w:p>
    <w:p w14:paraId="463209B1" w14:textId="08AA9DE0" w:rsidR="0052144E" w:rsidRDefault="0052144E" w:rsidP="00F87CE5">
      <w:pPr>
        <w:suppressAutoHyphens/>
        <w:spacing w:line="360" w:lineRule="auto"/>
        <w:jc w:val="both"/>
        <w:rPr>
          <w:lang w:val="en-US"/>
        </w:rPr>
      </w:pPr>
    </w:p>
    <w:p w14:paraId="601BE438" w14:textId="290F249E" w:rsidR="0052144E" w:rsidRDefault="0052144E" w:rsidP="00F87CE5">
      <w:pPr>
        <w:suppressAutoHyphens/>
        <w:spacing w:line="360" w:lineRule="auto"/>
        <w:jc w:val="both"/>
        <w:rPr>
          <w:lang w:val="en-US"/>
        </w:rPr>
      </w:pPr>
    </w:p>
    <w:p w14:paraId="44FC86EF" w14:textId="26D147E2" w:rsidR="0052144E" w:rsidRDefault="0052144E" w:rsidP="00F87CE5">
      <w:pPr>
        <w:suppressAutoHyphens/>
        <w:spacing w:line="360" w:lineRule="auto"/>
        <w:jc w:val="both"/>
        <w:rPr>
          <w:lang w:val="en-US"/>
        </w:rPr>
      </w:pPr>
    </w:p>
    <w:p w14:paraId="45BF6066" w14:textId="59E204D7" w:rsidR="0052144E" w:rsidRDefault="0052144E" w:rsidP="00F87CE5">
      <w:pPr>
        <w:suppressAutoHyphens/>
        <w:spacing w:line="360" w:lineRule="auto"/>
        <w:jc w:val="both"/>
        <w:rPr>
          <w:lang w:val="en-US"/>
        </w:rPr>
      </w:pPr>
    </w:p>
    <w:p w14:paraId="1C6CD7A4" w14:textId="5D870B8B"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7"/>
        <w:gridCol w:w="4047"/>
        <w:gridCol w:w="292"/>
        <w:gridCol w:w="950"/>
        <w:gridCol w:w="930"/>
        <w:gridCol w:w="10"/>
      </w:tblGrid>
      <w:tr w:rsidR="00EC650E" w:rsidRPr="00B20C7A" w14:paraId="571D4713" w14:textId="77777777" w:rsidTr="00EC650E">
        <w:tc>
          <w:tcPr>
            <w:tcW w:w="857" w:type="dxa"/>
          </w:tcPr>
          <w:p w14:paraId="2983A7BE" w14:textId="77777777" w:rsidR="00EC650E" w:rsidRPr="00B20C7A" w:rsidRDefault="00EC650E" w:rsidP="00B34DC2">
            <w:pPr>
              <w:suppressAutoHyphens/>
              <w:rPr>
                <w:sz w:val="18"/>
                <w:szCs w:val="18"/>
                <w:lang w:val="en-US"/>
              </w:rPr>
            </w:pPr>
            <w:r w:rsidRPr="00B20C7A">
              <w:rPr>
                <w:sz w:val="18"/>
                <w:szCs w:val="18"/>
                <w:lang w:val="en-US"/>
              </w:rPr>
              <w:lastRenderedPageBreak/>
              <w:t>Image/s:</w:t>
            </w:r>
          </w:p>
        </w:tc>
        <w:tc>
          <w:tcPr>
            <w:tcW w:w="4339" w:type="dxa"/>
            <w:gridSpan w:val="2"/>
          </w:tcPr>
          <w:p w14:paraId="3AC6DF98" w14:textId="77777777" w:rsidR="00EC650E" w:rsidRPr="00B20C7A" w:rsidRDefault="00EC650E" w:rsidP="00B34DC2">
            <w:pPr>
              <w:suppressAutoHyphens/>
              <w:rPr>
                <w:sz w:val="18"/>
                <w:szCs w:val="18"/>
                <w:lang w:val="en-US"/>
              </w:rPr>
            </w:pPr>
            <w:r w:rsidRPr="00511947">
              <w:rPr>
                <w:sz w:val="18"/>
                <w:szCs w:val="18"/>
                <w:lang w:val="en-US"/>
              </w:rPr>
              <w:t>SZAb_400_EX-GA</w:t>
            </w:r>
          </w:p>
        </w:tc>
        <w:tc>
          <w:tcPr>
            <w:tcW w:w="950" w:type="dxa"/>
          </w:tcPr>
          <w:p w14:paraId="7A7C8D34" w14:textId="77777777" w:rsidR="00EC650E" w:rsidRPr="00B20C7A" w:rsidRDefault="00EC650E" w:rsidP="00B34DC2">
            <w:pPr>
              <w:suppressAutoHyphens/>
              <w:rPr>
                <w:sz w:val="18"/>
                <w:szCs w:val="18"/>
                <w:lang w:val="en-US"/>
              </w:rPr>
            </w:pPr>
            <w:r w:rsidRPr="005C2E8A">
              <w:rPr>
                <w:sz w:val="18"/>
                <w:szCs w:val="18"/>
                <w:lang w:val="en-US"/>
              </w:rPr>
              <w:t>Characters:</w:t>
            </w:r>
          </w:p>
        </w:tc>
        <w:tc>
          <w:tcPr>
            <w:tcW w:w="940" w:type="dxa"/>
            <w:gridSpan w:val="2"/>
          </w:tcPr>
          <w:p w14:paraId="1741EC91" w14:textId="624F4584" w:rsidR="00EC650E" w:rsidRPr="00B20C7A" w:rsidRDefault="00015B9F" w:rsidP="00B34DC2">
            <w:pPr>
              <w:suppressAutoHyphens/>
              <w:jc w:val="right"/>
              <w:rPr>
                <w:sz w:val="18"/>
                <w:szCs w:val="18"/>
                <w:lang w:val="en-US"/>
              </w:rPr>
            </w:pPr>
            <w:r>
              <w:rPr>
                <w:sz w:val="18"/>
                <w:szCs w:val="18"/>
                <w:lang w:val="en-US"/>
              </w:rPr>
              <w:t>1264</w:t>
            </w:r>
          </w:p>
        </w:tc>
      </w:tr>
      <w:tr w:rsidR="00EC650E" w:rsidRPr="00B20C7A" w14:paraId="26038100" w14:textId="77777777" w:rsidTr="00EC650E">
        <w:tc>
          <w:tcPr>
            <w:tcW w:w="857" w:type="dxa"/>
          </w:tcPr>
          <w:p w14:paraId="193C79EC" w14:textId="77777777" w:rsidR="00EC650E" w:rsidRPr="00B20C7A" w:rsidRDefault="00EC650E" w:rsidP="00B34DC2">
            <w:pPr>
              <w:suppressAutoHyphens/>
              <w:spacing w:before="120"/>
              <w:rPr>
                <w:sz w:val="18"/>
                <w:szCs w:val="18"/>
                <w:lang w:val="en-US"/>
              </w:rPr>
            </w:pPr>
            <w:r w:rsidRPr="00B20C7A">
              <w:rPr>
                <w:sz w:val="18"/>
                <w:szCs w:val="18"/>
                <w:lang w:val="en-US"/>
              </w:rPr>
              <w:t>File name:</w:t>
            </w:r>
          </w:p>
        </w:tc>
        <w:tc>
          <w:tcPr>
            <w:tcW w:w="4339" w:type="dxa"/>
            <w:gridSpan w:val="2"/>
          </w:tcPr>
          <w:p w14:paraId="401E1A4B" w14:textId="77777777" w:rsidR="00EC650E" w:rsidRPr="00B20C7A" w:rsidRDefault="00EC650E" w:rsidP="00B34DC2">
            <w:pPr>
              <w:suppressAutoHyphens/>
              <w:spacing w:before="120"/>
              <w:rPr>
                <w:sz w:val="18"/>
                <w:szCs w:val="18"/>
                <w:lang w:val="en-US"/>
              </w:rPr>
            </w:pPr>
            <w:r w:rsidRPr="0054168A">
              <w:rPr>
                <w:sz w:val="18"/>
                <w:szCs w:val="18"/>
                <w:lang w:val="en-US"/>
              </w:rPr>
              <w:t>202206011_pm_szab_eval_units_iecex_approval_en</w:t>
            </w:r>
          </w:p>
        </w:tc>
        <w:tc>
          <w:tcPr>
            <w:tcW w:w="950" w:type="dxa"/>
          </w:tcPr>
          <w:p w14:paraId="5DE374A1" w14:textId="77777777" w:rsidR="00EC650E" w:rsidRPr="00B20C7A" w:rsidRDefault="00EC650E" w:rsidP="00B34DC2">
            <w:pPr>
              <w:suppressAutoHyphens/>
              <w:spacing w:before="120"/>
              <w:rPr>
                <w:sz w:val="18"/>
                <w:szCs w:val="18"/>
                <w:lang w:val="en-US"/>
              </w:rPr>
            </w:pPr>
            <w:r w:rsidRPr="00B21AE7">
              <w:rPr>
                <w:sz w:val="18"/>
                <w:szCs w:val="18"/>
                <w:lang w:val="en-US"/>
              </w:rPr>
              <w:t>Date:</w:t>
            </w:r>
          </w:p>
        </w:tc>
        <w:tc>
          <w:tcPr>
            <w:tcW w:w="940" w:type="dxa"/>
            <w:gridSpan w:val="2"/>
          </w:tcPr>
          <w:p w14:paraId="79FE25F7" w14:textId="4F7C3BDB" w:rsidR="00EC650E" w:rsidRPr="00B20C7A" w:rsidRDefault="00EB2FE1" w:rsidP="00B34DC2">
            <w:pPr>
              <w:suppressAutoHyphens/>
              <w:spacing w:before="120"/>
              <w:jc w:val="right"/>
              <w:rPr>
                <w:sz w:val="18"/>
                <w:szCs w:val="18"/>
                <w:lang w:val="en-US"/>
              </w:rPr>
            </w:pPr>
            <w:r>
              <w:rPr>
                <w:sz w:val="18"/>
                <w:szCs w:val="18"/>
                <w:lang w:val="en-US"/>
              </w:rPr>
              <w:t>08-10-2022</w:t>
            </w:r>
          </w:p>
        </w:tc>
      </w:tr>
      <w:tr w:rsidR="0052144E" w:rsidRPr="0052144E" w14:paraId="03C17848" w14:textId="77777777" w:rsidTr="0025084D">
        <w:trPr>
          <w:gridAfter w:val="1"/>
          <w:wAfter w:w="10" w:type="dxa"/>
        </w:trPr>
        <w:tc>
          <w:tcPr>
            <w:tcW w:w="7076" w:type="dxa"/>
            <w:gridSpan w:val="5"/>
            <w:tcBorders>
              <w:bottom w:val="single" w:sz="4" w:space="0" w:color="auto"/>
            </w:tcBorders>
          </w:tcPr>
          <w:p w14:paraId="179ED262" w14:textId="7FEB50FF" w:rsidR="0052144E" w:rsidRDefault="0052144E" w:rsidP="00F87CE5">
            <w:pPr>
              <w:suppressAutoHyphens/>
              <w:spacing w:before="120" w:after="120"/>
              <w:rPr>
                <w:b/>
                <w:sz w:val="16"/>
                <w:lang w:val="en-US"/>
              </w:rPr>
            </w:pPr>
            <w:bookmarkStart w:id="0" w:name="_Hlk98495830"/>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rPr>
          <w:gridAfter w:val="1"/>
          <w:wAfter w:w="10" w:type="dxa"/>
        </w:trPr>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263973" w:rsidRDefault="0052144E" w:rsidP="00F87CE5">
            <w:pPr>
              <w:suppressAutoHyphens/>
              <w:spacing w:before="120" w:after="120"/>
              <w:jc w:val="both"/>
              <w:rPr>
                <w:lang w:val="en-US"/>
              </w:rPr>
            </w:pPr>
            <w:r w:rsidRPr="00263973">
              <w:rPr>
                <w:lang w:val="en-US"/>
              </w:rPr>
              <w:t>Sven-Eric Hiss</w:t>
            </w:r>
          </w:p>
          <w:p w14:paraId="0A983C99" w14:textId="5F0004BD" w:rsidR="0052144E" w:rsidRPr="00263973"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3"/>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179D5" w14:textId="77777777" w:rsidR="00F06C50" w:rsidRDefault="00F06C50">
      <w:r>
        <w:separator/>
      </w:r>
    </w:p>
  </w:endnote>
  <w:endnote w:type="continuationSeparator" w:id="0">
    <w:p w14:paraId="4599C3D2" w14:textId="77777777" w:rsidR="00F06C50" w:rsidRDefault="00F0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7E0D0" w14:textId="77777777" w:rsidR="00F06C50" w:rsidRDefault="00F06C50">
      <w:r>
        <w:separator/>
      </w:r>
    </w:p>
  </w:footnote>
  <w:footnote w:type="continuationSeparator" w:id="0">
    <w:p w14:paraId="3D2AB417" w14:textId="77777777" w:rsidR="00F06C50" w:rsidRDefault="00F06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761F9B41" w:rsidR="00E67E8F" w:rsidRDefault="00BA3B5A" w:rsidP="00CF1E57">
    <w:pPr>
      <w:pStyle w:val="Kopfzeile"/>
      <w:tabs>
        <w:tab w:val="clear" w:pos="4536"/>
        <w:tab w:val="clear" w:pos="9072"/>
      </w:tabs>
      <w:suppressAutoHyphens/>
      <w:ind w:left="709" w:hanging="709"/>
      <w:rPr>
        <w:rStyle w:val="Seitenzahl"/>
        <w:sz w:val="16"/>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263973" w:rsidRPr="00263973">
      <w:rPr>
        <w:rStyle w:val="Seitenzahl"/>
        <w:sz w:val="18"/>
        <w:lang w:val="en-US"/>
      </w:rPr>
      <w:t>SZAb evaluation devices with IECEx approval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15B9F"/>
    <w:rsid w:val="001A3423"/>
    <w:rsid w:val="00251EA4"/>
    <w:rsid w:val="00263973"/>
    <w:rsid w:val="00410A65"/>
    <w:rsid w:val="00511947"/>
    <w:rsid w:val="0052144E"/>
    <w:rsid w:val="0054168A"/>
    <w:rsid w:val="00593AF4"/>
    <w:rsid w:val="0060086A"/>
    <w:rsid w:val="006A0FC8"/>
    <w:rsid w:val="006C121C"/>
    <w:rsid w:val="007B3601"/>
    <w:rsid w:val="00803F43"/>
    <w:rsid w:val="008E7A20"/>
    <w:rsid w:val="00AC19B9"/>
    <w:rsid w:val="00B96201"/>
    <w:rsid w:val="00BA3B5A"/>
    <w:rsid w:val="00C70FE5"/>
    <w:rsid w:val="00CA0BEA"/>
    <w:rsid w:val="00CE0986"/>
    <w:rsid w:val="00CE380E"/>
    <w:rsid w:val="00CF1E57"/>
    <w:rsid w:val="00E67E8F"/>
    <w:rsid w:val="00E717B0"/>
    <w:rsid w:val="00E937A4"/>
    <w:rsid w:val="00EB2FE1"/>
    <w:rsid w:val="00EC650E"/>
    <w:rsid w:val="00F06C50"/>
    <w:rsid w:val="00F70F99"/>
    <w:rsid w:val="00F71ECA"/>
    <w:rsid w:val="00F87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54168A"/>
    <w:rPr>
      <w:sz w:val="16"/>
      <w:szCs w:val="16"/>
    </w:rPr>
  </w:style>
  <w:style w:type="paragraph" w:styleId="Kommentartext">
    <w:name w:val="annotation text"/>
    <w:basedOn w:val="Standard"/>
    <w:link w:val="KommentartextZchn"/>
    <w:uiPriority w:val="99"/>
    <w:semiHidden/>
    <w:unhideWhenUsed/>
    <w:rsid w:val="0054168A"/>
  </w:style>
  <w:style w:type="character" w:customStyle="1" w:styleId="KommentartextZchn">
    <w:name w:val="Kommentartext Zchn"/>
    <w:basedOn w:val="Absatz-Standardschriftart"/>
    <w:link w:val="Kommentartext"/>
    <w:uiPriority w:val="99"/>
    <w:semiHidden/>
    <w:rsid w:val="0054168A"/>
    <w:rPr>
      <w:rFonts w:ascii="Arial" w:hAnsi="Arial"/>
    </w:rPr>
  </w:style>
  <w:style w:type="paragraph" w:styleId="Kommentarthema">
    <w:name w:val="annotation subject"/>
    <w:basedOn w:val="Kommentartext"/>
    <w:next w:val="Kommentartext"/>
    <w:link w:val="KommentarthemaZchn"/>
    <w:uiPriority w:val="99"/>
    <w:semiHidden/>
    <w:unhideWhenUsed/>
    <w:rsid w:val="0054168A"/>
    <w:rPr>
      <w:b/>
      <w:bCs/>
    </w:rPr>
  </w:style>
  <w:style w:type="character" w:customStyle="1" w:styleId="KommentarthemaZchn">
    <w:name w:val="Kommentarthema Zchn"/>
    <w:basedOn w:val="KommentartextZchn"/>
    <w:link w:val="Kommentarthema"/>
    <w:uiPriority w:val="99"/>
    <w:semiHidden/>
    <w:rsid w:val="0054168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mahredv</cp:lastModifiedBy>
  <cp:revision>11</cp:revision>
  <cp:lastPrinted>2005-07-13T11:41:00Z</cp:lastPrinted>
  <dcterms:created xsi:type="dcterms:W3CDTF">2022-05-16T13:37:00Z</dcterms:created>
  <dcterms:modified xsi:type="dcterms:W3CDTF">2022-08-10T11:59:00Z</dcterms:modified>
</cp:coreProperties>
</file>