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7461FA43" w:rsidR="00F4258F" w:rsidRPr="00FD2D7A" w:rsidRDefault="003E45AA" w:rsidP="003E45AA">
      <w:pPr>
        <w:suppressAutoHyphens/>
        <w:spacing w:line="360" w:lineRule="auto"/>
        <w:ind w:right="2408"/>
        <w:rPr>
          <w:b/>
          <w:sz w:val="24"/>
          <w:lang w:val="en-US"/>
        </w:rPr>
      </w:pPr>
      <w:r>
        <w:rPr>
          <w:b/>
          <w:sz w:val="24"/>
          <w:lang w:val="en-US"/>
        </w:rPr>
        <w:t>Complete</w:t>
      </w:r>
      <w:r w:rsidR="004243D5" w:rsidRPr="004243D5">
        <w:rPr>
          <w:b/>
          <w:sz w:val="24"/>
          <w:lang w:val="en-US"/>
        </w:rPr>
        <w:t xml:space="preserve"> terminal block</w:t>
      </w:r>
      <w:r>
        <w:rPr>
          <w:b/>
          <w:sz w:val="24"/>
          <w:lang w:val="en-US"/>
        </w:rPr>
        <w:t xml:space="preserve"> range</w:t>
      </w:r>
      <w:r w:rsidR="004243D5" w:rsidRPr="004243D5">
        <w:rPr>
          <w:b/>
          <w:sz w:val="24"/>
          <w:lang w:val="en-US"/>
        </w:rPr>
        <w:t xml:space="preserve"> with all wire connection </w:t>
      </w:r>
      <w:r>
        <w:rPr>
          <w:b/>
          <w:sz w:val="24"/>
          <w:lang w:val="en-US"/>
        </w:rPr>
        <w:t>options</w:t>
      </w:r>
    </w:p>
    <w:p w14:paraId="3F3B5DB0" w14:textId="77777777" w:rsidR="00F4258F" w:rsidRPr="00FD2D7A" w:rsidRDefault="00F4258F" w:rsidP="00D02C87">
      <w:pPr>
        <w:suppressAutoHyphens/>
        <w:spacing w:line="360" w:lineRule="auto"/>
        <w:ind w:right="-2"/>
        <w:rPr>
          <w:lang w:val="en-US"/>
        </w:rPr>
      </w:pPr>
    </w:p>
    <w:p w14:paraId="3600787A" w14:textId="4BF723D8" w:rsidR="00F4258F" w:rsidRDefault="004243D5" w:rsidP="001B1330">
      <w:pPr>
        <w:suppressAutoHyphens/>
        <w:spacing w:line="360" w:lineRule="auto"/>
        <w:jc w:val="both"/>
        <w:rPr>
          <w:lang w:val="en-US"/>
        </w:rPr>
      </w:pPr>
      <w:r w:rsidRPr="004243D5">
        <w:rPr>
          <w:lang w:val="en-US"/>
        </w:rPr>
        <w:t>CONTA-CLIP, a specialist in connection technology and one of Europe</w:t>
      </w:r>
      <w:r w:rsidR="00A374B0">
        <w:rPr>
          <w:lang w:val="en-US"/>
        </w:rPr>
        <w:t>’</w:t>
      </w:r>
      <w:r w:rsidRPr="004243D5">
        <w:rPr>
          <w:lang w:val="en-US"/>
        </w:rPr>
        <w:t>s leading terminal block manufacturers, offers a range of terminals that is unique on the market in terms of comp</w:t>
      </w:r>
      <w:r w:rsidR="00A374B0">
        <w:rPr>
          <w:lang w:val="en-US"/>
        </w:rPr>
        <w:t>rehensive</w:t>
      </w:r>
      <w:r w:rsidRPr="004243D5">
        <w:rPr>
          <w:lang w:val="en-US"/>
        </w:rPr>
        <w:t xml:space="preserve">ness and </w:t>
      </w:r>
      <w:r w:rsidR="00A374B0">
        <w:rPr>
          <w:lang w:val="en-US"/>
        </w:rPr>
        <w:t>advanced design</w:t>
      </w:r>
      <w:r w:rsidRPr="004243D5">
        <w:rPr>
          <w:lang w:val="en-US"/>
        </w:rPr>
        <w:t xml:space="preserve">. The </w:t>
      </w:r>
      <w:r w:rsidR="00A30479" w:rsidRPr="004243D5">
        <w:rPr>
          <w:lang w:val="en-US"/>
        </w:rPr>
        <w:t xml:space="preserve">highly differentiated </w:t>
      </w:r>
      <w:r w:rsidR="00A30479">
        <w:rPr>
          <w:lang w:val="en-US"/>
        </w:rPr>
        <w:t>lineup</w:t>
      </w:r>
      <w:r w:rsidR="001B1330">
        <w:rPr>
          <w:lang w:val="en-US"/>
        </w:rPr>
        <w:t xml:space="preserve"> provides</w:t>
      </w:r>
      <w:r w:rsidR="001B1330" w:rsidRPr="001B1330">
        <w:rPr>
          <w:lang w:val="en-US"/>
        </w:rPr>
        <w:t xml:space="preserve"> </w:t>
      </w:r>
      <w:r w:rsidR="001B1330" w:rsidRPr="004243D5">
        <w:rPr>
          <w:lang w:val="en-US"/>
        </w:rPr>
        <w:t>wiring and connection solutions for every requirement</w:t>
      </w:r>
      <w:r w:rsidR="001B1330">
        <w:rPr>
          <w:lang w:val="en-US"/>
        </w:rPr>
        <w:t xml:space="preserve"> and include</w:t>
      </w:r>
      <w:r w:rsidR="00A30479">
        <w:rPr>
          <w:lang w:val="en-US"/>
        </w:rPr>
        <w:t xml:space="preserve">s </w:t>
      </w:r>
      <w:r w:rsidR="001679F2">
        <w:rPr>
          <w:lang w:val="en-US"/>
        </w:rPr>
        <w:t>several</w:t>
      </w:r>
      <w:r w:rsidR="001B1330">
        <w:rPr>
          <w:lang w:val="en-US"/>
        </w:rPr>
        <w:t xml:space="preserve"> terminal series with</w:t>
      </w:r>
      <w:r w:rsidR="001B1330" w:rsidRPr="001B1330">
        <w:rPr>
          <w:lang w:val="en-US"/>
        </w:rPr>
        <w:t xml:space="preserve"> </w:t>
      </w:r>
      <w:r w:rsidR="001B1330" w:rsidRPr="004243D5">
        <w:rPr>
          <w:lang w:val="en-US"/>
        </w:rPr>
        <w:t>all connection types</w:t>
      </w:r>
      <w:r w:rsidR="001B1330">
        <w:rPr>
          <w:lang w:val="en-US"/>
        </w:rPr>
        <w:t xml:space="preserve">: </w:t>
      </w:r>
      <w:r w:rsidR="001B1330" w:rsidRPr="004243D5">
        <w:rPr>
          <w:lang w:val="en-US"/>
        </w:rPr>
        <w:t>screw, bolt</w:t>
      </w:r>
      <w:r w:rsidR="00202A90">
        <w:rPr>
          <w:lang w:val="en-US"/>
        </w:rPr>
        <w:t>-on</w:t>
      </w:r>
      <w:r w:rsidR="001B1330" w:rsidRPr="004243D5">
        <w:rPr>
          <w:lang w:val="en-US"/>
        </w:rPr>
        <w:t xml:space="preserve">, </w:t>
      </w:r>
      <w:r w:rsidR="001F11B8">
        <w:rPr>
          <w:lang w:val="en-US"/>
        </w:rPr>
        <w:t>tension spring</w:t>
      </w:r>
      <w:r w:rsidR="001B1330" w:rsidRPr="004243D5">
        <w:rPr>
          <w:lang w:val="en-US"/>
        </w:rPr>
        <w:t xml:space="preserve"> and push-in</w:t>
      </w:r>
      <w:r w:rsidR="001B1330" w:rsidRPr="001B1330">
        <w:rPr>
          <w:lang w:val="en-US"/>
        </w:rPr>
        <w:t xml:space="preserve"> </w:t>
      </w:r>
      <w:r w:rsidR="001B1330" w:rsidRPr="004243D5">
        <w:rPr>
          <w:lang w:val="en-US"/>
        </w:rPr>
        <w:t>connection</w:t>
      </w:r>
      <w:r w:rsidRPr="004243D5">
        <w:rPr>
          <w:lang w:val="en-US"/>
        </w:rPr>
        <w:t>.</w:t>
      </w:r>
    </w:p>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14:paraId="6DA23646" w14:textId="77777777" w:rsidTr="00080BEB">
        <w:tc>
          <w:tcPr>
            <w:tcW w:w="7076" w:type="dxa"/>
          </w:tcPr>
          <w:p w14:paraId="24911A14" w14:textId="219944BA" w:rsidR="00080BEB" w:rsidRDefault="00A24924" w:rsidP="00080BEB">
            <w:pPr>
              <w:suppressAutoHyphens/>
              <w:spacing w:after="120"/>
              <w:jc w:val="center"/>
              <w:rPr>
                <w:lang w:val="en-US"/>
              </w:rPr>
            </w:pPr>
            <w:r>
              <w:rPr>
                <w:noProof/>
                <w:lang w:val="en-US"/>
              </w:rPr>
              <w:drawing>
                <wp:inline distT="0" distB="0" distL="0" distR="0" wp14:anchorId="0FEE67B8" wp14:editId="651465C6">
                  <wp:extent cx="2809875" cy="295332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27467" cy="2971812"/>
                          </a:xfrm>
                          <a:prstGeom prst="rect">
                            <a:avLst/>
                          </a:prstGeom>
                        </pic:spPr>
                      </pic:pic>
                    </a:graphicData>
                  </a:graphic>
                </wp:inline>
              </w:drawing>
            </w:r>
          </w:p>
        </w:tc>
      </w:tr>
      <w:tr w:rsidR="00080BEB" w:rsidRPr="00202A90" w14:paraId="0B627679" w14:textId="77777777" w:rsidTr="00080BEB">
        <w:tc>
          <w:tcPr>
            <w:tcW w:w="7076" w:type="dxa"/>
          </w:tcPr>
          <w:p w14:paraId="03090070" w14:textId="1CEF7BA2" w:rsidR="00080BEB" w:rsidRDefault="00080BEB" w:rsidP="001F11B8">
            <w:pPr>
              <w:suppressAutoHyphens/>
              <w:ind w:left="567" w:right="559"/>
              <w:jc w:val="center"/>
              <w:rPr>
                <w:lang w:val="en-US"/>
              </w:rPr>
            </w:pPr>
            <w:r>
              <w:rPr>
                <w:b/>
                <w:sz w:val="18"/>
                <w:lang w:val="en-US"/>
              </w:rPr>
              <w:t>Cap</w:t>
            </w:r>
            <w:r w:rsidRPr="00381CBB">
              <w:rPr>
                <w:b/>
                <w:sz w:val="18"/>
                <w:lang w:val="en-US"/>
              </w:rPr>
              <w:t>tion:</w:t>
            </w:r>
            <w:r w:rsidRPr="00381CBB">
              <w:rPr>
                <w:sz w:val="18"/>
                <w:lang w:val="en-US"/>
              </w:rPr>
              <w:t xml:space="preserve"> </w:t>
            </w:r>
            <w:r w:rsidR="004243D5" w:rsidRPr="004243D5">
              <w:rPr>
                <w:sz w:val="18"/>
                <w:lang w:val="en-US"/>
              </w:rPr>
              <w:t>The proven CONTA-CLIP terminal block range features all wire connection types</w:t>
            </w:r>
            <w:r w:rsidR="001F11B8" w:rsidRPr="001F11B8">
              <w:rPr>
                <w:sz w:val="18"/>
                <w:lang w:val="en-US"/>
              </w:rPr>
              <w:t>: screw, bolt</w:t>
            </w:r>
            <w:r w:rsidR="00202A90">
              <w:rPr>
                <w:sz w:val="18"/>
                <w:lang w:val="en-US"/>
              </w:rPr>
              <w:t>-on</w:t>
            </w:r>
            <w:r w:rsidR="001F11B8" w:rsidRPr="001F11B8">
              <w:rPr>
                <w:sz w:val="18"/>
                <w:lang w:val="en-US"/>
              </w:rPr>
              <w:t xml:space="preserve">, </w:t>
            </w:r>
            <w:r w:rsidR="001F11B8">
              <w:rPr>
                <w:sz w:val="18"/>
                <w:lang w:val="en-US"/>
              </w:rPr>
              <w:t>tension spring</w:t>
            </w:r>
            <w:r w:rsidR="001F11B8" w:rsidRPr="001F11B8">
              <w:rPr>
                <w:sz w:val="18"/>
                <w:lang w:val="en-US"/>
              </w:rPr>
              <w:t xml:space="preserve"> and push-in connection</w:t>
            </w:r>
          </w:p>
        </w:tc>
      </w:tr>
    </w:tbl>
    <w:p w14:paraId="023A6379" w14:textId="3FC96773" w:rsidR="009707D0" w:rsidRDefault="009707D0" w:rsidP="00D02C87">
      <w:pPr>
        <w:suppressAutoHyphens/>
        <w:spacing w:line="360" w:lineRule="auto"/>
        <w:jc w:val="both"/>
        <w:rPr>
          <w:lang w:val="en-US"/>
        </w:rPr>
      </w:pPr>
    </w:p>
    <w:p w14:paraId="2C928E2E" w14:textId="60D6E35E" w:rsidR="00D14E51" w:rsidRDefault="00897921" w:rsidP="00EB38E0">
      <w:pPr>
        <w:suppressAutoHyphens/>
        <w:spacing w:line="360" w:lineRule="auto"/>
        <w:jc w:val="both"/>
        <w:rPr>
          <w:lang w:val="en-US"/>
        </w:rPr>
      </w:pPr>
      <w:r>
        <w:rPr>
          <w:lang w:val="en-US"/>
        </w:rPr>
        <w:t>T</w:t>
      </w:r>
      <w:r w:rsidR="00DE3542" w:rsidRPr="004243D5">
        <w:rPr>
          <w:lang w:val="en-US"/>
        </w:rPr>
        <w:t>he SRK series</w:t>
      </w:r>
      <w:r w:rsidR="00DE3542">
        <w:rPr>
          <w:lang w:val="en-US"/>
        </w:rPr>
        <w:t xml:space="preserve"> features</w:t>
      </w:r>
      <w:r w:rsidR="00DE3542" w:rsidRPr="00DE3542">
        <w:rPr>
          <w:lang w:val="en-US"/>
        </w:rPr>
        <w:t xml:space="preserve"> </w:t>
      </w:r>
      <w:r w:rsidR="00DE3542" w:rsidRPr="004243D5">
        <w:rPr>
          <w:lang w:val="en-US"/>
        </w:rPr>
        <w:t>screw</w:t>
      </w:r>
      <w:r w:rsidR="00DE3542">
        <w:rPr>
          <w:lang w:val="en-US"/>
        </w:rPr>
        <w:t>-</w:t>
      </w:r>
      <w:r w:rsidR="00DE3542" w:rsidRPr="004243D5">
        <w:rPr>
          <w:lang w:val="en-US"/>
        </w:rPr>
        <w:t>connection</w:t>
      </w:r>
      <w:r w:rsidR="00DE3542" w:rsidRPr="00DE3542">
        <w:rPr>
          <w:lang w:val="en-US"/>
        </w:rPr>
        <w:t xml:space="preserve"> </w:t>
      </w:r>
      <w:r w:rsidR="00DE3542" w:rsidRPr="004243D5">
        <w:rPr>
          <w:lang w:val="en-US"/>
        </w:rPr>
        <w:t>terminal blocks</w:t>
      </w:r>
      <w:r w:rsidR="00DE3542">
        <w:rPr>
          <w:lang w:val="en-US"/>
        </w:rPr>
        <w:t xml:space="preserve"> </w:t>
      </w:r>
      <w:r w:rsidR="004243D5" w:rsidRPr="004243D5">
        <w:rPr>
          <w:lang w:val="en-US"/>
        </w:rPr>
        <w:t>in single and double-tier versions for wire cross sections from 0.08 mm² to 240 mm²</w:t>
      </w:r>
      <w:r w:rsidR="00AB4175">
        <w:rPr>
          <w:lang w:val="en-US"/>
        </w:rPr>
        <w:t xml:space="preserve">, including </w:t>
      </w:r>
      <w:r w:rsidR="004243D5" w:rsidRPr="004243D5">
        <w:rPr>
          <w:lang w:val="en-US"/>
        </w:rPr>
        <w:t xml:space="preserve">protective conductor </w:t>
      </w:r>
      <w:r w:rsidR="00AB4175">
        <w:rPr>
          <w:lang w:val="en-US"/>
        </w:rPr>
        <w:t>terminals</w:t>
      </w:r>
      <w:r w:rsidR="004243D5" w:rsidRPr="004243D5">
        <w:rPr>
          <w:lang w:val="en-US"/>
        </w:rPr>
        <w:t xml:space="preserve"> and </w:t>
      </w:r>
      <w:r w:rsidR="00AB4175">
        <w:rPr>
          <w:lang w:val="en-US"/>
        </w:rPr>
        <w:t>various</w:t>
      </w:r>
      <w:r w:rsidR="004243D5" w:rsidRPr="004243D5">
        <w:rPr>
          <w:lang w:val="en-US"/>
        </w:rPr>
        <w:t xml:space="preserve"> functional variants for fuse, test and measurement purposes. </w:t>
      </w:r>
      <w:r w:rsidRPr="004243D5">
        <w:rPr>
          <w:lang w:val="en-US"/>
        </w:rPr>
        <w:t>HSKG</w:t>
      </w:r>
      <w:r>
        <w:rPr>
          <w:lang w:val="en-US"/>
        </w:rPr>
        <w:t>-type</w:t>
      </w:r>
      <w:r w:rsidRPr="00897921">
        <w:rPr>
          <w:lang w:val="en-US"/>
        </w:rPr>
        <w:t xml:space="preserve"> </w:t>
      </w:r>
      <w:r w:rsidRPr="004243D5">
        <w:rPr>
          <w:lang w:val="en-US"/>
        </w:rPr>
        <w:t>high-current bolt</w:t>
      </w:r>
      <w:r w:rsidR="00202A90">
        <w:rPr>
          <w:lang w:val="en-US"/>
        </w:rPr>
        <w:t>-on</w:t>
      </w:r>
      <w:r w:rsidRPr="004243D5">
        <w:rPr>
          <w:lang w:val="en-US"/>
        </w:rPr>
        <w:t xml:space="preserve"> terminals</w:t>
      </w:r>
      <w:r w:rsidR="00B14494">
        <w:rPr>
          <w:lang w:val="en-US"/>
        </w:rPr>
        <w:t xml:space="preserve"> </w:t>
      </w:r>
      <w:r w:rsidR="00117575">
        <w:rPr>
          <w:lang w:val="en-US"/>
        </w:rPr>
        <w:t>are designed for</w:t>
      </w:r>
      <w:r w:rsidR="00B14494">
        <w:rPr>
          <w:lang w:val="en-US"/>
        </w:rPr>
        <w:t xml:space="preserve"> </w:t>
      </w:r>
      <w:r w:rsidR="00117575" w:rsidRPr="004243D5">
        <w:rPr>
          <w:lang w:val="en-US"/>
        </w:rPr>
        <w:t>energy transmission applications over 296 A</w:t>
      </w:r>
      <w:r w:rsidR="00117575">
        <w:rPr>
          <w:lang w:val="en-US"/>
        </w:rPr>
        <w:t>. They provide cu</w:t>
      </w:r>
      <w:r w:rsidR="00117575" w:rsidRPr="004243D5">
        <w:rPr>
          <w:lang w:val="en-US"/>
        </w:rPr>
        <w:t>rrent</w:t>
      </w:r>
      <w:r w:rsidR="00117575">
        <w:rPr>
          <w:lang w:val="en-US"/>
        </w:rPr>
        <w:t>-</w:t>
      </w:r>
      <w:r w:rsidR="00117575" w:rsidRPr="004243D5">
        <w:rPr>
          <w:lang w:val="en-US"/>
        </w:rPr>
        <w:t>carrying capacit</w:t>
      </w:r>
      <w:r w:rsidR="00117575">
        <w:rPr>
          <w:lang w:val="en-US"/>
        </w:rPr>
        <w:t>ies</w:t>
      </w:r>
      <w:r w:rsidR="00117575" w:rsidRPr="004243D5">
        <w:rPr>
          <w:lang w:val="en-US"/>
        </w:rPr>
        <w:t xml:space="preserve"> </w:t>
      </w:r>
      <w:r w:rsidR="00202A90">
        <w:rPr>
          <w:lang w:val="en-US"/>
        </w:rPr>
        <w:t xml:space="preserve">of </w:t>
      </w:r>
      <w:r w:rsidR="00117575" w:rsidRPr="004243D5">
        <w:rPr>
          <w:lang w:val="en-US"/>
        </w:rPr>
        <w:t>up to 520 A a</w:t>
      </w:r>
      <w:r w:rsidR="00202A90">
        <w:rPr>
          <w:lang w:val="en-US"/>
        </w:rPr>
        <w:t>nd</w:t>
      </w:r>
      <w:r w:rsidR="00117575" w:rsidRPr="004243D5">
        <w:rPr>
          <w:lang w:val="en-US"/>
        </w:rPr>
        <w:t xml:space="preserve"> rated voltages </w:t>
      </w:r>
      <w:r w:rsidR="00202A90">
        <w:rPr>
          <w:lang w:val="en-US"/>
        </w:rPr>
        <w:t xml:space="preserve">of </w:t>
      </w:r>
      <w:r w:rsidR="00117575" w:rsidRPr="004243D5">
        <w:rPr>
          <w:lang w:val="en-US"/>
        </w:rPr>
        <w:t>up to 1000 V</w:t>
      </w:r>
      <w:r w:rsidR="00117575">
        <w:rPr>
          <w:lang w:val="en-US"/>
        </w:rPr>
        <w:t>.</w:t>
      </w:r>
      <w:r w:rsidR="00117575" w:rsidRPr="00117575">
        <w:rPr>
          <w:lang w:val="en-US"/>
        </w:rPr>
        <w:t xml:space="preserve"> </w:t>
      </w:r>
      <w:r w:rsidR="00117575" w:rsidRPr="004243D5">
        <w:rPr>
          <w:lang w:val="en-US"/>
        </w:rPr>
        <w:t xml:space="preserve">HSKG terminals are available with </w:t>
      </w:r>
      <w:r w:rsidR="00202A90">
        <w:rPr>
          <w:lang w:val="en-US"/>
        </w:rPr>
        <w:t xml:space="preserve">combination washer and hex-nut </w:t>
      </w:r>
      <w:r w:rsidR="00117575" w:rsidRPr="004243D5">
        <w:rPr>
          <w:lang w:val="en-US"/>
        </w:rPr>
        <w:t>bolt sizes between M6 and M16 for wires from 2.5 mm² to 300 mm².</w:t>
      </w:r>
      <w:r w:rsidR="00117575">
        <w:rPr>
          <w:lang w:val="en-US"/>
        </w:rPr>
        <w:t xml:space="preserve"> Hinged</w:t>
      </w:r>
      <w:r w:rsidR="004243D5" w:rsidRPr="004243D5">
        <w:rPr>
          <w:lang w:val="en-US"/>
        </w:rPr>
        <w:t xml:space="preserve"> contact covers and terminal feet </w:t>
      </w:r>
      <w:r w:rsidR="00117575">
        <w:rPr>
          <w:lang w:val="en-US"/>
        </w:rPr>
        <w:t xml:space="preserve">that grip the mounting rail from both sides </w:t>
      </w:r>
      <w:r w:rsidR="00117575" w:rsidRPr="004243D5">
        <w:rPr>
          <w:lang w:val="en-US"/>
        </w:rPr>
        <w:t>ensure high safety and</w:t>
      </w:r>
      <w:r w:rsidR="00117575">
        <w:rPr>
          <w:lang w:val="en-US"/>
        </w:rPr>
        <w:t xml:space="preserve"> a secure hold. </w:t>
      </w:r>
      <w:r w:rsidR="008D74CA" w:rsidRPr="008D74CA">
        <w:rPr>
          <w:lang w:val="en-US"/>
        </w:rPr>
        <w:t xml:space="preserve">The terminal range with tension spring connection for wire cross sections from 0.2 mm² to 16 mm² comprises ZRK/ZSL feed-through and PE terminals in single and </w:t>
      </w:r>
      <w:r w:rsidR="008D74CA" w:rsidRPr="008D74CA">
        <w:rPr>
          <w:lang w:val="en-US"/>
        </w:rPr>
        <w:lastRenderedPageBreak/>
        <w:t>double-tier versions, ZIKD three-tier terminals as well as motor-connection, disconnect, fused</w:t>
      </w:r>
      <w:r w:rsidR="00892B96">
        <w:rPr>
          <w:lang w:val="en-US"/>
        </w:rPr>
        <w:t>,</w:t>
      </w:r>
      <w:r w:rsidR="008D74CA" w:rsidRPr="008D74CA">
        <w:rPr>
          <w:lang w:val="en-US"/>
        </w:rPr>
        <w:t xml:space="preserve"> direct-mount </w:t>
      </w:r>
      <w:r w:rsidR="00892B96">
        <w:rPr>
          <w:lang w:val="en-US"/>
        </w:rPr>
        <w:t xml:space="preserve">and </w:t>
      </w:r>
      <w:r w:rsidR="008D74CA" w:rsidRPr="008D74CA">
        <w:rPr>
          <w:lang w:val="en-US"/>
        </w:rPr>
        <w:t>initiator/actuator terminals for position, encoder and alert signal</w:t>
      </w:r>
      <w:r w:rsidR="00892B96">
        <w:rPr>
          <w:lang w:val="en-US"/>
        </w:rPr>
        <w:t>ing</w:t>
      </w:r>
      <w:r w:rsidR="008D74CA" w:rsidRPr="008D74CA">
        <w:rPr>
          <w:lang w:val="en-US"/>
        </w:rPr>
        <w:t xml:space="preserve">. </w:t>
      </w:r>
      <w:r w:rsidR="004243D5" w:rsidRPr="004243D5">
        <w:rPr>
          <w:lang w:val="en-US"/>
        </w:rPr>
        <w:t>For particularly time-saving and convenient wiring via push-in connection, CONTA</w:t>
      </w:r>
      <w:r w:rsidR="005B10E9">
        <w:rPr>
          <w:lang w:val="en-US"/>
        </w:rPr>
        <w:t>-</w:t>
      </w:r>
      <w:r w:rsidR="004243D5" w:rsidRPr="004243D5">
        <w:rPr>
          <w:lang w:val="en-US"/>
        </w:rPr>
        <w:t xml:space="preserve">CLIP offers the FRK series as well as the new PRK series, which is currently one of the most </w:t>
      </w:r>
      <w:r w:rsidR="005B10E9">
        <w:rPr>
          <w:lang w:val="en-US"/>
        </w:rPr>
        <w:t>advanced</w:t>
      </w:r>
      <w:r w:rsidR="004243D5" w:rsidRPr="004243D5">
        <w:rPr>
          <w:lang w:val="en-US"/>
        </w:rPr>
        <w:t xml:space="preserve"> push-in terminal series on the market. </w:t>
      </w:r>
      <w:r w:rsidR="000741DC">
        <w:rPr>
          <w:lang w:val="en-US"/>
        </w:rPr>
        <w:t>T</w:t>
      </w:r>
      <w:r w:rsidR="000741DC" w:rsidRPr="004243D5">
        <w:rPr>
          <w:lang w:val="en-US"/>
        </w:rPr>
        <w:t>he PRK series</w:t>
      </w:r>
      <w:r w:rsidR="000741DC">
        <w:rPr>
          <w:lang w:val="en-US"/>
        </w:rPr>
        <w:t xml:space="preserve"> provides</w:t>
      </w:r>
      <w:r w:rsidR="000741DC" w:rsidRPr="000741DC">
        <w:rPr>
          <w:lang w:val="en-US"/>
        </w:rPr>
        <w:t xml:space="preserve"> </w:t>
      </w:r>
      <w:r w:rsidR="000741DC" w:rsidRPr="004243D5">
        <w:rPr>
          <w:lang w:val="en-US"/>
        </w:rPr>
        <w:t xml:space="preserve">large </w:t>
      </w:r>
      <w:r w:rsidR="000741DC">
        <w:rPr>
          <w:lang w:val="en-US"/>
        </w:rPr>
        <w:t>diversity</w:t>
      </w:r>
      <w:r w:rsidR="000741DC" w:rsidRPr="004243D5">
        <w:rPr>
          <w:lang w:val="en-US"/>
        </w:rPr>
        <w:t xml:space="preserve"> and particularly easy handling due to enlarged insertion channels, minimized </w:t>
      </w:r>
      <w:r w:rsidR="00170E61">
        <w:rPr>
          <w:lang w:val="en-US"/>
        </w:rPr>
        <w:t>engag</w:t>
      </w:r>
      <w:r w:rsidR="000741DC" w:rsidRPr="004243D5">
        <w:rPr>
          <w:lang w:val="en-US"/>
        </w:rPr>
        <w:t>ing forces and integrated pushers</w:t>
      </w:r>
      <w:r w:rsidR="000741DC">
        <w:rPr>
          <w:lang w:val="en-US"/>
        </w:rPr>
        <w:t>. PRK</w:t>
      </w:r>
      <w:r w:rsidR="000741DC" w:rsidRPr="000741DC">
        <w:rPr>
          <w:lang w:val="en-US"/>
        </w:rPr>
        <w:t xml:space="preserve"> </w:t>
      </w:r>
      <w:r w:rsidR="000741DC" w:rsidRPr="004243D5">
        <w:rPr>
          <w:lang w:val="en-US"/>
        </w:rPr>
        <w:t>terminals extremely</w:t>
      </w:r>
      <w:r w:rsidR="000741DC">
        <w:rPr>
          <w:lang w:val="en-US"/>
        </w:rPr>
        <w:t xml:space="preserve"> space-saving due </w:t>
      </w:r>
      <w:r w:rsidR="00EB38E0">
        <w:rPr>
          <w:lang w:val="en-US"/>
        </w:rPr>
        <w:t>to their tall design with</w:t>
      </w:r>
      <w:r w:rsidR="004243D5" w:rsidRPr="004243D5">
        <w:rPr>
          <w:lang w:val="en-US"/>
        </w:rPr>
        <w:t xml:space="preserve"> vertical wire insertion from above</w:t>
      </w:r>
      <w:r w:rsidR="00EB38E0">
        <w:rPr>
          <w:lang w:val="en-US"/>
        </w:rPr>
        <w:t>, which</w:t>
      </w:r>
      <w:r w:rsidR="004243D5" w:rsidRPr="004243D5">
        <w:rPr>
          <w:lang w:val="en-US"/>
        </w:rPr>
        <w:t xml:space="preserve"> allow</w:t>
      </w:r>
      <w:r w:rsidR="00EB38E0">
        <w:rPr>
          <w:lang w:val="en-US"/>
        </w:rPr>
        <w:t>s</w:t>
      </w:r>
      <w:r w:rsidR="004243D5" w:rsidRPr="004243D5">
        <w:rPr>
          <w:lang w:val="en-US"/>
        </w:rPr>
        <w:t xml:space="preserve"> installation at a minimum distance to the wiring channels and thus very compact </w:t>
      </w:r>
      <w:r w:rsidR="000B287E">
        <w:rPr>
          <w:lang w:val="en-US"/>
        </w:rPr>
        <w:t>installation</w:t>
      </w:r>
      <w:r w:rsidR="004243D5" w:rsidRPr="004243D5">
        <w:rPr>
          <w:lang w:val="en-US"/>
        </w:rPr>
        <w:t xml:space="preserve">s. </w:t>
      </w:r>
      <w:r w:rsidR="00170E61" w:rsidRPr="00170E61">
        <w:rPr>
          <w:lang w:val="en-US"/>
        </w:rPr>
        <w:t>The PRK and FRK push-in series are currently available for conductor cross sections from 0.2 mm² to 25 mm², with feed-through, PE, disconnect, fused multi-tier, installation and initiator terminals.</w:t>
      </w:r>
    </w:p>
    <w:p w14:paraId="6BCFA457" w14:textId="3436C2A8" w:rsidR="004243D5" w:rsidRDefault="005B5656" w:rsidP="00892B96">
      <w:pPr>
        <w:suppressAutoHyphens/>
        <w:spacing w:line="360" w:lineRule="auto"/>
        <w:jc w:val="both"/>
        <w:rPr>
          <w:lang w:val="en-US"/>
        </w:rPr>
      </w:pPr>
      <w:r>
        <w:rPr>
          <w:lang w:val="en-US"/>
        </w:rPr>
        <w:t>“</w:t>
      </w:r>
      <w:r w:rsidR="00C312AA">
        <w:rPr>
          <w:lang w:val="en-US"/>
        </w:rPr>
        <w:t>O</w:t>
      </w:r>
      <w:r w:rsidR="004243D5" w:rsidRPr="004243D5">
        <w:rPr>
          <w:lang w:val="en-US"/>
        </w:rPr>
        <w:t>ur terminal block portfolio for all relevant connection options</w:t>
      </w:r>
      <w:r w:rsidR="00C312AA">
        <w:rPr>
          <w:lang w:val="en-US"/>
        </w:rPr>
        <w:t xml:space="preserve"> is </w:t>
      </w:r>
      <w:r w:rsidR="004B366F">
        <w:rPr>
          <w:lang w:val="en-US"/>
        </w:rPr>
        <w:t>designed</w:t>
      </w:r>
      <w:r w:rsidR="004B366F" w:rsidRPr="004B366F">
        <w:rPr>
          <w:lang w:val="en-US"/>
        </w:rPr>
        <w:t xml:space="preserve"> </w:t>
      </w:r>
      <w:r w:rsidR="004B366F">
        <w:rPr>
          <w:lang w:val="en-US"/>
        </w:rPr>
        <w:t xml:space="preserve">for broad </w:t>
      </w:r>
      <w:r w:rsidR="004B366F" w:rsidRPr="004243D5">
        <w:rPr>
          <w:lang w:val="en-US"/>
        </w:rPr>
        <w:t>compatibility</w:t>
      </w:r>
      <w:r w:rsidR="004109BF">
        <w:rPr>
          <w:lang w:val="en-US"/>
        </w:rPr>
        <w:t>, so it</w:t>
      </w:r>
      <w:r w:rsidR="004B366F">
        <w:rPr>
          <w:lang w:val="en-US"/>
        </w:rPr>
        <w:t xml:space="preserve"> meet</w:t>
      </w:r>
      <w:r w:rsidR="004109BF">
        <w:rPr>
          <w:lang w:val="en-US"/>
        </w:rPr>
        <w:t>s</w:t>
      </w:r>
      <w:r w:rsidR="004B366F">
        <w:rPr>
          <w:lang w:val="en-US"/>
        </w:rPr>
        <w:t xml:space="preserve"> </w:t>
      </w:r>
      <w:r w:rsidR="004B366F" w:rsidRPr="004243D5">
        <w:rPr>
          <w:lang w:val="en-US"/>
        </w:rPr>
        <w:t>all technical and individual requirements</w:t>
      </w:r>
      <w:r w:rsidR="004B366F">
        <w:rPr>
          <w:lang w:val="en-US"/>
        </w:rPr>
        <w:t xml:space="preserve"> of our</w:t>
      </w:r>
      <w:r w:rsidR="004B366F" w:rsidRPr="004B366F">
        <w:rPr>
          <w:lang w:val="en-US"/>
        </w:rPr>
        <w:t xml:space="preserve"> </w:t>
      </w:r>
      <w:r w:rsidR="004B366F" w:rsidRPr="004243D5">
        <w:rPr>
          <w:lang w:val="en-US"/>
        </w:rPr>
        <w:t>customers</w:t>
      </w:r>
      <w:r w:rsidR="004243D5" w:rsidRPr="004243D5">
        <w:rPr>
          <w:lang w:val="en-US"/>
        </w:rPr>
        <w:t>,</w:t>
      </w:r>
      <w:r w:rsidR="0019357A">
        <w:rPr>
          <w:lang w:val="en-US"/>
        </w:rPr>
        <w:t>”</w:t>
      </w:r>
      <w:r w:rsidR="004243D5" w:rsidRPr="004243D5">
        <w:rPr>
          <w:lang w:val="en-US"/>
        </w:rPr>
        <w:t xml:space="preserve"> </w:t>
      </w:r>
      <w:r w:rsidR="0019357A">
        <w:rPr>
          <w:lang w:val="en-US"/>
        </w:rPr>
        <w:t>says</w:t>
      </w:r>
      <w:r w:rsidR="004243D5" w:rsidRPr="004243D5">
        <w:rPr>
          <w:lang w:val="en-US"/>
        </w:rPr>
        <w:t xml:space="preserve"> Jörg Nowastowsk</w:t>
      </w:r>
      <w:r w:rsidR="004243D5">
        <w:rPr>
          <w:lang w:val="en-US"/>
        </w:rPr>
        <w:t>i</w:t>
      </w:r>
      <w:r w:rsidR="004243D5" w:rsidRPr="004243D5">
        <w:rPr>
          <w:lang w:val="en-US"/>
        </w:rPr>
        <w:t xml:space="preserve">-Stock, Managing Director Sales and Marketing at CONTA-CLIP. </w:t>
      </w:r>
      <w:r w:rsidR="0019357A">
        <w:rPr>
          <w:lang w:val="en-US"/>
        </w:rPr>
        <w:t>“</w:t>
      </w:r>
      <w:r w:rsidR="00BA2A88">
        <w:rPr>
          <w:lang w:val="en-US"/>
        </w:rPr>
        <w:t>E</w:t>
      </w:r>
      <w:r w:rsidR="00BA2A88" w:rsidRPr="00BA2A88">
        <w:rPr>
          <w:lang w:val="en-US"/>
        </w:rPr>
        <w:t>ach connection type offers specific application-related advantages.</w:t>
      </w:r>
      <w:r w:rsidR="00BA2A88">
        <w:rPr>
          <w:lang w:val="en-US"/>
        </w:rPr>
        <w:t xml:space="preserve"> </w:t>
      </w:r>
      <w:r w:rsidR="00892B96">
        <w:rPr>
          <w:lang w:val="en-US"/>
        </w:rPr>
        <w:t>In addition, our</w:t>
      </w:r>
      <w:r w:rsidR="00892B96" w:rsidRPr="00892B96">
        <w:rPr>
          <w:lang w:val="en-US"/>
        </w:rPr>
        <w:t xml:space="preserve"> </w:t>
      </w:r>
      <w:r w:rsidR="00892B96">
        <w:rPr>
          <w:lang w:val="en-US"/>
        </w:rPr>
        <w:t>portfolio</w:t>
      </w:r>
      <w:r w:rsidR="00BA2A88">
        <w:rPr>
          <w:lang w:val="en-US"/>
        </w:rPr>
        <w:t xml:space="preserve"> also take</w:t>
      </w:r>
      <w:r w:rsidR="00892B96">
        <w:rPr>
          <w:lang w:val="en-US"/>
        </w:rPr>
        <w:t>s</w:t>
      </w:r>
      <w:r w:rsidR="00BA2A88">
        <w:rPr>
          <w:lang w:val="en-US"/>
        </w:rPr>
        <w:t xml:space="preserve"> into account </w:t>
      </w:r>
      <w:r w:rsidR="00892B96">
        <w:rPr>
          <w:lang w:val="en-US"/>
        </w:rPr>
        <w:t>differing</w:t>
      </w:r>
      <w:r w:rsidR="004243D5" w:rsidRPr="004243D5">
        <w:rPr>
          <w:lang w:val="en-US"/>
        </w:rPr>
        <w:t xml:space="preserve"> </w:t>
      </w:r>
      <w:r w:rsidR="00892B96" w:rsidRPr="004243D5">
        <w:rPr>
          <w:lang w:val="en-US"/>
        </w:rPr>
        <w:t>prefer</w:t>
      </w:r>
      <w:r w:rsidR="00892B96">
        <w:rPr>
          <w:lang w:val="en-US"/>
        </w:rPr>
        <w:t>ences from user to user</w:t>
      </w:r>
      <w:r w:rsidR="004243D5" w:rsidRPr="004243D5">
        <w:rPr>
          <w:lang w:val="en-US"/>
        </w:rPr>
        <w:t xml:space="preserve">. </w:t>
      </w:r>
      <w:r w:rsidR="00892B96">
        <w:rPr>
          <w:lang w:val="en-US"/>
        </w:rPr>
        <w:t xml:space="preserve">Thus, we </w:t>
      </w:r>
      <w:r w:rsidR="0015074A">
        <w:rPr>
          <w:lang w:val="en-US"/>
        </w:rPr>
        <w:t xml:space="preserve">cover all needs, so our </w:t>
      </w:r>
      <w:r w:rsidR="004243D5" w:rsidRPr="004243D5">
        <w:rPr>
          <w:lang w:val="en-US"/>
        </w:rPr>
        <w:t xml:space="preserve">customers will find </w:t>
      </w:r>
      <w:r w:rsidR="0015074A">
        <w:rPr>
          <w:lang w:val="en-US"/>
        </w:rPr>
        <w:t>any</w:t>
      </w:r>
      <w:r w:rsidR="004243D5" w:rsidRPr="004243D5">
        <w:rPr>
          <w:lang w:val="en-US"/>
        </w:rPr>
        <w:t xml:space="preserve"> connection solutions they are looking for.</w:t>
      </w:r>
      <w:r w:rsidR="004109BF">
        <w:rPr>
          <w:lang w:val="en-US"/>
        </w:rPr>
        <w:t>”</w:t>
      </w:r>
    </w:p>
    <w:p w14:paraId="6D99459B" w14:textId="77777777" w:rsidR="00892B96" w:rsidRDefault="00892B96" w:rsidP="00D02C87">
      <w:pPr>
        <w:suppressAutoHyphens/>
        <w:spacing w:line="360" w:lineRule="auto"/>
        <w:jc w:val="both"/>
        <w:rPr>
          <w:lang w:val="en-US"/>
        </w:rPr>
      </w:pPr>
    </w:p>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46D208A9" w:rsidR="00080BEB" w:rsidRPr="00080BEB" w:rsidRDefault="00A24924" w:rsidP="00080BEB">
            <w:pPr>
              <w:suppressAutoHyphens/>
              <w:rPr>
                <w:sz w:val="18"/>
                <w:szCs w:val="18"/>
                <w:lang w:val="en-US"/>
              </w:rPr>
            </w:pPr>
            <w:r w:rsidRPr="00A24924">
              <w:rPr>
                <w:sz w:val="18"/>
                <w:szCs w:val="18"/>
                <w:lang w:val="en-US"/>
              </w:rPr>
              <w:t>CC_Reihenklemmen_gesamt</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341B031A" w:rsidR="00080BEB" w:rsidRPr="00080BEB" w:rsidRDefault="00892B96" w:rsidP="00080BEB">
            <w:pPr>
              <w:suppressAutoHyphens/>
              <w:jc w:val="right"/>
              <w:rPr>
                <w:sz w:val="18"/>
                <w:szCs w:val="18"/>
                <w:lang w:val="en-US"/>
              </w:rPr>
            </w:pPr>
            <w:r>
              <w:rPr>
                <w:sz w:val="18"/>
                <w:szCs w:val="18"/>
                <w:lang w:val="en-US"/>
              </w:rPr>
              <w:t>2785</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3843C3C1" w:rsidR="00080BEB" w:rsidRPr="00080BEB" w:rsidRDefault="003E45AA" w:rsidP="00134E53">
            <w:pPr>
              <w:suppressAutoHyphens/>
              <w:spacing w:before="120"/>
              <w:rPr>
                <w:sz w:val="18"/>
                <w:szCs w:val="18"/>
                <w:lang w:val="en-US"/>
              </w:rPr>
            </w:pPr>
            <w:r w:rsidRPr="003E45AA">
              <w:rPr>
                <w:sz w:val="18"/>
                <w:szCs w:val="18"/>
                <w:lang w:val="en-US"/>
              </w:rPr>
              <w:t>202206020_pm_terminal_range_en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75AAD94B" w:rsidR="00080BEB" w:rsidRPr="00080BEB" w:rsidRDefault="00F97565" w:rsidP="00134E53">
            <w:pPr>
              <w:suppressAutoHyphens/>
              <w:spacing w:before="120"/>
              <w:jc w:val="right"/>
              <w:rPr>
                <w:sz w:val="18"/>
                <w:szCs w:val="18"/>
                <w:lang w:val="en-US"/>
              </w:rPr>
            </w:pPr>
            <w:r>
              <w:rPr>
                <w:sz w:val="18"/>
                <w:szCs w:val="18"/>
                <w:lang w:val="en-US"/>
              </w:rPr>
              <w:t>09-21-2022</w:t>
            </w:r>
          </w:p>
        </w:tc>
      </w:tr>
      <w:tr w:rsidR="00134E53" w:rsidRPr="00202A90"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A24924" w:rsidRDefault="00134E53" w:rsidP="00134E53">
            <w:pPr>
              <w:suppressAutoHyphens/>
              <w:rPr>
                <w:lang w:val="en-US"/>
              </w:rPr>
            </w:pPr>
            <w:r w:rsidRPr="007D11DC">
              <w:rPr>
                <w:lang w:val="en-US"/>
              </w:rPr>
              <w:t>Otto-Hahn-Str. 7</w:t>
            </w:r>
          </w:p>
          <w:p w14:paraId="27FA66EB" w14:textId="3D62B820" w:rsidR="00134E53" w:rsidRPr="00A24924" w:rsidRDefault="00134E53" w:rsidP="00134E53">
            <w:pPr>
              <w:suppressAutoHyphens/>
              <w:rPr>
                <w:lang w:val="en-US"/>
              </w:rPr>
            </w:pPr>
            <w:r w:rsidRPr="00AB33C4">
              <w:rPr>
                <w:lang w:val="en-US"/>
              </w:rPr>
              <w:t>33161 Hövelhof</w:t>
            </w:r>
          </w:p>
          <w:p w14:paraId="77BCFA83" w14:textId="5DE92CB3" w:rsidR="00134E53" w:rsidRPr="00A24924" w:rsidRDefault="00134E53" w:rsidP="00134E53">
            <w:pPr>
              <w:suppressAutoHyphens/>
              <w:rPr>
                <w:lang w:val="en-US"/>
              </w:rPr>
            </w:pPr>
            <w:r w:rsidRPr="00AB33C4">
              <w:rPr>
                <w:lang w:val="en-US"/>
              </w:rPr>
              <w:t>Germany</w:t>
            </w:r>
          </w:p>
          <w:p w14:paraId="5ABE916D" w14:textId="01CBB9F1" w:rsidR="00134E53" w:rsidRPr="00A24924"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A24924">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3E45AA" w:rsidRDefault="00080BEB" w:rsidP="007D11DC">
      <w:pPr>
        <w:suppressAutoHyphens/>
        <w:jc w:val="both"/>
        <w:rPr>
          <w:sz w:val="2"/>
          <w:szCs w:val="2"/>
        </w:rPr>
      </w:pPr>
    </w:p>
    <w:sectPr w:rsidR="00080BEB" w:rsidRPr="003E45AA"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585F9" w14:textId="77777777" w:rsidR="00831BF7" w:rsidRDefault="00831BF7">
      <w:r>
        <w:separator/>
      </w:r>
    </w:p>
  </w:endnote>
  <w:endnote w:type="continuationSeparator" w:id="0">
    <w:p w14:paraId="0DD88402" w14:textId="77777777" w:rsidR="00831BF7" w:rsidRDefault="00831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4258D" w14:textId="77777777" w:rsidR="00831BF7" w:rsidRDefault="00831BF7">
      <w:r>
        <w:separator/>
      </w:r>
    </w:p>
  </w:footnote>
  <w:footnote w:type="continuationSeparator" w:id="0">
    <w:p w14:paraId="400F11F3" w14:textId="77777777" w:rsidR="00831BF7" w:rsidRDefault="00831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61E55513"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4243D5">
      <w:rPr>
        <w:rStyle w:val="Seitenzahl"/>
        <w:sz w:val="18"/>
        <w:lang w:val="en-US"/>
      </w:rPr>
      <w:t>Terminal block range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2403D"/>
    <w:rsid w:val="000741DC"/>
    <w:rsid w:val="00080BEB"/>
    <w:rsid w:val="000B287E"/>
    <w:rsid w:val="000C3D18"/>
    <w:rsid w:val="000E332A"/>
    <w:rsid w:val="00117575"/>
    <w:rsid w:val="00134E53"/>
    <w:rsid w:val="0015074A"/>
    <w:rsid w:val="001679F2"/>
    <w:rsid w:val="00170E61"/>
    <w:rsid w:val="0019357A"/>
    <w:rsid w:val="001A076B"/>
    <w:rsid w:val="001B1330"/>
    <w:rsid w:val="001F11B8"/>
    <w:rsid w:val="002028FC"/>
    <w:rsid w:val="00202A90"/>
    <w:rsid w:val="002504DC"/>
    <w:rsid w:val="00376E9B"/>
    <w:rsid w:val="00381CBB"/>
    <w:rsid w:val="003E45AA"/>
    <w:rsid w:val="00404B14"/>
    <w:rsid w:val="004109BF"/>
    <w:rsid w:val="004243D5"/>
    <w:rsid w:val="00426E83"/>
    <w:rsid w:val="00466DBA"/>
    <w:rsid w:val="004B366F"/>
    <w:rsid w:val="004C3251"/>
    <w:rsid w:val="00512D09"/>
    <w:rsid w:val="00513AEF"/>
    <w:rsid w:val="0052120C"/>
    <w:rsid w:val="00541D63"/>
    <w:rsid w:val="00552B76"/>
    <w:rsid w:val="005700E8"/>
    <w:rsid w:val="00582620"/>
    <w:rsid w:val="005B10E9"/>
    <w:rsid w:val="005B5656"/>
    <w:rsid w:val="005F61A0"/>
    <w:rsid w:val="006219DC"/>
    <w:rsid w:val="0065147F"/>
    <w:rsid w:val="00656646"/>
    <w:rsid w:val="006B144F"/>
    <w:rsid w:val="006F70E8"/>
    <w:rsid w:val="00751BC7"/>
    <w:rsid w:val="007572BA"/>
    <w:rsid w:val="00764C70"/>
    <w:rsid w:val="0077355B"/>
    <w:rsid w:val="007A606B"/>
    <w:rsid w:val="007D11DC"/>
    <w:rsid w:val="007D4836"/>
    <w:rsid w:val="008079FB"/>
    <w:rsid w:val="00831BF7"/>
    <w:rsid w:val="00840A60"/>
    <w:rsid w:val="00892B96"/>
    <w:rsid w:val="00897921"/>
    <w:rsid w:val="008D74CA"/>
    <w:rsid w:val="00942A00"/>
    <w:rsid w:val="009707D0"/>
    <w:rsid w:val="00997C2F"/>
    <w:rsid w:val="009A6EA9"/>
    <w:rsid w:val="009B1CED"/>
    <w:rsid w:val="009B756F"/>
    <w:rsid w:val="009F3397"/>
    <w:rsid w:val="009F62A2"/>
    <w:rsid w:val="00A22EEE"/>
    <w:rsid w:val="00A24924"/>
    <w:rsid w:val="00A30479"/>
    <w:rsid w:val="00A374B0"/>
    <w:rsid w:val="00AA1E53"/>
    <w:rsid w:val="00AA4247"/>
    <w:rsid w:val="00AB33C4"/>
    <w:rsid w:val="00AB4175"/>
    <w:rsid w:val="00B0598B"/>
    <w:rsid w:val="00B05A87"/>
    <w:rsid w:val="00B1373E"/>
    <w:rsid w:val="00B14494"/>
    <w:rsid w:val="00B304F7"/>
    <w:rsid w:val="00B37D25"/>
    <w:rsid w:val="00B54389"/>
    <w:rsid w:val="00B82602"/>
    <w:rsid w:val="00BA2A88"/>
    <w:rsid w:val="00BC7F99"/>
    <w:rsid w:val="00C312AA"/>
    <w:rsid w:val="00C716E6"/>
    <w:rsid w:val="00D02C87"/>
    <w:rsid w:val="00D07C39"/>
    <w:rsid w:val="00D14E51"/>
    <w:rsid w:val="00D3039C"/>
    <w:rsid w:val="00D73B44"/>
    <w:rsid w:val="00DA3CCF"/>
    <w:rsid w:val="00DC7CE8"/>
    <w:rsid w:val="00DD2E0F"/>
    <w:rsid w:val="00DD35DE"/>
    <w:rsid w:val="00DE3542"/>
    <w:rsid w:val="00EA3BB8"/>
    <w:rsid w:val="00EB38E0"/>
    <w:rsid w:val="00F4258F"/>
    <w:rsid w:val="00F97565"/>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3861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4465</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15</cp:revision>
  <cp:lastPrinted>2002-09-20T12:05:00Z</cp:lastPrinted>
  <dcterms:created xsi:type="dcterms:W3CDTF">2022-05-19T14:57:00Z</dcterms:created>
  <dcterms:modified xsi:type="dcterms:W3CDTF">2022-09-21T11:18:00Z</dcterms:modified>
</cp:coreProperties>
</file>