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F3B5" w14:textId="77777777" w:rsidR="00D335AA" w:rsidRPr="00F911DF" w:rsidRDefault="00D335AA" w:rsidP="00B83FF6">
      <w:pPr>
        <w:suppressAutoHyphens/>
        <w:rPr>
          <w:sz w:val="40"/>
          <w:szCs w:val="40"/>
          <w:lang w:val="en-US"/>
        </w:rPr>
      </w:pPr>
      <w:r w:rsidRPr="00F911DF">
        <w:rPr>
          <w:sz w:val="40"/>
          <w:szCs w:val="40"/>
          <w:lang w:val="en-US"/>
        </w:rPr>
        <w:t>Press Release</w:t>
      </w:r>
    </w:p>
    <w:p w14:paraId="1A5145D7" w14:textId="77777777" w:rsidR="00D335AA" w:rsidRPr="00F911DF" w:rsidRDefault="00D335AA" w:rsidP="00B83FF6">
      <w:pPr>
        <w:suppressAutoHyphens/>
        <w:spacing w:line="360" w:lineRule="auto"/>
        <w:rPr>
          <w:lang w:val="en-US"/>
        </w:rPr>
      </w:pPr>
    </w:p>
    <w:p w14:paraId="4CF97090" w14:textId="33B590A8" w:rsidR="00D335AA" w:rsidRPr="00F911DF" w:rsidRDefault="00F911DF" w:rsidP="00B83FF6">
      <w:pPr>
        <w:suppressAutoHyphens/>
        <w:spacing w:line="360" w:lineRule="auto"/>
        <w:rPr>
          <w:b/>
          <w:sz w:val="24"/>
          <w:lang w:val="en-US"/>
        </w:rPr>
      </w:pPr>
      <w:r w:rsidRPr="00F911DF">
        <w:rPr>
          <w:b/>
          <w:bCs/>
          <w:sz w:val="24"/>
          <w:lang w:val="en-US"/>
        </w:rPr>
        <w:t xml:space="preserve">New </w:t>
      </w:r>
      <w:r w:rsidR="00430E63">
        <w:rPr>
          <w:b/>
          <w:bCs/>
          <w:sz w:val="24"/>
          <w:lang w:val="en-US"/>
        </w:rPr>
        <w:t>M</w:t>
      </w:r>
      <w:r w:rsidRPr="00F911DF">
        <w:rPr>
          <w:b/>
          <w:bCs/>
          <w:sz w:val="24"/>
          <w:lang w:val="en-US"/>
        </w:rPr>
        <w:t xml:space="preserve">ultifunctional </w:t>
      </w:r>
      <w:r w:rsidR="00430E63">
        <w:rPr>
          <w:b/>
          <w:bCs/>
          <w:sz w:val="24"/>
          <w:lang w:val="en-US"/>
        </w:rPr>
        <w:t>I</w:t>
      </w:r>
      <w:r w:rsidRPr="00F911DF">
        <w:rPr>
          <w:b/>
          <w:bCs/>
          <w:sz w:val="24"/>
          <w:lang w:val="en-US"/>
        </w:rPr>
        <w:t xml:space="preserve">nstallation </w:t>
      </w:r>
      <w:r w:rsidR="00430E63">
        <w:rPr>
          <w:b/>
          <w:bCs/>
          <w:sz w:val="24"/>
          <w:lang w:val="en-US"/>
        </w:rPr>
        <w:t>T</w:t>
      </w:r>
      <w:r w:rsidRPr="00F911DF">
        <w:rPr>
          <w:b/>
          <w:bCs/>
          <w:sz w:val="24"/>
          <w:lang w:val="en-US"/>
        </w:rPr>
        <w:t>esters PROFITEST MF</w:t>
      </w:r>
    </w:p>
    <w:p w14:paraId="18602CC4" w14:textId="77777777" w:rsidR="00D335AA" w:rsidRPr="00F911DF" w:rsidRDefault="00D335AA" w:rsidP="00B83FF6">
      <w:pPr>
        <w:suppressAutoHyphens/>
        <w:spacing w:line="360" w:lineRule="auto"/>
        <w:jc w:val="both"/>
        <w:rPr>
          <w:lang w:val="en-US"/>
        </w:rPr>
      </w:pPr>
    </w:p>
    <w:p w14:paraId="3CA2169F" w14:textId="02EC8583" w:rsidR="005B172E" w:rsidRPr="00F911DF" w:rsidRDefault="00F911DF" w:rsidP="00B83FF6">
      <w:pPr>
        <w:suppressAutoHyphens/>
        <w:spacing w:line="360" w:lineRule="auto"/>
        <w:jc w:val="both"/>
        <w:rPr>
          <w:rFonts w:cs="Arial"/>
          <w:lang w:val="en-US"/>
        </w:rPr>
      </w:pPr>
      <w:r w:rsidRPr="00F911DF">
        <w:rPr>
          <w:rFonts w:cs="Arial"/>
          <w:lang w:val="en-US"/>
        </w:rPr>
        <w:t>GOSSEN METRAWATT has launched the new PROFITEST MF series of installation testers that meet all requirements for professional, standards-compliant electrical testing</w:t>
      </w:r>
      <w:r w:rsidR="00430E63">
        <w:rPr>
          <w:rFonts w:cs="Arial"/>
          <w:lang w:val="en-US"/>
        </w:rPr>
        <w:t xml:space="preserve"> of installations and systems</w:t>
      </w:r>
      <w:r w:rsidRPr="00F911DF">
        <w:rPr>
          <w:rFonts w:cs="Arial"/>
          <w:lang w:val="en-US"/>
        </w:rPr>
        <w:t xml:space="preserve">. Building on the established PROFITEST series, the new MF generation boasts multifunctionality, intuitive operation and excellent usability due to easy selection of measuring and control functions via a rotary switch, automatic test sequences and a high-resolution, context-sensitive color graphic display. In addition to stored test procedures compliant with common standards such as IEC 60364-6 (DIN VDE 0100-600) and EN 50110-1 (DIN VDE 0105-100), individual test sequences can be programmed. </w:t>
      </w:r>
      <w:r w:rsidR="00430E63">
        <w:rPr>
          <w:rFonts w:cs="Arial"/>
          <w:lang w:val="en-US"/>
        </w:rPr>
        <w:t>Further</w:t>
      </w:r>
      <w:r w:rsidRPr="00F911DF">
        <w:rPr>
          <w:rFonts w:cs="Arial"/>
          <w:lang w:val="en-US"/>
        </w:rPr>
        <w:t xml:space="preserve"> current test routines are available on the myGMC download portal, for example, functional testing of the charging infrastructure for electric vehicles. PROFITEST MF </w:t>
      </w:r>
      <w:r>
        <w:rPr>
          <w:rFonts w:cs="Arial"/>
          <w:lang w:val="en-US"/>
        </w:rPr>
        <w:t xml:space="preserve">testers </w:t>
      </w:r>
      <w:r w:rsidRPr="00F911DF">
        <w:rPr>
          <w:rFonts w:cs="Arial"/>
          <w:lang w:val="en-US"/>
        </w:rPr>
        <w:t>feature redesigned help functions to facilitate correct testing</w:t>
      </w:r>
      <w:r w:rsidR="00430E63">
        <w:rPr>
          <w:rFonts w:cs="Arial"/>
          <w:lang w:val="en-US"/>
        </w:rPr>
        <w:t xml:space="preserve"> including</w:t>
      </w:r>
      <w:r w:rsidRPr="00F911DF">
        <w:rPr>
          <w:rFonts w:cs="Arial"/>
          <w:lang w:val="en-US"/>
        </w:rPr>
        <w:t xml:space="preserve"> detailed circuit</w:t>
      </w:r>
      <w:r>
        <w:rPr>
          <w:rFonts w:cs="Arial"/>
          <w:lang w:val="en-US"/>
        </w:rPr>
        <w:t xml:space="preserve"> diagram</w:t>
      </w:r>
      <w:r w:rsidRPr="00F911DF">
        <w:rPr>
          <w:rFonts w:cs="Arial"/>
          <w:lang w:val="en-US"/>
        </w:rPr>
        <w:t xml:space="preserve">s, </w:t>
      </w:r>
      <w:r>
        <w:rPr>
          <w:rFonts w:cs="Arial"/>
          <w:lang w:val="en-US"/>
        </w:rPr>
        <w:t xml:space="preserve">lists of </w:t>
      </w:r>
      <w:r w:rsidRPr="00F911DF">
        <w:rPr>
          <w:rFonts w:cs="Arial"/>
          <w:lang w:val="en-US"/>
        </w:rPr>
        <w:t xml:space="preserve">measuring functions and much more. The new series is a future-proof measurement and testing solution </w:t>
      </w:r>
      <w:r w:rsidR="00430E63">
        <w:rPr>
          <w:rFonts w:cs="Arial"/>
          <w:lang w:val="en-US"/>
        </w:rPr>
        <w:t>offering a variety of applications</w:t>
      </w:r>
      <w:r w:rsidRPr="00F911DF">
        <w:rPr>
          <w:rFonts w:cs="Arial"/>
          <w:lang w:val="en-US"/>
        </w:rPr>
        <w:t xml:space="preserve"> and an extensive range of accessories including adapters. GOSSEN METRAWATT's 10-year service guarantee ensures the devices will continue to be up to date permanently. Additional measurement functions </w:t>
      </w:r>
      <w:r w:rsidR="00430E63">
        <w:rPr>
          <w:rFonts w:cs="Arial"/>
          <w:lang w:val="en-US"/>
        </w:rPr>
        <w:t>can b</w:t>
      </w:r>
      <w:r w:rsidRPr="00F911DF">
        <w:rPr>
          <w:rFonts w:cs="Arial"/>
          <w:lang w:val="en-US"/>
        </w:rPr>
        <w:t xml:space="preserve">e easily installed as firmware updates via USB. Due to their high connectivity, PROFITEST MF testers can be easily integrated into the cross-device, integral measurement data management system IZYTRONIQ. The new </w:t>
      </w:r>
      <w:r w:rsidR="00430E63">
        <w:rPr>
          <w:rFonts w:cs="Arial"/>
          <w:lang w:val="en-US"/>
        </w:rPr>
        <w:t xml:space="preserve">installation </w:t>
      </w:r>
      <w:r w:rsidRPr="00F911DF">
        <w:rPr>
          <w:rFonts w:cs="Arial"/>
          <w:lang w:val="en-US"/>
        </w:rPr>
        <w:t xml:space="preserve">testers are supplied with extensive accessories, DAkkS calibration certificate and documentation. They are among GOSSEN METRAWATT's first products </w:t>
      </w:r>
      <w:r w:rsidR="00430E63">
        <w:rPr>
          <w:rFonts w:cs="Arial"/>
          <w:lang w:val="en-US"/>
        </w:rPr>
        <w:t>featuring the</w:t>
      </w:r>
      <w:r w:rsidRPr="00F911DF">
        <w:rPr>
          <w:rFonts w:cs="Arial"/>
          <w:lang w:val="en-US"/>
        </w:rPr>
        <w:t xml:space="preserve"> newly designed sustainable packaging.</w:t>
      </w:r>
    </w:p>
    <w:p w14:paraId="197139F1" w14:textId="77777777" w:rsidR="003C2D7A" w:rsidRPr="00F911DF" w:rsidRDefault="003C2D7A" w:rsidP="00B83FF6">
      <w:pPr>
        <w:suppressAutoHyphens/>
        <w:spacing w:line="360" w:lineRule="auto"/>
        <w:jc w:val="both"/>
        <w:rPr>
          <w:rFonts w:cs="Arial"/>
          <w:lang w:val="en-US"/>
        </w:rPr>
      </w:pP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6"/>
      </w:tblGrid>
      <w:tr w:rsidR="003C2D7A" w:rsidRPr="00F911DF" w14:paraId="57371942" w14:textId="77777777" w:rsidTr="003C2D7A">
        <w:trPr>
          <w:jc w:val="center"/>
        </w:trPr>
        <w:tc>
          <w:tcPr>
            <w:tcW w:w="5000" w:type="pct"/>
          </w:tcPr>
          <w:p w14:paraId="27C8A38D" w14:textId="7A3480C3" w:rsidR="003C2D7A" w:rsidRPr="00F911DF" w:rsidRDefault="006C3DA8" w:rsidP="00B83FF6">
            <w:pPr>
              <w:suppressAutoHyphens/>
              <w:spacing w:after="120"/>
              <w:jc w:val="center"/>
              <w:rPr>
                <w:rFonts w:cs="Arial"/>
                <w:lang w:val="en-US"/>
              </w:rPr>
            </w:pPr>
            <w:r w:rsidRPr="00F911DF">
              <w:rPr>
                <w:noProof/>
                <w:sz w:val="18"/>
                <w:szCs w:val="18"/>
                <w:lang w:val="en-US"/>
              </w:rPr>
              <w:drawing>
                <wp:inline distT="0" distB="0" distL="0" distR="0" wp14:anchorId="4B3CC4F5" wp14:editId="3FA0371A">
                  <wp:extent cx="1197954" cy="2226161"/>
                  <wp:effectExtent l="0" t="0" r="254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376" cy="2264111"/>
                          </a:xfrm>
                          <a:prstGeom prst="rect">
                            <a:avLst/>
                          </a:prstGeom>
                          <a:noFill/>
                          <a:ln>
                            <a:noFill/>
                          </a:ln>
                        </pic:spPr>
                      </pic:pic>
                    </a:graphicData>
                  </a:graphic>
                </wp:inline>
              </w:drawing>
            </w:r>
          </w:p>
        </w:tc>
      </w:tr>
      <w:tr w:rsidR="003C2D7A" w:rsidRPr="00430E63" w14:paraId="2505C1A1" w14:textId="77777777" w:rsidTr="003C2D7A">
        <w:trPr>
          <w:jc w:val="center"/>
        </w:trPr>
        <w:tc>
          <w:tcPr>
            <w:tcW w:w="5000" w:type="pct"/>
          </w:tcPr>
          <w:p w14:paraId="77D0EC4A" w14:textId="3425A978" w:rsidR="003C2D7A" w:rsidRPr="00F911DF" w:rsidRDefault="003C2D7A" w:rsidP="00F911DF">
            <w:pPr>
              <w:suppressAutoHyphens/>
              <w:ind w:left="851" w:right="855"/>
              <w:jc w:val="center"/>
              <w:rPr>
                <w:rFonts w:cs="Arial"/>
                <w:lang w:val="en-US"/>
              </w:rPr>
            </w:pPr>
            <w:r w:rsidRPr="00F911DF">
              <w:rPr>
                <w:rFonts w:cs="Arial"/>
                <w:b/>
                <w:sz w:val="18"/>
                <w:lang w:val="en-US"/>
              </w:rPr>
              <w:t>Caption:</w:t>
            </w:r>
            <w:r w:rsidRPr="00F911DF">
              <w:rPr>
                <w:rFonts w:cs="Arial"/>
                <w:sz w:val="18"/>
                <w:lang w:val="en-US"/>
              </w:rPr>
              <w:t xml:space="preserve"> </w:t>
            </w:r>
            <w:r w:rsidR="00F911DF" w:rsidRPr="00F911DF">
              <w:rPr>
                <w:rFonts w:cs="Arial"/>
                <w:sz w:val="18"/>
                <w:lang w:val="en-US"/>
              </w:rPr>
              <w:t>PROFITEST MF next-generation multifunctional installation tester from GOSSEN METRAWATT</w:t>
            </w:r>
          </w:p>
        </w:tc>
      </w:tr>
    </w:tbl>
    <w:p w14:paraId="519ADF99" w14:textId="77777777" w:rsidR="00436AC8" w:rsidRPr="00F911DF" w:rsidRDefault="00436AC8" w:rsidP="00B83FF6">
      <w:pPr>
        <w:suppressAutoHyphens/>
        <w:spacing w:line="360" w:lineRule="auto"/>
        <w:jc w:val="both"/>
        <w:rPr>
          <w:lang w:val="en-US"/>
        </w:rPr>
      </w:pPr>
    </w:p>
    <w:p w14:paraId="54B02F65" w14:textId="77777777" w:rsidR="0000182F" w:rsidRPr="00F911DF" w:rsidRDefault="0000182F" w:rsidP="00B83FF6">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
        <w:gridCol w:w="4130"/>
        <w:gridCol w:w="1061"/>
        <w:gridCol w:w="1036"/>
      </w:tblGrid>
      <w:tr w:rsidR="0000182F" w:rsidRPr="00F911DF" w14:paraId="365383E0" w14:textId="77777777" w:rsidTr="009338A7">
        <w:tc>
          <w:tcPr>
            <w:tcW w:w="859" w:type="dxa"/>
          </w:tcPr>
          <w:p w14:paraId="06170DBC" w14:textId="77777777" w:rsidR="0000182F" w:rsidRPr="00F911DF" w:rsidRDefault="0000182F" w:rsidP="00B83FF6">
            <w:pPr>
              <w:suppressAutoHyphens/>
              <w:rPr>
                <w:sz w:val="18"/>
                <w:szCs w:val="18"/>
                <w:lang w:val="en-US"/>
              </w:rPr>
            </w:pPr>
            <w:r w:rsidRPr="00F911DF">
              <w:rPr>
                <w:sz w:val="18"/>
                <w:szCs w:val="18"/>
                <w:lang w:val="en-US"/>
              </w:rPr>
              <w:t>Image/s:</w:t>
            </w:r>
          </w:p>
        </w:tc>
        <w:tc>
          <w:tcPr>
            <w:tcW w:w="4130" w:type="dxa"/>
          </w:tcPr>
          <w:p w14:paraId="3D76A92F" w14:textId="0EB25A82" w:rsidR="0000182F" w:rsidRPr="00F911DF" w:rsidRDefault="006C3DA8" w:rsidP="00B83FF6">
            <w:pPr>
              <w:suppressAutoHyphens/>
              <w:ind w:left="57"/>
              <w:rPr>
                <w:sz w:val="18"/>
                <w:szCs w:val="18"/>
                <w:lang w:val="en-US"/>
              </w:rPr>
            </w:pPr>
            <w:r w:rsidRPr="00F911DF">
              <w:rPr>
                <w:sz w:val="18"/>
                <w:szCs w:val="18"/>
                <w:lang w:val="en-US"/>
              </w:rPr>
              <w:t>profitest-mf-xtra_2000.jpg</w:t>
            </w:r>
          </w:p>
        </w:tc>
        <w:tc>
          <w:tcPr>
            <w:tcW w:w="1061" w:type="dxa"/>
          </w:tcPr>
          <w:p w14:paraId="0C453948" w14:textId="77777777" w:rsidR="0000182F" w:rsidRPr="00F911DF" w:rsidRDefault="0000182F" w:rsidP="00B83FF6">
            <w:pPr>
              <w:suppressAutoHyphens/>
              <w:rPr>
                <w:sz w:val="18"/>
                <w:szCs w:val="18"/>
                <w:lang w:val="en-US"/>
              </w:rPr>
            </w:pPr>
            <w:r w:rsidRPr="00F911DF">
              <w:rPr>
                <w:sz w:val="18"/>
                <w:szCs w:val="18"/>
                <w:lang w:val="en-US"/>
              </w:rPr>
              <w:t>Characters:</w:t>
            </w:r>
          </w:p>
        </w:tc>
        <w:tc>
          <w:tcPr>
            <w:tcW w:w="1036" w:type="dxa"/>
          </w:tcPr>
          <w:p w14:paraId="56B34464" w14:textId="038EDD09" w:rsidR="0000182F" w:rsidRPr="00F911DF" w:rsidRDefault="00280361" w:rsidP="00B83FF6">
            <w:pPr>
              <w:suppressAutoHyphens/>
              <w:jc w:val="right"/>
              <w:rPr>
                <w:sz w:val="18"/>
                <w:szCs w:val="18"/>
                <w:lang w:val="en-US"/>
              </w:rPr>
            </w:pPr>
            <w:r>
              <w:rPr>
                <w:sz w:val="18"/>
                <w:szCs w:val="18"/>
                <w:lang w:val="en-US"/>
              </w:rPr>
              <w:t>1746</w:t>
            </w:r>
          </w:p>
        </w:tc>
      </w:tr>
      <w:tr w:rsidR="0000182F" w:rsidRPr="00F911DF" w14:paraId="14D67EC0" w14:textId="77777777" w:rsidTr="009338A7">
        <w:tc>
          <w:tcPr>
            <w:tcW w:w="859" w:type="dxa"/>
          </w:tcPr>
          <w:p w14:paraId="3CF6F028" w14:textId="77777777" w:rsidR="0000182F" w:rsidRPr="00F911DF" w:rsidRDefault="0000182F" w:rsidP="00B83FF6">
            <w:pPr>
              <w:suppressAutoHyphens/>
              <w:spacing w:before="120"/>
              <w:rPr>
                <w:sz w:val="18"/>
                <w:szCs w:val="18"/>
                <w:lang w:val="en-US"/>
              </w:rPr>
            </w:pPr>
            <w:r w:rsidRPr="00F911DF">
              <w:rPr>
                <w:sz w:val="18"/>
                <w:szCs w:val="18"/>
                <w:lang w:val="en-US"/>
              </w:rPr>
              <w:t>File name:</w:t>
            </w:r>
          </w:p>
        </w:tc>
        <w:tc>
          <w:tcPr>
            <w:tcW w:w="4130" w:type="dxa"/>
          </w:tcPr>
          <w:p w14:paraId="686808D1" w14:textId="4FA87BF9" w:rsidR="0000182F" w:rsidRPr="00F911DF" w:rsidRDefault="006C3DA8" w:rsidP="00B83FF6">
            <w:pPr>
              <w:suppressAutoHyphens/>
              <w:spacing w:before="120"/>
              <w:ind w:left="57"/>
              <w:rPr>
                <w:sz w:val="18"/>
                <w:szCs w:val="18"/>
                <w:lang w:val="en-US"/>
              </w:rPr>
            </w:pPr>
            <w:r w:rsidRPr="00F911DF">
              <w:rPr>
                <w:sz w:val="18"/>
                <w:szCs w:val="18"/>
                <w:lang w:val="en-US"/>
              </w:rPr>
              <w:t>202210023_pm_profitest_mf_en</w:t>
            </w:r>
          </w:p>
        </w:tc>
        <w:tc>
          <w:tcPr>
            <w:tcW w:w="1061" w:type="dxa"/>
          </w:tcPr>
          <w:p w14:paraId="7A273568" w14:textId="77777777" w:rsidR="0000182F" w:rsidRPr="00F911DF" w:rsidRDefault="0000182F" w:rsidP="00B83FF6">
            <w:pPr>
              <w:suppressAutoHyphens/>
              <w:spacing w:before="120"/>
              <w:rPr>
                <w:sz w:val="18"/>
                <w:szCs w:val="18"/>
                <w:lang w:val="en-US"/>
              </w:rPr>
            </w:pPr>
            <w:r w:rsidRPr="00F911DF">
              <w:rPr>
                <w:sz w:val="18"/>
                <w:szCs w:val="18"/>
                <w:lang w:val="en-US"/>
              </w:rPr>
              <w:t>Date:</w:t>
            </w:r>
          </w:p>
        </w:tc>
        <w:tc>
          <w:tcPr>
            <w:tcW w:w="1036" w:type="dxa"/>
          </w:tcPr>
          <w:p w14:paraId="4D38BDCF" w14:textId="1B8CC60D" w:rsidR="00280361" w:rsidRPr="00F911DF" w:rsidRDefault="00574BB5" w:rsidP="00280361">
            <w:pPr>
              <w:suppressAutoHyphens/>
              <w:spacing w:before="120"/>
              <w:jc w:val="right"/>
              <w:rPr>
                <w:sz w:val="18"/>
                <w:szCs w:val="18"/>
                <w:lang w:val="en-US"/>
              </w:rPr>
            </w:pPr>
            <w:r>
              <w:rPr>
                <w:sz w:val="18"/>
                <w:szCs w:val="18"/>
                <w:lang w:val="en-US"/>
              </w:rPr>
              <w:t>11-02-2022</w:t>
            </w:r>
          </w:p>
        </w:tc>
      </w:tr>
      <w:tr w:rsidR="0000182F" w:rsidRPr="00430E63" w14:paraId="348D131C" w14:textId="77777777" w:rsidTr="009338A7">
        <w:tc>
          <w:tcPr>
            <w:tcW w:w="7086" w:type="dxa"/>
            <w:gridSpan w:val="4"/>
            <w:tcBorders>
              <w:bottom w:val="single" w:sz="4" w:space="0" w:color="auto"/>
            </w:tcBorders>
          </w:tcPr>
          <w:p w14:paraId="03C94958" w14:textId="16EAD341" w:rsidR="0000182F" w:rsidRPr="00F911DF" w:rsidRDefault="0000182F" w:rsidP="00B83FF6">
            <w:pPr>
              <w:suppressAutoHyphens/>
              <w:spacing w:before="120" w:after="120"/>
              <w:rPr>
                <w:b/>
                <w:sz w:val="16"/>
                <w:lang w:val="en-US"/>
              </w:rPr>
            </w:pPr>
            <w:r w:rsidRPr="00F911DF">
              <w:rPr>
                <w:b/>
                <w:sz w:val="16"/>
                <w:lang w:val="en-US"/>
              </w:rPr>
              <w:t xml:space="preserve">About </w:t>
            </w:r>
            <w:r w:rsidRPr="00F911DF">
              <w:rPr>
                <w:rFonts w:cs="Arial"/>
                <w:b/>
                <w:sz w:val="16"/>
                <w:lang w:val="en-US"/>
              </w:rPr>
              <w:t>Gossen Metrawatt</w:t>
            </w:r>
          </w:p>
          <w:p w14:paraId="1F872E4D" w14:textId="77777777" w:rsidR="0000182F" w:rsidRPr="00F911DF" w:rsidRDefault="0000182F" w:rsidP="00B83FF6">
            <w:pPr>
              <w:suppressAutoHyphens/>
              <w:spacing w:after="120"/>
              <w:jc w:val="both"/>
              <w:rPr>
                <w:sz w:val="16"/>
                <w:lang w:val="en-US"/>
              </w:rPr>
            </w:pPr>
            <w:r w:rsidRPr="00F911DF">
              <w:rPr>
                <w:sz w:val="16"/>
                <w:lang w:val="en-US"/>
              </w:rPr>
              <w:t>Gossen Metrawatt, one of the world’s leading suppliers of measurement systems, develops and distributes a wide range of high-quality measuring and test devices for electrical trade, various industries and the public sector.</w:t>
            </w:r>
          </w:p>
          <w:p w14:paraId="250E39C3" w14:textId="77777777" w:rsidR="0000182F" w:rsidRPr="00F911DF" w:rsidRDefault="0000182F" w:rsidP="00B83FF6">
            <w:pPr>
              <w:suppressAutoHyphens/>
              <w:spacing w:after="120"/>
              <w:jc w:val="both"/>
              <w:rPr>
                <w:sz w:val="16"/>
                <w:lang w:val="en-US"/>
              </w:rPr>
            </w:pPr>
            <w:r w:rsidRPr="00F911DF">
              <w:rPr>
                <w:sz w:val="16"/>
                <w:lang w:val="en-US"/>
              </w:rPr>
              <w:t>The Gossen Metrawatt brand has been synonymous with safety and quality “Made in Germany” for decades. Its product range includes measurement and test technology for the electrical safety of plants, devices and machines as well as for the e-mobility and medical technology industries. Additional key areas of interest are power quality, battery testing technology, multimeters, calibrators, power supply technology and energy management systems. For a truly comprehensive electrical safety portfolio, Gossen Metrawatt also offers a continuously growing range of digital services and cloud services and supports its customers with a versatile training program and a wide range of after-sales services.</w:t>
            </w:r>
          </w:p>
          <w:p w14:paraId="57ECDAA7" w14:textId="2DCAAC68" w:rsidR="0000182F" w:rsidRPr="00F911DF" w:rsidRDefault="0000182F" w:rsidP="00B83FF6">
            <w:pPr>
              <w:suppressAutoHyphens/>
              <w:spacing w:after="120"/>
              <w:jc w:val="both"/>
              <w:rPr>
                <w:lang w:val="en-US"/>
              </w:rPr>
            </w:pPr>
            <w:r w:rsidRPr="00F911DF">
              <w:rPr>
                <w:sz w:val="16"/>
                <w:lang w:val="en-US"/>
              </w:rPr>
              <w:t>Gossen Metrawatt is part of the GMC Instruments Group, which also includes other specialized manufacturers for measurement and testing technology – notably, Camille Bauer Metrawatt, Dranetz, Prosys, Seaward and Rigel and Kurth Electronic. The Camille Bauer and Rigel brands add to the portfolio various transducers, display instruments and detection systems for heavy-current engineering as well as special measuring, testing and functional testing devices for the medical sector. The GMC-I Group runs its own DAkkS-certified calibration center that performs DAkkS, ISO and factory calibrations for virtually all electrical measured quantities. The GMC-I Group has development and production sites in Germany, Switzerland, England and the USA and a worldwide sales network of its own companies as well as sales partners</w:t>
            </w:r>
            <w:r w:rsidRPr="00F911DF">
              <w:rPr>
                <w:sz w:val="16"/>
                <w:szCs w:val="16"/>
                <w:lang w:val="en-US"/>
              </w:rPr>
              <w:t>.</w:t>
            </w:r>
          </w:p>
        </w:tc>
      </w:tr>
      <w:tr w:rsidR="0000182F" w:rsidRPr="00F911DF" w14:paraId="0E1E9499" w14:textId="77777777" w:rsidTr="009338A7">
        <w:tc>
          <w:tcPr>
            <w:tcW w:w="4989" w:type="dxa"/>
            <w:gridSpan w:val="2"/>
            <w:tcBorders>
              <w:top w:val="single" w:sz="4" w:space="0" w:color="auto"/>
            </w:tcBorders>
          </w:tcPr>
          <w:p w14:paraId="2322D5DE" w14:textId="77777777" w:rsidR="0000182F" w:rsidRPr="00F911DF" w:rsidRDefault="0000182F" w:rsidP="00B83FF6">
            <w:pPr>
              <w:suppressAutoHyphens/>
              <w:spacing w:before="120" w:after="120"/>
              <w:rPr>
                <w:b/>
                <w:lang w:val="en-US"/>
              </w:rPr>
            </w:pPr>
            <w:r w:rsidRPr="00F911DF">
              <w:rPr>
                <w:b/>
                <w:lang w:val="en-US"/>
              </w:rPr>
              <w:t>Contact:</w:t>
            </w:r>
          </w:p>
          <w:p w14:paraId="0A735E13" w14:textId="20C8B165" w:rsidR="0000182F" w:rsidRPr="00F911DF" w:rsidRDefault="0000182F" w:rsidP="00B83FF6">
            <w:pPr>
              <w:suppressAutoHyphens/>
              <w:rPr>
                <w:b/>
                <w:bCs/>
                <w:lang w:val="en-US"/>
              </w:rPr>
            </w:pPr>
            <w:r w:rsidRPr="00F911DF">
              <w:rPr>
                <w:rFonts w:cs="Arial"/>
                <w:b/>
                <w:bCs/>
                <w:lang w:val="en-US"/>
              </w:rPr>
              <w:t xml:space="preserve">Gossen Metrawatt </w:t>
            </w:r>
            <w:r w:rsidRPr="00F911DF">
              <w:rPr>
                <w:b/>
                <w:bCs/>
                <w:lang w:val="en-US"/>
              </w:rPr>
              <w:t>GmbH</w:t>
            </w:r>
          </w:p>
          <w:p w14:paraId="06ECA9C4" w14:textId="3C53933B" w:rsidR="0000182F" w:rsidRPr="00F911DF" w:rsidRDefault="0000182F" w:rsidP="00B83FF6">
            <w:pPr>
              <w:suppressAutoHyphens/>
              <w:spacing w:before="120" w:after="120"/>
              <w:rPr>
                <w:lang w:val="en-US"/>
              </w:rPr>
            </w:pPr>
            <w:r w:rsidRPr="00F911DF">
              <w:rPr>
                <w:lang w:val="en-US"/>
              </w:rPr>
              <w:t>Christian Widder</w:t>
            </w:r>
            <w:r w:rsidRPr="00F911DF">
              <w:rPr>
                <w:lang w:val="en-US"/>
              </w:rPr>
              <w:br/>
              <w:t>Head of Marketing Communication</w:t>
            </w:r>
          </w:p>
          <w:p w14:paraId="403973C8" w14:textId="478E42DB" w:rsidR="0000182F" w:rsidRPr="00F911DF" w:rsidRDefault="0000182F" w:rsidP="00B83FF6">
            <w:pPr>
              <w:suppressAutoHyphens/>
              <w:rPr>
                <w:lang w:val="en-US"/>
              </w:rPr>
            </w:pPr>
            <w:r w:rsidRPr="00F911DF">
              <w:rPr>
                <w:rFonts w:cs="Arial"/>
                <w:lang w:val="en-US"/>
              </w:rPr>
              <w:t>Suedwestpark 15</w:t>
            </w:r>
          </w:p>
          <w:p w14:paraId="771BA69B" w14:textId="70BA2371" w:rsidR="0000182F" w:rsidRPr="00F911DF" w:rsidRDefault="0000182F" w:rsidP="00B83FF6">
            <w:pPr>
              <w:suppressAutoHyphens/>
              <w:rPr>
                <w:lang w:val="en-US"/>
              </w:rPr>
            </w:pPr>
            <w:r w:rsidRPr="00F911DF">
              <w:rPr>
                <w:rFonts w:cs="Arial"/>
                <w:lang w:val="en-US"/>
              </w:rPr>
              <w:t>90449 Nuremberg</w:t>
            </w:r>
          </w:p>
          <w:p w14:paraId="7AD3782C" w14:textId="77777777" w:rsidR="0000182F" w:rsidRPr="00F911DF" w:rsidRDefault="0000182F" w:rsidP="00B83FF6">
            <w:pPr>
              <w:suppressAutoHyphens/>
              <w:rPr>
                <w:lang w:val="en-US"/>
              </w:rPr>
            </w:pPr>
            <w:r w:rsidRPr="00F911DF">
              <w:rPr>
                <w:lang w:val="en-US"/>
              </w:rPr>
              <w:t>Germany</w:t>
            </w:r>
          </w:p>
          <w:p w14:paraId="1DB63788" w14:textId="5EC27518" w:rsidR="0000182F" w:rsidRPr="00F911DF" w:rsidRDefault="0000182F" w:rsidP="00B83FF6">
            <w:pPr>
              <w:suppressAutoHyphens/>
              <w:spacing w:before="120"/>
              <w:rPr>
                <w:lang w:val="en-US"/>
              </w:rPr>
            </w:pPr>
            <w:r w:rsidRPr="00F911DF">
              <w:rPr>
                <w:lang w:val="en-US"/>
              </w:rPr>
              <w:t>Phone: +49 . 911 . 8602-572</w:t>
            </w:r>
          </w:p>
          <w:p w14:paraId="727D2682" w14:textId="3ED76EA2" w:rsidR="0000182F" w:rsidRPr="00F911DF" w:rsidRDefault="0000182F" w:rsidP="00B83FF6">
            <w:pPr>
              <w:suppressAutoHyphens/>
              <w:rPr>
                <w:lang w:val="en-US"/>
              </w:rPr>
            </w:pPr>
            <w:r w:rsidRPr="00F911DF">
              <w:rPr>
                <w:lang w:val="en-US"/>
              </w:rPr>
              <w:t>Email: christian.widder@gossenmetrawatt.com</w:t>
            </w:r>
          </w:p>
          <w:p w14:paraId="463B3BB8" w14:textId="0B06B24D" w:rsidR="0000182F" w:rsidRPr="00F911DF" w:rsidRDefault="0000182F" w:rsidP="00B83FF6">
            <w:pPr>
              <w:suppressAutoHyphens/>
              <w:rPr>
                <w:lang w:val="en-US"/>
              </w:rPr>
            </w:pPr>
            <w:r w:rsidRPr="00F911DF">
              <w:rPr>
                <w:lang w:val="en-US"/>
              </w:rPr>
              <w:t>Internet: www.gossenmetrawatt.com</w:t>
            </w:r>
          </w:p>
        </w:tc>
        <w:tc>
          <w:tcPr>
            <w:tcW w:w="2097" w:type="dxa"/>
            <w:gridSpan w:val="2"/>
            <w:tcBorders>
              <w:top w:val="single" w:sz="4" w:space="0" w:color="auto"/>
            </w:tcBorders>
          </w:tcPr>
          <w:p w14:paraId="696ECA4C" w14:textId="77777777" w:rsidR="0000182F" w:rsidRPr="00430E63" w:rsidRDefault="0000182F" w:rsidP="00B83FF6">
            <w:pPr>
              <w:suppressAutoHyphens/>
              <w:spacing w:before="480"/>
              <w:rPr>
                <w:sz w:val="16"/>
                <w:szCs w:val="16"/>
              </w:rPr>
            </w:pPr>
            <w:r w:rsidRPr="00430E63">
              <w:rPr>
                <w:sz w:val="16"/>
                <w:szCs w:val="16"/>
              </w:rPr>
              <w:t>gii die Presse-Agentur GmbH</w:t>
            </w:r>
          </w:p>
          <w:p w14:paraId="5A53B840" w14:textId="77777777" w:rsidR="0000182F" w:rsidRPr="00F911DF" w:rsidRDefault="0000182F" w:rsidP="00B83FF6">
            <w:pPr>
              <w:suppressAutoHyphens/>
              <w:rPr>
                <w:sz w:val="16"/>
                <w:szCs w:val="16"/>
                <w:lang w:val="en-US"/>
              </w:rPr>
            </w:pPr>
            <w:r w:rsidRPr="00430E63">
              <w:rPr>
                <w:sz w:val="16"/>
                <w:szCs w:val="16"/>
              </w:rPr>
              <w:t xml:space="preserve">Immanuelkirchstr. </w:t>
            </w:r>
            <w:r w:rsidRPr="00F911DF">
              <w:rPr>
                <w:sz w:val="16"/>
                <w:szCs w:val="16"/>
                <w:lang w:val="en-US"/>
              </w:rPr>
              <w:t>12</w:t>
            </w:r>
          </w:p>
          <w:p w14:paraId="58D045A4" w14:textId="77777777" w:rsidR="0000182F" w:rsidRPr="00F911DF" w:rsidRDefault="0000182F" w:rsidP="00B83FF6">
            <w:pPr>
              <w:suppressAutoHyphens/>
              <w:rPr>
                <w:sz w:val="16"/>
                <w:szCs w:val="16"/>
                <w:lang w:val="en-US"/>
              </w:rPr>
            </w:pPr>
            <w:r w:rsidRPr="00F911DF">
              <w:rPr>
                <w:sz w:val="16"/>
                <w:szCs w:val="16"/>
                <w:lang w:val="en-US"/>
              </w:rPr>
              <w:t>10405 Berlin</w:t>
            </w:r>
          </w:p>
          <w:p w14:paraId="490C8EFA" w14:textId="77777777" w:rsidR="0000182F" w:rsidRPr="00F911DF" w:rsidRDefault="0000182F" w:rsidP="00B83FF6">
            <w:pPr>
              <w:suppressAutoHyphens/>
              <w:rPr>
                <w:sz w:val="16"/>
                <w:szCs w:val="16"/>
                <w:lang w:val="en-US"/>
              </w:rPr>
            </w:pPr>
            <w:r w:rsidRPr="00F911DF">
              <w:rPr>
                <w:sz w:val="16"/>
                <w:szCs w:val="16"/>
                <w:lang w:val="en-US"/>
              </w:rPr>
              <w:t>Germany</w:t>
            </w:r>
          </w:p>
          <w:p w14:paraId="01D5E3F7" w14:textId="53E57869" w:rsidR="0000182F" w:rsidRPr="00F911DF" w:rsidRDefault="0000182F" w:rsidP="00B83FF6">
            <w:pPr>
              <w:suppressAutoHyphens/>
              <w:rPr>
                <w:sz w:val="16"/>
                <w:szCs w:val="16"/>
                <w:lang w:val="en-US"/>
              </w:rPr>
            </w:pPr>
            <w:r w:rsidRPr="00F911DF">
              <w:rPr>
                <w:sz w:val="16"/>
                <w:szCs w:val="16"/>
                <w:lang w:val="en-US"/>
              </w:rPr>
              <w:t xml:space="preserve">Tel.: +49 . 30 . </w:t>
            </w:r>
            <w:r w:rsidRPr="00F911DF">
              <w:rPr>
                <w:sz w:val="16"/>
                <w:lang w:val="en-US"/>
              </w:rPr>
              <w:t>538 9650</w:t>
            </w:r>
          </w:p>
          <w:p w14:paraId="059737BA" w14:textId="77777777" w:rsidR="0000182F" w:rsidRPr="00F911DF" w:rsidRDefault="0000182F" w:rsidP="00B83FF6">
            <w:pPr>
              <w:suppressAutoHyphens/>
              <w:rPr>
                <w:sz w:val="16"/>
                <w:szCs w:val="16"/>
                <w:lang w:val="en-US"/>
              </w:rPr>
            </w:pPr>
            <w:r w:rsidRPr="00F911DF">
              <w:rPr>
                <w:sz w:val="16"/>
                <w:szCs w:val="16"/>
                <w:lang w:val="en-US"/>
              </w:rPr>
              <w:t>Email: info@gii.de</w:t>
            </w:r>
          </w:p>
          <w:p w14:paraId="15418882" w14:textId="77777777" w:rsidR="0000182F" w:rsidRPr="00F911DF" w:rsidRDefault="0000182F" w:rsidP="00B83FF6">
            <w:pPr>
              <w:suppressAutoHyphens/>
              <w:rPr>
                <w:sz w:val="16"/>
                <w:szCs w:val="16"/>
                <w:lang w:val="en-US"/>
              </w:rPr>
            </w:pPr>
            <w:r w:rsidRPr="00F911DF">
              <w:rPr>
                <w:sz w:val="16"/>
                <w:szCs w:val="16"/>
                <w:lang w:val="en-US"/>
              </w:rPr>
              <w:t>Internet: www.gii.de</w:t>
            </w:r>
          </w:p>
        </w:tc>
      </w:tr>
    </w:tbl>
    <w:p w14:paraId="463770B6" w14:textId="77777777" w:rsidR="0000182F" w:rsidRPr="00F911DF" w:rsidRDefault="0000182F" w:rsidP="00B83FF6">
      <w:pPr>
        <w:suppressAutoHyphens/>
        <w:rPr>
          <w:lang w:val="en-US"/>
        </w:rPr>
      </w:pPr>
    </w:p>
    <w:sectPr w:rsidR="0000182F" w:rsidRPr="00F911DF" w:rsidSect="00B83FF6">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A485" w14:textId="77777777" w:rsidR="00B02DDB" w:rsidRDefault="00B02DDB">
      <w:r>
        <w:separator/>
      </w:r>
    </w:p>
  </w:endnote>
  <w:endnote w:type="continuationSeparator" w:id="0">
    <w:p w14:paraId="4FCAFE12" w14:textId="77777777" w:rsidR="00B02DDB" w:rsidRDefault="00B0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ECEC" w14:textId="77777777" w:rsidR="00D335AA" w:rsidRDefault="00D335AA">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EEE" w14:textId="77777777" w:rsidR="00D335AA" w:rsidRDefault="00D335AA">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B29C" w14:textId="77777777" w:rsidR="00B02DDB" w:rsidRDefault="00B02DDB">
      <w:r>
        <w:separator/>
      </w:r>
    </w:p>
  </w:footnote>
  <w:footnote w:type="continuationSeparator" w:id="0">
    <w:p w14:paraId="12A4B031" w14:textId="77777777" w:rsidR="00B02DDB" w:rsidRDefault="00B0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9F2E" w14:textId="70B68F7D" w:rsidR="00D335AA" w:rsidRPr="00436AC8" w:rsidRDefault="00582178" w:rsidP="00D335AA">
    <w:pPr>
      <w:pStyle w:val="Kopfzeile"/>
      <w:tabs>
        <w:tab w:val="clear" w:pos="4536"/>
        <w:tab w:val="clear" w:pos="9072"/>
      </w:tabs>
      <w:suppressAutoHyphens/>
      <w:ind w:left="709" w:hanging="709"/>
      <w:rPr>
        <w:rStyle w:val="Seitenzahl"/>
        <w:sz w:val="18"/>
        <w:szCs w:val="18"/>
        <w:lang w:val="en-US"/>
      </w:rPr>
    </w:pPr>
    <w:r>
      <w:rPr>
        <w:noProof/>
        <w:sz w:val="18"/>
        <w:lang w:val="en-US"/>
      </w:rPr>
      <w:drawing>
        <wp:anchor distT="0" distB="0" distL="0" distR="0" simplePos="0" relativeHeight="251657216" behindDoc="0" locked="0" layoutInCell="1" allowOverlap="1" wp14:anchorId="599231AE" wp14:editId="76FC171A">
          <wp:simplePos x="0" y="0"/>
          <wp:positionH relativeFrom="column">
            <wp:posOffset>3421380</wp:posOffset>
          </wp:positionH>
          <wp:positionV relativeFrom="paragraph">
            <wp:posOffset>-122555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D335AA">
      <w:rPr>
        <w:sz w:val="18"/>
        <w:lang w:val="en-US"/>
      </w:rPr>
      <w:t xml:space="preserve">Page </w:t>
    </w:r>
    <w:r w:rsidR="00D335AA">
      <w:rPr>
        <w:rStyle w:val="Seitenzahl"/>
        <w:sz w:val="18"/>
      </w:rPr>
      <w:fldChar w:fldCharType="begin"/>
    </w:r>
    <w:r w:rsidR="00D335AA" w:rsidRPr="00436AC8">
      <w:rPr>
        <w:rStyle w:val="Seitenzahl"/>
        <w:sz w:val="18"/>
        <w:lang w:val="en-US"/>
      </w:rPr>
      <w:instrText xml:space="preserve"> PAGE </w:instrText>
    </w:r>
    <w:r w:rsidR="00D335AA">
      <w:rPr>
        <w:rStyle w:val="Seitenzahl"/>
        <w:sz w:val="18"/>
      </w:rPr>
      <w:fldChar w:fldCharType="separate"/>
    </w:r>
    <w:r w:rsidR="005A5EC8">
      <w:rPr>
        <w:rStyle w:val="Seitenzahl"/>
        <w:noProof/>
        <w:sz w:val="18"/>
        <w:lang w:val="en-US"/>
      </w:rPr>
      <w:t>2</w:t>
    </w:r>
    <w:r w:rsidR="00D335AA">
      <w:rPr>
        <w:rStyle w:val="Seitenzahl"/>
        <w:sz w:val="18"/>
      </w:rPr>
      <w:fldChar w:fldCharType="end"/>
    </w:r>
    <w:r w:rsidR="00D335AA">
      <w:rPr>
        <w:rStyle w:val="Seitenzahl"/>
        <w:sz w:val="18"/>
        <w:szCs w:val="18"/>
        <w:lang w:val="en-US"/>
      </w:rPr>
      <w:t>:</w:t>
    </w:r>
    <w:r w:rsidR="00D335AA">
      <w:rPr>
        <w:rStyle w:val="Seitenzahl"/>
        <w:sz w:val="18"/>
        <w:szCs w:val="18"/>
        <w:lang w:val="en-US"/>
      </w:rPr>
      <w:tab/>
    </w:r>
    <w:r w:rsidR="00F911DF" w:rsidRPr="00F911DF">
      <w:rPr>
        <w:rStyle w:val="Seitenzahl"/>
        <w:sz w:val="18"/>
        <w:szCs w:val="18"/>
        <w:lang w:val="en-US"/>
      </w:rPr>
      <w:t>PROFITEST MF installation testers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004" w14:textId="6F28A034" w:rsidR="00D335AA" w:rsidRDefault="00582178">
    <w:pPr>
      <w:pStyle w:val="Kopfzeile"/>
      <w:tabs>
        <w:tab w:val="clear" w:pos="4536"/>
        <w:tab w:val="clear" w:pos="9072"/>
      </w:tabs>
      <w:rPr>
        <w:sz w:val="2"/>
      </w:rPr>
    </w:pPr>
    <w:r>
      <w:rPr>
        <w:noProof/>
        <w:sz w:val="2"/>
      </w:rPr>
      <w:drawing>
        <wp:anchor distT="0" distB="0" distL="0" distR="0" simplePos="0" relativeHeight="251658240" behindDoc="0" locked="0" layoutInCell="1" allowOverlap="1" wp14:anchorId="5888B494" wp14:editId="29A30CA3">
          <wp:simplePos x="0" y="0"/>
          <wp:positionH relativeFrom="column">
            <wp:posOffset>3408045</wp:posOffset>
          </wp:positionH>
          <wp:positionV relativeFrom="paragraph">
            <wp:posOffset>-113030</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497037708">
    <w:abstractNumId w:val="0"/>
  </w:num>
  <w:num w:numId="2" w16cid:durableId="1342316469">
    <w:abstractNumId w:val="3"/>
  </w:num>
  <w:num w:numId="3" w16cid:durableId="344869692">
    <w:abstractNumId w:val="2"/>
  </w:num>
  <w:num w:numId="4" w16cid:durableId="8002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62"/>
    <w:rsid w:val="0000182F"/>
    <w:rsid w:val="00142FBC"/>
    <w:rsid w:val="002766C3"/>
    <w:rsid w:val="00280361"/>
    <w:rsid w:val="002B52B7"/>
    <w:rsid w:val="002D6674"/>
    <w:rsid w:val="003C2D7A"/>
    <w:rsid w:val="00402D1E"/>
    <w:rsid w:val="00430E63"/>
    <w:rsid w:val="00436AC8"/>
    <w:rsid w:val="004D0C8F"/>
    <w:rsid w:val="004E5093"/>
    <w:rsid w:val="004E71B6"/>
    <w:rsid w:val="00512DDC"/>
    <w:rsid w:val="00574BB5"/>
    <w:rsid w:val="00582178"/>
    <w:rsid w:val="005A5EC8"/>
    <w:rsid w:val="005B172E"/>
    <w:rsid w:val="005D6158"/>
    <w:rsid w:val="00667BBC"/>
    <w:rsid w:val="006C3DA8"/>
    <w:rsid w:val="0079797E"/>
    <w:rsid w:val="00855DB9"/>
    <w:rsid w:val="00AE79A2"/>
    <w:rsid w:val="00B02DDB"/>
    <w:rsid w:val="00B83FF6"/>
    <w:rsid w:val="00B923C5"/>
    <w:rsid w:val="00BC4E29"/>
    <w:rsid w:val="00C63792"/>
    <w:rsid w:val="00CA22DB"/>
    <w:rsid w:val="00D335AA"/>
    <w:rsid w:val="00D858D8"/>
    <w:rsid w:val="00DA4477"/>
    <w:rsid w:val="00DB5489"/>
    <w:rsid w:val="00E4283A"/>
    <w:rsid w:val="00F34098"/>
    <w:rsid w:val="00F911DF"/>
    <w:rsid w:val="00FB226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9080F"/>
  <w15:chartTrackingRefBased/>
  <w15:docId w15:val="{700F0642-EEE5-48C9-81E7-92D5F16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A6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spacing w:line="360" w:lineRule="auto"/>
      <w:jc w:val="both"/>
    </w:pPr>
  </w:style>
  <w:style w:type="table" w:styleId="Tabellenraster">
    <w:name w:val="Table Grid"/>
    <w:basedOn w:val="NormaleTabelle"/>
    <w:uiPriority w:val="5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D6674"/>
    <w:rPr>
      <w:color w:val="808080"/>
      <w:shd w:val="clear" w:color="auto" w:fill="E6E6E6"/>
    </w:rPr>
  </w:style>
  <w:style w:type="paragraph" w:styleId="Sprechblasentext">
    <w:name w:val="Balloon Text"/>
    <w:basedOn w:val="Standard"/>
    <w:link w:val="SprechblasentextZchn"/>
    <w:uiPriority w:val="99"/>
    <w:semiHidden/>
    <w:unhideWhenUsed/>
    <w:rsid w:val="002D6674"/>
    <w:rPr>
      <w:rFonts w:cs="Arial"/>
      <w:sz w:val="18"/>
      <w:szCs w:val="18"/>
    </w:rPr>
  </w:style>
  <w:style w:type="character" w:customStyle="1" w:styleId="SprechblasentextZchn">
    <w:name w:val="Sprechblasentext Zchn"/>
    <w:link w:val="Sprechblasentext"/>
    <w:uiPriority w:val="99"/>
    <w:semiHidden/>
    <w:rsid w:val="002D6674"/>
    <w:rPr>
      <w:rFonts w:ascii="Arial" w:hAnsi="Arial" w:cs="Arial"/>
      <w:sz w:val="18"/>
      <w:szCs w:val="18"/>
    </w:rPr>
  </w:style>
  <w:style w:type="character" w:styleId="Kommentarzeichen">
    <w:name w:val="annotation reference"/>
    <w:uiPriority w:val="99"/>
    <w:semiHidden/>
    <w:unhideWhenUsed/>
    <w:rsid w:val="00E4283A"/>
    <w:rPr>
      <w:sz w:val="16"/>
      <w:szCs w:val="16"/>
    </w:rPr>
  </w:style>
  <w:style w:type="paragraph" w:styleId="Kommentartext">
    <w:name w:val="annotation text"/>
    <w:basedOn w:val="Standard"/>
    <w:link w:val="KommentartextZchn"/>
    <w:uiPriority w:val="99"/>
    <w:semiHidden/>
    <w:unhideWhenUsed/>
    <w:rsid w:val="00E4283A"/>
  </w:style>
  <w:style w:type="character" w:customStyle="1" w:styleId="KommentartextZchn">
    <w:name w:val="Kommentartext Zchn"/>
    <w:link w:val="Kommentartext"/>
    <w:uiPriority w:val="99"/>
    <w:semiHidden/>
    <w:rsid w:val="00E4283A"/>
    <w:rPr>
      <w:rFonts w:ascii="Arial" w:hAnsi="Arial"/>
    </w:rPr>
  </w:style>
  <w:style w:type="paragraph" w:styleId="Kommentarthema">
    <w:name w:val="annotation subject"/>
    <w:basedOn w:val="Kommentartext"/>
    <w:next w:val="Kommentartext"/>
    <w:link w:val="KommentarthemaZchn"/>
    <w:uiPriority w:val="99"/>
    <w:semiHidden/>
    <w:unhideWhenUsed/>
    <w:rsid w:val="00E4283A"/>
    <w:rPr>
      <w:b/>
      <w:bCs/>
    </w:rPr>
  </w:style>
  <w:style w:type="character" w:customStyle="1" w:styleId="KommentarthemaZchn">
    <w:name w:val="Kommentarthema Zchn"/>
    <w:link w:val="Kommentarthema"/>
    <w:uiPriority w:val="99"/>
    <w:semiHidden/>
    <w:rsid w:val="00E428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6</cp:revision>
  <cp:lastPrinted>2017-11-15T09:02:00Z</cp:lastPrinted>
  <dcterms:created xsi:type="dcterms:W3CDTF">2022-10-14T12:10:00Z</dcterms:created>
  <dcterms:modified xsi:type="dcterms:W3CDTF">2022-11-02T12:24:00Z</dcterms:modified>
</cp:coreProperties>
</file>