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193FB574" w:rsidR="00E67E8F" w:rsidRPr="00831687" w:rsidRDefault="00FD7A04" w:rsidP="00F87CE5">
      <w:pPr>
        <w:suppressAutoHyphens/>
        <w:rPr>
          <w:sz w:val="40"/>
          <w:szCs w:val="40"/>
        </w:rPr>
      </w:pPr>
      <w:r w:rsidRPr="00831687">
        <w:rPr>
          <w:sz w:val="40"/>
          <w:szCs w:val="40"/>
        </w:rPr>
        <w:t>Presseinformation</w:t>
      </w:r>
    </w:p>
    <w:p w14:paraId="45B13DCC" w14:textId="77777777" w:rsidR="00E67E8F" w:rsidRPr="00831687" w:rsidRDefault="00E67E8F" w:rsidP="00F87CE5">
      <w:pPr>
        <w:suppressAutoHyphens/>
        <w:spacing w:line="360" w:lineRule="auto"/>
        <w:ind w:right="-2"/>
        <w:rPr>
          <w:b/>
          <w:sz w:val="24"/>
        </w:rPr>
      </w:pPr>
    </w:p>
    <w:p w14:paraId="3B9C9386" w14:textId="27B2FD8F" w:rsidR="00E67E8F" w:rsidRPr="00831687" w:rsidRDefault="008D65FE" w:rsidP="00F87CE5">
      <w:pPr>
        <w:suppressAutoHyphens/>
        <w:spacing w:line="360" w:lineRule="auto"/>
        <w:rPr>
          <w:b/>
          <w:sz w:val="24"/>
        </w:rPr>
      </w:pPr>
      <w:r w:rsidRPr="008D65FE">
        <w:rPr>
          <w:b/>
          <w:sz w:val="24"/>
        </w:rPr>
        <w:t>Wenn’s eng wird: Temperaturwechselfester Näherungsschalter IGMF 202 GSP mit M8-Außengewinde</w:t>
      </w:r>
    </w:p>
    <w:p w14:paraId="00D46269" w14:textId="77777777" w:rsidR="00E67E8F" w:rsidRPr="00831687" w:rsidRDefault="00E67E8F" w:rsidP="00F87CE5">
      <w:pPr>
        <w:suppressAutoHyphens/>
        <w:spacing w:line="360" w:lineRule="auto"/>
        <w:ind w:right="-2"/>
      </w:pPr>
    </w:p>
    <w:p w14:paraId="6ED00ABE" w14:textId="58F63E1E" w:rsidR="00E67E8F" w:rsidRPr="00831687" w:rsidRDefault="008D65FE" w:rsidP="008D65FE">
      <w:pPr>
        <w:suppressAutoHyphens/>
        <w:spacing w:line="360" w:lineRule="auto"/>
        <w:jc w:val="both"/>
      </w:pPr>
      <w:r w:rsidRPr="008D65FE">
        <w:t>Für anspruchsvolle Anwendungen mit begrenztem Einbauraum und Umgebungstemperaturen zwischen -5</w:t>
      </w:r>
      <w:r>
        <w:t xml:space="preserve"> </w:t>
      </w:r>
      <w:r w:rsidRPr="008D65FE">
        <w:t>°C und 120</w:t>
      </w:r>
      <w:r>
        <w:t xml:space="preserve"> </w:t>
      </w:r>
      <w:r w:rsidRPr="008D65FE">
        <w:t xml:space="preserve">°C bietet EGE mit dem induktiven Näherungsschalter IGMF 202 GSP einen echten Problemlöser. </w:t>
      </w:r>
      <w:r>
        <w:t>Dank</w:t>
      </w:r>
      <w:r w:rsidRPr="008D65FE">
        <w:t xml:space="preserve"> </w:t>
      </w:r>
      <w:r>
        <w:t xml:space="preserve">einem </w:t>
      </w:r>
      <w:r w:rsidRPr="008D65FE">
        <w:t xml:space="preserve">schlanken Edelstahlgehäuse mit M8-Außengewinde lässt sich der </w:t>
      </w:r>
      <w:r>
        <w:t xml:space="preserve">Sensor </w:t>
      </w:r>
      <w:r w:rsidRPr="008D65FE">
        <w:t xml:space="preserve">auch </w:t>
      </w:r>
      <w:r>
        <w:t>dort</w:t>
      </w:r>
      <w:r w:rsidRPr="008D65FE">
        <w:t xml:space="preserve"> montieren, </w:t>
      </w:r>
      <w:r>
        <w:t xml:space="preserve">wo </w:t>
      </w:r>
      <w:r w:rsidRPr="008D65FE">
        <w:t xml:space="preserve">für herkömmliche Modelle </w:t>
      </w:r>
      <w:r>
        <w:t>nicht genug Platz ist</w:t>
      </w:r>
      <w:r w:rsidRPr="008D65FE">
        <w:t xml:space="preserve">. In der bündigen Bauform erreicht der temperaturwechselfeste Näherungsschalter einen Schaltabstand von 2 mm für Stahl ST 37. Zur optischen Kontrolle des Schaltzustands befindet sich am Kabelabgang ein spezielles Kunststoff-Leuchtelement, das Objekterfassungen mit gelbem Licht signalisiert. </w:t>
      </w:r>
      <w:r>
        <w:t xml:space="preserve">Das </w:t>
      </w:r>
      <w:r w:rsidRPr="008D65FE">
        <w:t xml:space="preserve">wasserdichte Gehäuse </w:t>
      </w:r>
      <w:r>
        <w:t xml:space="preserve">erlaubt den Einsatz </w:t>
      </w:r>
      <w:r w:rsidRPr="008D65FE">
        <w:t>in Waschstraßen und An</w:t>
      </w:r>
      <w:r>
        <w:t>la</w:t>
      </w:r>
      <w:r w:rsidRPr="008D65FE">
        <w:t xml:space="preserve">gen </w:t>
      </w:r>
      <w:r>
        <w:t>mit</w:t>
      </w:r>
      <w:r w:rsidRPr="008D65FE">
        <w:t xml:space="preserve"> regelmäßige</w:t>
      </w:r>
      <w:r>
        <w:t>n</w:t>
      </w:r>
      <w:r w:rsidRPr="008D65FE">
        <w:t xml:space="preserve"> Reinigungsprozessen. Das Dichtungskonzept eignet sich auch zum Einsatz in ölhaltigen Umgebungen. Der Betrieb des Sensors erfolgt mit einer Gleichspannung zwischen 10 und 30 V. EGE liefert das Gerät standardmäßig mit einem zwei Meter langen FEP-Kabel.</w:t>
      </w:r>
    </w:p>
    <w:p w14:paraId="3E39087F" w14:textId="77777777" w:rsidR="00E937A4" w:rsidRPr="00831687" w:rsidRDefault="00E937A4" w:rsidP="00F87CE5">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831687" w14:paraId="0D33D279" w14:textId="77777777" w:rsidTr="0052144E">
        <w:tc>
          <w:tcPr>
            <w:tcW w:w="7076" w:type="dxa"/>
          </w:tcPr>
          <w:p w14:paraId="01AE0CF5" w14:textId="3E5C0A99" w:rsidR="0052144E" w:rsidRPr="00831687" w:rsidRDefault="008D65FE" w:rsidP="00F87CE5">
            <w:pPr>
              <w:suppressAutoHyphens/>
              <w:spacing w:after="120"/>
              <w:jc w:val="center"/>
            </w:pPr>
            <w:r>
              <w:rPr>
                <w:noProof/>
                <w:lang w:val="en-US"/>
              </w:rPr>
              <w:drawing>
                <wp:inline distT="0" distB="0" distL="0" distR="0" wp14:anchorId="6C0F55DD" wp14:editId="235DE7AA">
                  <wp:extent cx="4486275" cy="247742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a:extLst>
                              <a:ext uri="{28A0092B-C50C-407E-A947-70E740481C1C}">
                                <a14:useLocalDpi xmlns:a14="http://schemas.microsoft.com/office/drawing/2010/main" val="0"/>
                              </a:ext>
                            </a:extLst>
                          </a:blip>
                          <a:stretch>
                            <a:fillRect/>
                          </a:stretch>
                        </pic:blipFill>
                        <pic:spPr>
                          <a:xfrm>
                            <a:off x="0" y="0"/>
                            <a:ext cx="4520533" cy="2496338"/>
                          </a:xfrm>
                          <a:prstGeom prst="rect">
                            <a:avLst/>
                          </a:prstGeom>
                        </pic:spPr>
                      </pic:pic>
                    </a:graphicData>
                  </a:graphic>
                </wp:inline>
              </w:drawing>
            </w:r>
          </w:p>
        </w:tc>
      </w:tr>
      <w:tr w:rsidR="0052144E" w:rsidRPr="00831687" w14:paraId="55CB77F2" w14:textId="77777777" w:rsidTr="0052144E">
        <w:tc>
          <w:tcPr>
            <w:tcW w:w="7076" w:type="dxa"/>
          </w:tcPr>
          <w:p w14:paraId="181E19AB" w14:textId="017D5784" w:rsidR="0052144E" w:rsidRPr="00831687" w:rsidRDefault="0052144E" w:rsidP="008D65FE">
            <w:pPr>
              <w:suppressAutoHyphens/>
              <w:ind w:left="1134" w:right="1268"/>
              <w:jc w:val="center"/>
              <w:rPr>
                <w:sz w:val="18"/>
                <w:szCs w:val="18"/>
              </w:rPr>
            </w:pPr>
            <w:r w:rsidRPr="00831687">
              <w:rPr>
                <w:b/>
                <w:bCs/>
                <w:sz w:val="18"/>
                <w:szCs w:val="18"/>
              </w:rPr>
              <w:t>Bild:</w:t>
            </w:r>
            <w:r w:rsidRPr="00831687">
              <w:rPr>
                <w:sz w:val="18"/>
                <w:szCs w:val="18"/>
              </w:rPr>
              <w:t xml:space="preserve"> </w:t>
            </w:r>
            <w:r w:rsidR="008D65FE" w:rsidRPr="008D65FE">
              <w:rPr>
                <w:sz w:val="18"/>
                <w:szCs w:val="18"/>
              </w:rPr>
              <w:t>Schlank, temperaturunempfindlich und wasserdicht: Der induktive Näherungsschalter IGMF 202 GSP</w:t>
            </w:r>
          </w:p>
        </w:tc>
      </w:tr>
    </w:tbl>
    <w:p w14:paraId="720AA928" w14:textId="77777777" w:rsidR="00E67E8F" w:rsidRPr="00831687" w:rsidRDefault="00E67E8F" w:rsidP="00F87CE5">
      <w:pPr>
        <w:suppressAutoHyphens/>
        <w:spacing w:line="360" w:lineRule="auto"/>
        <w:jc w:val="both"/>
      </w:pPr>
    </w:p>
    <w:p w14:paraId="1E0866BC" w14:textId="77777777" w:rsidR="00E67E8F" w:rsidRPr="00831687" w:rsidRDefault="00E67E8F" w:rsidP="00F87CE5">
      <w:pPr>
        <w:suppressAutoHyphens/>
        <w:spacing w:line="360" w:lineRule="auto"/>
        <w:jc w:val="both"/>
      </w:pPr>
    </w:p>
    <w:p w14:paraId="7608B792" w14:textId="477748D6" w:rsidR="0052144E" w:rsidRPr="00831687" w:rsidRDefault="0052144E" w:rsidP="00F87CE5">
      <w:pPr>
        <w:suppressAutoHyphens/>
        <w:spacing w:line="360" w:lineRule="auto"/>
        <w:jc w:val="both"/>
      </w:pPr>
    </w:p>
    <w:p w14:paraId="463209B1" w14:textId="08AA9DE0" w:rsidR="0052144E" w:rsidRPr="00831687" w:rsidRDefault="0052144E" w:rsidP="00F87CE5">
      <w:pPr>
        <w:suppressAutoHyphens/>
        <w:spacing w:line="360" w:lineRule="auto"/>
        <w:jc w:val="both"/>
      </w:pPr>
    </w:p>
    <w:p w14:paraId="1477544C" w14:textId="40E9AABF" w:rsidR="0052144E" w:rsidRPr="00831687" w:rsidRDefault="0052144E" w:rsidP="00F87CE5">
      <w:pPr>
        <w:suppressAutoHyphens/>
        <w:spacing w:line="360" w:lineRule="auto"/>
        <w:jc w:val="both"/>
      </w:pPr>
    </w:p>
    <w:p w14:paraId="1B1DFECD" w14:textId="1F69617D" w:rsidR="0052144E" w:rsidRPr="00831687" w:rsidRDefault="0052144E" w:rsidP="00F87CE5">
      <w:pPr>
        <w:suppressAutoHyphens/>
        <w:spacing w:line="360" w:lineRule="auto"/>
        <w:jc w:val="both"/>
      </w:pPr>
    </w:p>
    <w:p w14:paraId="75440DC8" w14:textId="77777777" w:rsidR="00420A6D" w:rsidRDefault="00420A6D" w:rsidP="00420A6D">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420A6D" w:rsidRPr="002203F2" w14:paraId="2AEE6E76" w14:textId="77777777" w:rsidTr="00C24CC4">
        <w:tc>
          <w:tcPr>
            <w:tcW w:w="937" w:type="dxa"/>
          </w:tcPr>
          <w:p w14:paraId="4ED1966F" w14:textId="77777777" w:rsidR="00420A6D" w:rsidRPr="002203F2" w:rsidRDefault="00420A6D" w:rsidP="00C24CC4">
            <w:pPr>
              <w:suppressAutoHyphens/>
              <w:rPr>
                <w:sz w:val="18"/>
                <w:szCs w:val="18"/>
              </w:rPr>
            </w:pPr>
            <w:r w:rsidRPr="002203F2">
              <w:rPr>
                <w:sz w:val="18"/>
                <w:szCs w:val="18"/>
              </w:rPr>
              <w:lastRenderedPageBreak/>
              <w:t>Bilder:</w:t>
            </w:r>
          </w:p>
        </w:tc>
        <w:tc>
          <w:tcPr>
            <w:tcW w:w="4035" w:type="dxa"/>
          </w:tcPr>
          <w:p w14:paraId="59850600" w14:textId="2B818B22" w:rsidR="00420A6D" w:rsidRPr="002203F2" w:rsidRDefault="008D65FE" w:rsidP="00C24CC4">
            <w:pPr>
              <w:suppressAutoHyphens/>
              <w:rPr>
                <w:sz w:val="18"/>
                <w:szCs w:val="18"/>
              </w:rPr>
            </w:pPr>
            <w:r w:rsidRPr="00CB3015">
              <w:rPr>
                <w:sz w:val="18"/>
                <w:szCs w:val="18"/>
                <w:lang w:val="en-US"/>
              </w:rPr>
              <w:t>IGMF_202_GSP</w:t>
            </w:r>
          </w:p>
        </w:tc>
        <w:tc>
          <w:tcPr>
            <w:tcW w:w="914" w:type="dxa"/>
          </w:tcPr>
          <w:p w14:paraId="5F441A7F" w14:textId="77777777" w:rsidR="00420A6D" w:rsidRPr="002203F2" w:rsidRDefault="00420A6D" w:rsidP="00C24CC4">
            <w:pPr>
              <w:suppressAutoHyphens/>
              <w:rPr>
                <w:sz w:val="18"/>
                <w:szCs w:val="18"/>
              </w:rPr>
            </w:pPr>
            <w:r w:rsidRPr="002203F2">
              <w:rPr>
                <w:sz w:val="18"/>
                <w:szCs w:val="18"/>
              </w:rPr>
              <w:t>Zeichen:</w:t>
            </w:r>
          </w:p>
        </w:tc>
        <w:tc>
          <w:tcPr>
            <w:tcW w:w="1190" w:type="dxa"/>
          </w:tcPr>
          <w:p w14:paraId="52B95493" w14:textId="5D3354A1" w:rsidR="00420A6D" w:rsidRPr="002203F2" w:rsidRDefault="008D65FE" w:rsidP="00C24CC4">
            <w:pPr>
              <w:suppressAutoHyphens/>
              <w:jc w:val="right"/>
              <w:rPr>
                <w:sz w:val="18"/>
                <w:szCs w:val="18"/>
              </w:rPr>
            </w:pPr>
            <w:r>
              <w:rPr>
                <w:sz w:val="18"/>
                <w:szCs w:val="18"/>
              </w:rPr>
              <w:t>979</w:t>
            </w:r>
          </w:p>
        </w:tc>
      </w:tr>
      <w:tr w:rsidR="00420A6D" w:rsidRPr="002203F2" w14:paraId="05AF5CE6" w14:textId="77777777" w:rsidTr="00C24CC4">
        <w:tc>
          <w:tcPr>
            <w:tcW w:w="937" w:type="dxa"/>
          </w:tcPr>
          <w:p w14:paraId="18105D4A" w14:textId="77777777" w:rsidR="00420A6D" w:rsidRPr="002203F2" w:rsidRDefault="00420A6D" w:rsidP="00C24CC4">
            <w:pPr>
              <w:suppressAutoHyphens/>
              <w:spacing w:before="120"/>
              <w:rPr>
                <w:sz w:val="18"/>
                <w:szCs w:val="18"/>
              </w:rPr>
            </w:pPr>
            <w:r w:rsidRPr="002203F2">
              <w:rPr>
                <w:sz w:val="18"/>
                <w:szCs w:val="18"/>
              </w:rPr>
              <w:t>Dateiname:</w:t>
            </w:r>
          </w:p>
        </w:tc>
        <w:tc>
          <w:tcPr>
            <w:tcW w:w="4035" w:type="dxa"/>
          </w:tcPr>
          <w:p w14:paraId="46D7B11B" w14:textId="56D4F8E8" w:rsidR="00420A6D" w:rsidRPr="002203F2" w:rsidRDefault="008D65FE" w:rsidP="00C24CC4">
            <w:pPr>
              <w:suppressAutoHyphens/>
              <w:spacing w:before="120"/>
              <w:rPr>
                <w:sz w:val="18"/>
                <w:szCs w:val="18"/>
              </w:rPr>
            </w:pPr>
            <w:r w:rsidRPr="008D65FE">
              <w:rPr>
                <w:sz w:val="18"/>
                <w:szCs w:val="18"/>
              </w:rPr>
              <w:t>2022sps_pm_naeherungsschalter_igmf_202_gsp</w:t>
            </w:r>
          </w:p>
        </w:tc>
        <w:tc>
          <w:tcPr>
            <w:tcW w:w="914" w:type="dxa"/>
          </w:tcPr>
          <w:p w14:paraId="5BB22EC0" w14:textId="77777777" w:rsidR="00420A6D" w:rsidRPr="002203F2" w:rsidRDefault="00420A6D" w:rsidP="00C24CC4">
            <w:pPr>
              <w:suppressAutoHyphens/>
              <w:spacing w:before="120"/>
              <w:rPr>
                <w:sz w:val="18"/>
                <w:szCs w:val="18"/>
              </w:rPr>
            </w:pPr>
            <w:r w:rsidRPr="002203F2">
              <w:rPr>
                <w:sz w:val="18"/>
                <w:szCs w:val="18"/>
              </w:rPr>
              <w:t>Datum:</w:t>
            </w:r>
          </w:p>
        </w:tc>
        <w:tc>
          <w:tcPr>
            <w:tcW w:w="1190" w:type="dxa"/>
          </w:tcPr>
          <w:p w14:paraId="5DB862B3" w14:textId="375687A1" w:rsidR="00420A6D" w:rsidRPr="002203F2" w:rsidRDefault="007416AD" w:rsidP="00C24CC4">
            <w:pPr>
              <w:suppressAutoHyphens/>
              <w:spacing w:before="120"/>
              <w:jc w:val="right"/>
              <w:rPr>
                <w:sz w:val="18"/>
                <w:szCs w:val="18"/>
              </w:rPr>
            </w:pPr>
            <w:r>
              <w:rPr>
                <w:sz w:val="18"/>
                <w:szCs w:val="18"/>
              </w:rPr>
              <w:t>08.11.2022</w:t>
            </w:r>
          </w:p>
        </w:tc>
      </w:tr>
      <w:tr w:rsidR="00420A6D" w:rsidRPr="002203F2" w14:paraId="7C95298C" w14:textId="77777777" w:rsidTr="00C24CC4">
        <w:tc>
          <w:tcPr>
            <w:tcW w:w="7076" w:type="dxa"/>
            <w:gridSpan w:val="4"/>
            <w:tcBorders>
              <w:bottom w:val="single" w:sz="4" w:space="0" w:color="auto"/>
            </w:tcBorders>
          </w:tcPr>
          <w:p w14:paraId="338B9E4D" w14:textId="77777777" w:rsidR="00420A6D" w:rsidRDefault="00420A6D" w:rsidP="00C24CC4">
            <w:pPr>
              <w:suppressAutoHyphens/>
              <w:spacing w:before="120" w:after="120"/>
              <w:rPr>
                <w:b/>
                <w:sz w:val="16"/>
              </w:rPr>
            </w:pPr>
            <w:r>
              <w:rPr>
                <w:b/>
                <w:sz w:val="16"/>
              </w:rPr>
              <w:t>Über EGE</w:t>
            </w:r>
          </w:p>
          <w:p w14:paraId="0E44B309" w14:textId="77777777" w:rsidR="00420A6D" w:rsidRPr="00AF4FE3" w:rsidRDefault="00420A6D" w:rsidP="00C24CC4">
            <w:pPr>
              <w:suppressAutoHyphens/>
              <w:spacing w:after="120"/>
              <w:jc w:val="both"/>
              <w:rPr>
                <w:sz w:val="16"/>
                <w:szCs w:val="16"/>
              </w:rPr>
            </w:pPr>
            <w:r w:rsidRPr="0074585A">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r w:rsidRPr="00AF4FE3">
              <w:rPr>
                <w:sz w:val="16"/>
                <w:szCs w:val="16"/>
              </w:rPr>
              <w:t>.</w:t>
            </w:r>
          </w:p>
        </w:tc>
      </w:tr>
      <w:tr w:rsidR="00420A6D" w:rsidRPr="002203F2" w14:paraId="680F1CE0" w14:textId="77777777" w:rsidTr="00C24CC4">
        <w:tc>
          <w:tcPr>
            <w:tcW w:w="4972" w:type="dxa"/>
            <w:gridSpan w:val="2"/>
            <w:tcBorders>
              <w:top w:val="single" w:sz="4" w:space="0" w:color="auto"/>
            </w:tcBorders>
          </w:tcPr>
          <w:p w14:paraId="0167D26E" w14:textId="77777777" w:rsidR="00420A6D" w:rsidRDefault="00420A6D" w:rsidP="00C24CC4">
            <w:pPr>
              <w:suppressAutoHyphens/>
              <w:spacing w:before="120" w:after="120"/>
              <w:rPr>
                <w:b/>
              </w:rPr>
            </w:pPr>
            <w:r w:rsidRPr="00E54358">
              <w:rPr>
                <w:b/>
              </w:rPr>
              <w:t>Kontakt:</w:t>
            </w:r>
          </w:p>
          <w:p w14:paraId="07006F1A" w14:textId="77777777" w:rsidR="00420A6D" w:rsidRPr="00831687" w:rsidRDefault="00420A6D" w:rsidP="00C24CC4">
            <w:pPr>
              <w:suppressAutoHyphens/>
              <w:jc w:val="both"/>
              <w:rPr>
                <w:b/>
                <w:bCs/>
              </w:rPr>
            </w:pPr>
            <w:r w:rsidRPr="00831687">
              <w:rPr>
                <w:b/>
                <w:bCs/>
              </w:rPr>
              <w:t>EGE-Elektronik Spezial-Sensoren GmbH</w:t>
            </w:r>
          </w:p>
          <w:p w14:paraId="36B2E135" w14:textId="77777777" w:rsidR="00420A6D" w:rsidRPr="00831687" w:rsidRDefault="00420A6D" w:rsidP="00C24CC4">
            <w:pPr>
              <w:suppressAutoHyphens/>
              <w:spacing w:before="120" w:after="120"/>
              <w:jc w:val="both"/>
            </w:pPr>
            <w:r w:rsidRPr="00831687">
              <w:t>Sven-Eric Hiss</w:t>
            </w:r>
          </w:p>
          <w:p w14:paraId="07768C68" w14:textId="77777777" w:rsidR="00420A6D" w:rsidRPr="0074585A" w:rsidRDefault="00420A6D" w:rsidP="00C24CC4">
            <w:pPr>
              <w:suppressAutoHyphens/>
              <w:jc w:val="both"/>
              <w:rPr>
                <w:lang w:val="en-US"/>
              </w:rPr>
            </w:pPr>
            <w:r w:rsidRPr="0074585A">
              <w:rPr>
                <w:lang w:val="en-US"/>
              </w:rPr>
              <w:t>Ravensberg 34</w:t>
            </w:r>
          </w:p>
          <w:p w14:paraId="69F51AFD" w14:textId="77777777" w:rsidR="00420A6D" w:rsidRPr="0074585A" w:rsidRDefault="00420A6D" w:rsidP="00C24CC4">
            <w:pPr>
              <w:suppressAutoHyphens/>
              <w:jc w:val="both"/>
              <w:rPr>
                <w:lang w:val="en-US"/>
              </w:rPr>
            </w:pPr>
            <w:r w:rsidRPr="0074585A">
              <w:rPr>
                <w:lang w:val="en-US"/>
              </w:rPr>
              <w:t>24214 Gettorf</w:t>
            </w:r>
          </w:p>
          <w:p w14:paraId="7B19585D" w14:textId="77777777" w:rsidR="00420A6D" w:rsidRPr="0074585A" w:rsidRDefault="00420A6D" w:rsidP="00C24CC4">
            <w:pPr>
              <w:suppressAutoHyphens/>
              <w:spacing w:before="120"/>
              <w:jc w:val="both"/>
              <w:rPr>
                <w:lang w:val="en-US"/>
              </w:rPr>
            </w:pPr>
            <w:r w:rsidRPr="0074585A">
              <w:rPr>
                <w:lang w:val="en-US"/>
              </w:rPr>
              <w:t>Tel.: 04346 / 4158-0</w:t>
            </w:r>
          </w:p>
          <w:p w14:paraId="165FDCAD" w14:textId="77777777" w:rsidR="00420A6D" w:rsidRPr="0074585A" w:rsidRDefault="00420A6D" w:rsidP="00C24CC4">
            <w:pPr>
              <w:suppressAutoHyphens/>
              <w:jc w:val="both"/>
              <w:rPr>
                <w:lang w:val="en-US"/>
              </w:rPr>
            </w:pPr>
            <w:r w:rsidRPr="0074585A">
              <w:rPr>
                <w:lang w:val="en-US"/>
              </w:rPr>
              <w:t>E-Mail: info@ege-elektronik.com</w:t>
            </w:r>
          </w:p>
          <w:p w14:paraId="76A19A1B" w14:textId="77777777" w:rsidR="00420A6D" w:rsidRDefault="00420A6D" w:rsidP="00C24CC4">
            <w:pPr>
              <w:suppressAutoHyphens/>
            </w:pPr>
            <w:r w:rsidRPr="0074585A">
              <w:rPr>
                <w:lang w:val="en-US"/>
              </w:rPr>
              <w:t>Internet: www.ege-elektronik.com</w:t>
            </w:r>
          </w:p>
        </w:tc>
        <w:tc>
          <w:tcPr>
            <w:tcW w:w="2104" w:type="dxa"/>
            <w:gridSpan w:val="2"/>
            <w:tcBorders>
              <w:top w:val="single" w:sz="4" w:space="0" w:color="auto"/>
            </w:tcBorders>
          </w:tcPr>
          <w:p w14:paraId="30A20608" w14:textId="77777777" w:rsidR="00420A6D" w:rsidRDefault="00420A6D" w:rsidP="00C24CC4">
            <w:pPr>
              <w:suppressAutoHyphens/>
              <w:spacing w:before="480"/>
              <w:rPr>
                <w:sz w:val="16"/>
              </w:rPr>
            </w:pPr>
            <w:r w:rsidRPr="00E54358">
              <w:rPr>
                <w:sz w:val="16"/>
              </w:rPr>
              <w:t>gii die Presse-Agentur GmbH</w:t>
            </w:r>
          </w:p>
          <w:p w14:paraId="52CE1D13" w14:textId="77777777" w:rsidR="00420A6D" w:rsidRDefault="00420A6D" w:rsidP="00C24CC4">
            <w:pPr>
              <w:suppressAutoHyphens/>
              <w:rPr>
                <w:sz w:val="16"/>
              </w:rPr>
            </w:pPr>
            <w:r w:rsidRPr="00E54358">
              <w:rPr>
                <w:sz w:val="16"/>
              </w:rPr>
              <w:t>Immanuelkirchstraße 12</w:t>
            </w:r>
          </w:p>
          <w:p w14:paraId="483E3645" w14:textId="77777777" w:rsidR="00420A6D" w:rsidRDefault="00420A6D" w:rsidP="00C24CC4">
            <w:pPr>
              <w:suppressAutoHyphens/>
              <w:rPr>
                <w:sz w:val="16"/>
              </w:rPr>
            </w:pPr>
            <w:r w:rsidRPr="00E54358">
              <w:rPr>
                <w:sz w:val="16"/>
              </w:rPr>
              <w:t>10405 Berlin</w:t>
            </w:r>
          </w:p>
          <w:p w14:paraId="15B4E324" w14:textId="77777777" w:rsidR="00420A6D" w:rsidRDefault="00420A6D" w:rsidP="00C24CC4">
            <w:pPr>
              <w:suppressAutoHyphens/>
              <w:rPr>
                <w:sz w:val="16"/>
              </w:rPr>
            </w:pPr>
            <w:r w:rsidRPr="00E54358">
              <w:rPr>
                <w:sz w:val="16"/>
              </w:rPr>
              <w:t>Tel.: 030 / 538</w:t>
            </w:r>
            <w:r>
              <w:rPr>
                <w:sz w:val="16"/>
              </w:rPr>
              <w:t xml:space="preserve"> </w:t>
            </w:r>
            <w:r w:rsidRPr="00E54358">
              <w:rPr>
                <w:sz w:val="16"/>
              </w:rPr>
              <w:t>965-0</w:t>
            </w:r>
          </w:p>
          <w:p w14:paraId="577A8909" w14:textId="77777777" w:rsidR="00420A6D" w:rsidRPr="00831687" w:rsidRDefault="00420A6D" w:rsidP="00C24CC4">
            <w:pPr>
              <w:suppressAutoHyphens/>
              <w:jc w:val="both"/>
              <w:rPr>
                <w:sz w:val="16"/>
                <w:szCs w:val="16"/>
              </w:rPr>
            </w:pPr>
            <w:r w:rsidRPr="00831687">
              <w:rPr>
                <w:sz w:val="16"/>
              </w:rPr>
              <w:t>E-Mail: info@gii.de</w:t>
            </w:r>
          </w:p>
          <w:p w14:paraId="12E7F783" w14:textId="77777777" w:rsidR="00420A6D" w:rsidRPr="002203F2" w:rsidRDefault="00420A6D" w:rsidP="00C24CC4">
            <w:pPr>
              <w:suppressAutoHyphens/>
              <w:rPr>
                <w:sz w:val="16"/>
                <w:szCs w:val="16"/>
              </w:rPr>
            </w:pPr>
            <w:r w:rsidRPr="00831687">
              <w:rPr>
                <w:sz w:val="16"/>
              </w:rPr>
              <w:t>Internet: www.gii.de</w:t>
            </w:r>
          </w:p>
        </w:tc>
      </w:tr>
    </w:tbl>
    <w:p w14:paraId="26D3B7BC" w14:textId="77777777" w:rsidR="00420A6D" w:rsidRPr="00831687" w:rsidRDefault="00420A6D" w:rsidP="00420A6D">
      <w:pPr>
        <w:suppressAutoHyphens/>
        <w:jc w:val="both"/>
      </w:pPr>
    </w:p>
    <w:sectPr w:rsidR="00420A6D" w:rsidRPr="00831687" w:rsidSect="00BA3B5A">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701DF" w14:textId="77777777" w:rsidR="000B2416" w:rsidRDefault="000B2416">
      <w:r>
        <w:separator/>
      </w:r>
    </w:p>
  </w:endnote>
  <w:endnote w:type="continuationSeparator" w:id="0">
    <w:p w14:paraId="3A805C62" w14:textId="77777777" w:rsidR="000B2416" w:rsidRDefault="000B2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9611A" w14:textId="77777777" w:rsidR="000B2416" w:rsidRDefault="000B2416">
      <w:r>
        <w:separator/>
      </w:r>
    </w:p>
  </w:footnote>
  <w:footnote w:type="continuationSeparator" w:id="0">
    <w:p w14:paraId="2963E97F" w14:textId="77777777" w:rsidR="000B2416" w:rsidRDefault="000B2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29B5A0D5" w:rsidR="00E67E8F" w:rsidRPr="00FD7A04" w:rsidRDefault="00BA3B5A" w:rsidP="008D65FE">
    <w:pPr>
      <w:pStyle w:val="Kopfzeile"/>
      <w:tabs>
        <w:tab w:val="clear" w:pos="4536"/>
        <w:tab w:val="clear" w:pos="9072"/>
      </w:tabs>
      <w:suppressAutoHyphens/>
      <w:ind w:left="709" w:right="2408" w:hanging="709"/>
      <w:rPr>
        <w:rStyle w:val="Seitenzahl"/>
        <w:sz w:val="16"/>
      </w:rPr>
    </w:pPr>
    <w:r w:rsidRPr="00FD7A04">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FD7A04">
      <w:rPr>
        <w:sz w:val="18"/>
      </w:rPr>
      <w:t>Seit</w:t>
    </w:r>
    <w:r w:rsidR="00E67E8F" w:rsidRPr="00FD7A04">
      <w:rPr>
        <w:sz w:val="18"/>
      </w:rPr>
      <w:t xml:space="preserve">e </w:t>
    </w:r>
    <w:r w:rsidR="00E67E8F" w:rsidRPr="00FD7A04">
      <w:rPr>
        <w:rStyle w:val="Seitenzahl"/>
        <w:sz w:val="18"/>
      </w:rPr>
      <w:fldChar w:fldCharType="begin"/>
    </w:r>
    <w:r w:rsidR="00E67E8F" w:rsidRPr="00FD7A04">
      <w:rPr>
        <w:rStyle w:val="Seitenzahl"/>
        <w:sz w:val="18"/>
      </w:rPr>
      <w:instrText xml:space="preserve"> PAGE </w:instrText>
    </w:r>
    <w:r w:rsidR="00E67E8F" w:rsidRPr="00FD7A04">
      <w:rPr>
        <w:rStyle w:val="Seitenzahl"/>
        <w:sz w:val="18"/>
      </w:rPr>
      <w:fldChar w:fldCharType="separate"/>
    </w:r>
    <w:r w:rsidR="00CA0BEA" w:rsidRPr="00FD7A04">
      <w:rPr>
        <w:rStyle w:val="Seitenzahl"/>
        <w:noProof/>
        <w:sz w:val="18"/>
      </w:rPr>
      <w:t>2</w:t>
    </w:r>
    <w:r w:rsidR="00E67E8F" w:rsidRPr="00FD7A04">
      <w:rPr>
        <w:rStyle w:val="Seitenzahl"/>
        <w:sz w:val="18"/>
      </w:rPr>
      <w:fldChar w:fldCharType="end"/>
    </w:r>
    <w:r w:rsidR="00CF1E57" w:rsidRPr="00FD7A04">
      <w:rPr>
        <w:rStyle w:val="Seitenzahl"/>
        <w:sz w:val="18"/>
      </w:rPr>
      <w:t>:</w:t>
    </w:r>
    <w:r w:rsidR="00CF1E57" w:rsidRPr="00FD7A04">
      <w:rPr>
        <w:rStyle w:val="Seitenzahl"/>
        <w:sz w:val="18"/>
      </w:rPr>
      <w:tab/>
    </w:r>
    <w:r w:rsidR="008D65FE" w:rsidRPr="008D65FE">
      <w:rPr>
        <w:rStyle w:val="Seitenzahl"/>
        <w:sz w:val="18"/>
      </w:rPr>
      <w:t>Temperaturwechselfester Näherungsschalter IGMF 202 GSP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B2416"/>
    <w:rsid w:val="001A3423"/>
    <w:rsid w:val="00251EA4"/>
    <w:rsid w:val="00420A6D"/>
    <w:rsid w:val="0052144E"/>
    <w:rsid w:val="00593AF4"/>
    <w:rsid w:val="0060086A"/>
    <w:rsid w:val="006C121C"/>
    <w:rsid w:val="007416AD"/>
    <w:rsid w:val="007B3601"/>
    <w:rsid w:val="00831687"/>
    <w:rsid w:val="008D65FE"/>
    <w:rsid w:val="008E7A20"/>
    <w:rsid w:val="00AC19B9"/>
    <w:rsid w:val="00B96201"/>
    <w:rsid w:val="00BA3B5A"/>
    <w:rsid w:val="00C70FE5"/>
    <w:rsid w:val="00CA0BEA"/>
    <w:rsid w:val="00CE0986"/>
    <w:rsid w:val="00CE380E"/>
    <w:rsid w:val="00CF1E57"/>
    <w:rsid w:val="00D6428E"/>
    <w:rsid w:val="00E67E8F"/>
    <w:rsid w:val="00E937A4"/>
    <w:rsid w:val="00F70F99"/>
    <w:rsid w:val="00F87CE5"/>
    <w:rsid w:val="00FC4EBB"/>
    <w:rsid w:val="00FD7A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2101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6</cp:revision>
  <cp:lastPrinted>2005-07-13T11:41:00Z</cp:lastPrinted>
  <dcterms:created xsi:type="dcterms:W3CDTF">2022-10-27T12:49:00Z</dcterms:created>
  <dcterms:modified xsi:type="dcterms:W3CDTF">2022-11-07T12:48:00Z</dcterms:modified>
</cp:coreProperties>
</file>