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3A64EB45" w:rsidR="00397953" w:rsidRPr="000D0C93" w:rsidRDefault="000D0C93" w:rsidP="00947819">
      <w:pPr>
        <w:rPr>
          <w:sz w:val="40"/>
          <w:szCs w:val="40"/>
        </w:rPr>
      </w:pPr>
      <w:r w:rsidRPr="000D0C93">
        <w:rPr>
          <w:sz w:val="40"/>
          <w:szCs w:val="40"/>
        </w:rPr>
        <w:t>Presseinformation</w:t>
      </w:r>
    </w:p>
    <w:p w14:paraId="07F5896B" w14:textId="062B31E5" w:rsidR="00397953" w:rsidRPr="000D0C93" w:rsidRDefault="00397953" w:rsidP="00947819">
      <w:pPr>
        <w:spacing w:line="360" w:lineRule="auto"/>
        <w:ind w:right="-2"/>
        <w:rPr>
          <w:b/>
          <w:sz w:val="24"/>
        </w:rPr>
      </w:pPr>
    </w:p>
    <w:p w14:paraId="71A57AFA" w14:textId="4119C05E" w:rsidR="00947819" w:rsidRPr="000D0C93" w:rsidRDefault="0047014F" w:rsidP="00947819">
      <w:pPr>
        <w:spacing w:line="360" w:lineRule="auto"/>
        <w:rPr>
          <w:b/>
          <w:sz w:val="24"/>
        </w:rPr>
      </w:pPr>
      <w:r w:rsidRPr="00D61393">
        <w:rPr>
          <w:b/>
          <w:sz w:val="24"/>
          <w:szCs w:val="24"/>
        </w:rPr>
        <w:t xml:space="preserve">Ultraschallschranke </w:t>
      </w:r>
      <w:r w:rsidR="00D61393" w:rsidRPr="00D61393">
        <w:rPr>
          <w:b/>
          <w:bCs/>
          <w:sz w:val="24"/>
          <w:szCs w:val="24"/>
        </w:rPr>
        <w:t>P48-30</w:t>
      </w:r>
      <w:r w:rsidR="00D61393">
        <w:t xml:space="preserve"> </w:t>
      </w:r>
      <w:r>
        <w:rPr>
          <w:b/>
          <w:sz w:val="24"/>
        </w:rPr>
        <w:t>mit optimierter Anschlusslösung</w:t>
      </w:r>
    </w:p>
    <w:p w14:paraId="746BAFFE" w14:textId="1E13F7B2" w:rsidR="00397953" w:rsidRDefault="00397953" w:rsidP="00947819">
      <w:pPr>
        <w:spacing w:line="360" w:lineRule="auto"/>
        <w:ind w:right="-2"/>
      </w:pPr>
    </w:p>
    <w:p w14:paraId="06A476EB" w14:textId="287FDDFC" w:rsidR="000D3D1B" w:rsidRPr="000D0C93" w:rsidRDefault="0047014F" w:rsidP="00436E39">
      <w:pPr>
        <w:pStyle w:val="Kopfzeile"/>
        <w:spacing w:line="360" w:lineRule="auto"/>
        <w:ind w:right="-2"/>
        <w:jc w:val="both"/>
      </w:pPr>
      <w:r>
        <w:t xml:space="preserve">Der Sensor-Spezialist PiL hat seine </w:t>
      </w:r>
      <w:r w:rsidR="008B189C">
        <w:t xml:space="preserve">wirtschaftlichen, montagefreundlichen </w:t>
      </w:r>
      <w:r>
        <w:t xml:space="preserve">Ultraschallschranken der Serie P48-30 optimiert und </w:t>
      </w:r>
      <w:r w:rsidR="002B4240">
        <w:t>bietet jetzt für Sender und Empfänger einen gemeinsamen Y-Anschluss mit M12-Ausgang an</w:t>
      </w:r>
      <w:r>
        <w:t xml:space="preserve">. </w:t>
      </w:r>
      <w:r w:rsidR="002B4240">
        <w:t xml:space="preserve">Damit können die bisher getrennten Anschlüsse einfach und praktikabel verbunden </w:t>
      </w:r>
      <w:r w:rsidR="00C720E9">
        <w:t xml:space="preserve">werden, um </w:t>
      </w:r>
      <w:r w:rsidR="002B4240">
        <w:t xml:space="preserve">beide </w:t>
      </w:r>
      <w:r w:rsidR="00C720E9">
        <w:t>Sensormodule</w:t>
      </w:r>
      <w:r w:rsidR="002B4240">
        <w:t xml:space="preserve"> als ein Gerät mittels M12-Sensorkabel an die Signalverarbeitung an</w:t>
      </w:r>
      <w:r w:rsidR="00C720E9">
        <w:t>zu</w:t>
      </w:r>
      <w:r w:rsidR="002B4240">
        <w:t>schließen</w:t>
      </w:r>
      <w:r w:rsidR="00C720E9">
        <w:t xml:space="preserve">. </w:t>
      </w:r>
      <w:r>
        <w:t xml:space="preserve">Die </w:t>
      </w:r>
      <w:r w:rsidR="00AE4B01">
        <w:t>Model</w:t>
      </w:r>
      <w:r w:rsidR="00E57A39">
        <w:t>l</w:t>
      </w:r>
      <w:r w:rsidR="00AE4B01">
        <w:t>reihe</w:t>
      </w:r>
      <w:r w:rsidR="00C720E9">
        <w:t xml:space="preserve"> P48-30</w:t>
      </w:r>
      <w:r w:rsidR="00AE4B01">
        <w:t xml:space="preserve"> ist für die </w:t>
      </w:r>
      <w:r>
        <w:t>berührungslose Detektion von hellen, dunklen und transparenten Objekten</w:t>
      </w:r>
      <w:r w:rsidR="008B189C">
        <w:t xml:space="preserve"> in einem Erfassungsbereich von 0 bis 300mm spezifiziert</w:t>
      </w:r>
      <w:r w:rsidR="00AE4B01">
        <w:t>.</w:t>
      </w:r>
      <w:r w:rsidR="008B189C">
        <w:t xml:space="preserve"> </w:t>
      </w:r>
      <w:r w:rsidR="002B4240">
        <w:t xml:space="preserve">Ihre </w:t>
      </w:r>
      <w:r w:rsidR="002B4240" w:rsidRPr="00181C69">
        <w:t>Schallkegelöffnung</w:t>
      </w:r>
      <w:r w:rsidR="002B4240">
        <w:t xml:space="preserve"> </w:t>
      </w:r>
      <w:r w:rsidR="002B4240" w:rsidRPr="00181C69">
        <w:t xml:space="preserve">von 15° </w:t>
      </w:r>
      <w:r w:rsidR="002B4240">
        <w:t xml:space="preserve">sichert die </w:t>
      </w:r>
      <w:r w:rsidR="002B4240" w:rsidRPr="00181C69">
        <w:t>zuverlässige Objekterkennung</w:t>
      </w:r>
      <w:r w:rsidR="002B4240">
        <w:t xml:space="preserve">, die </w:t>
      </w:r>
      <w:r w:rsidR="00C720E9">
        <w:t xml:space="preserve">– anders als optische Systeme – </w:t>
      </w:r>
      <w:r w:rsidR="002B4240">
        <w:t xml:space="preserve">weder </w:t>
      </w:r>
      <w:r w:rsidR="0016350D">
        <w:t xml:space="preserve">durch </w:t>
      </w:r>
      <w:r w:rsidR="0016350D" w:rsidRPr="002D41AC">
        <w:t>Dampf</w:t>
      </w:r>
      <w:r w:rsidR="00CD6B73">
        <w:t>,</w:t>
      </w:r>
      <w:r w:rsidR="002B4240">
        <w:t xml:space="preserve"> </w:t>
      </w:r>
      <w:r w:rsidR="0016350D" w:rsidRPr="002D41AC">
        <w:t>Staub</w:t>
      </w:r>
      <w:r w:rsidR="00CD6B73">
        <w:t xml:space="preserve">, </w:t>
      </w:r>
      <w:r w:rsidR="0016350D" w:rsidRPr="002D41AC">
        <w:t>Rauch</w:t>
      </w:r>
      <w:r w:rsidR="00CD6B73">
        <w:t xml:space="preserve"> </w:t>
      </w:r>
      <w:r w:rsidR="008A7E84">
        <w:t>noch durch</w:t>
      </w:r>
      <w:r w:rsidR="00CD6B73">
        <w:t xml:space="preserve"> reflektierende Flächen</w:t>
      </w:r>
      <w:r w:rsidR="0016350D">
        <w:t xml:space="preserve"> beeinträchtigt</w:t>
      </w:r>
      <w:r w:rsidR="002B4240">
        <w:t xml:space="preserve"> wird</w:t>
      </w:r>
      <w:r w:rsidR="0016350D">
        <w:t xml:space="preserve">. </w:t>
      </w:r>
      <w:r w:rsidR="002B4240">
        <w:t xml:space="preserve">Jede </w:t>
      </w:r>
      <w:r w:rsidR="00181C69">
        <w:t xml:space="preserve">Unterbrechung des Detektionsbereichs </w:t>
      </w:r>
      <w:r w:rsidR="002B4240">
        <w:t xml:space="preserve">löst ein </w:t>
      </w:r>
      <w:r w:rsidR="00181C69">
        <w:t xml:space="preserve">Schaltsignal mit einer maximalen Schaltfrequenz von 150Hz </w:t>
      </w:r>
      <w:r w:rsidR="002B4240">
        <w:t>aus</w:t>
      </w:r>
      <w:r w:rsidR="00181C69">
        <w:t xml:space="preserve">. </w:t>
      </w:r>
      <w:r w:rsidR="00D61393">
        <w:t xml:space="preserve">Aufgrund der kurzen Ansprechzeit von 1ms </w:t>
      </w:r>
      <w:r w:rsidR="002D41AC">
        <w:t>eigne</w:t>
      </w:r>
      <w:r w:rsidR="00C720E9">
        <w:t>t</w:t>
      </w:r>
      <w:r w:rsidR="00D61393">
        <w:t xml:space="preserve"> sich </w:t>
      </w:r>
      <w:r w:rsidR="00AE4B01">
        <w:t xml:space="preserve">die Ultraschallschranke P48-30 </w:t>
      </w:r>
      <w:r w:rsidR="00D61393">
        <w:t xml:space="preserve">ideal </w:t>
      </w:r>
      <w:r w:rsidR="002D41AC">
        <w:t xml:space="preserve">für die </w:t>
      </w:r>
      <w:r w:rsidR="002D41AC" w:rsidRPr="002D41AC">
        <w:t xml:space="preserve">Produkt- oder Gebindezählung an Transportbändern </w:t>
      </w:r>
      <w:r w:rsidR="002B4240">
        <w:t>selbst</w:t>
      </w:r>
      <w:r w:rsidR="008B189C">
        <w:t xml:space="preserve"> bei hohen B</w:t>
      </w:r>
      <w:r w:rsidR="008B189C" w:rsidRPr="002D41AC">
        <w:t>andlaufgeschwindigkeiten</w:t>
      </w:r>
      <w:r w:rsidR="00AE4B01">
        <w:t xml:space="preserve">. </w:t>
      </w:r>
      <w:r w:rsidR="00CD6B73">
        <w:t>Ihre</w:t>
      </w:r>
      <w:r w:rsidR="00E57A39">
        <w:t xml:space="preserve"> Messempfindlichkeit </w:t>
      </w:r>
      <w:r w:rsidR="00436E39">
        <w:t xml:space="preserve">im mm-Bereich </w:t>
      </w:r>
      <w:r w:rsidR="00C720E9">
        <w:t>gewährleistet</w:t>
      </w:r>
      <w:r w:rsidR="00181C69">
        <w:t xml:space="preserve"> auch die </w:t>
      </w:r>
      <w:r w:rsidR="00E57A39">
        <w:t xml:space="preserve">Erfassung sehr dünner Materialien beispielsweise zur Foliendetektierung. </w:t>
      </w:r>
      <w:r w:rsidR="00CD6B73">
        <w:t xml:space="preserve">Die mit Abmessungen </w:t>
      </w:r>
      <w:r w:rsidR="00C720E9">
        <w:t xml:space="preserve">von </w:t>
      </w:r>
      <w:r w:rsidR="00C720E9" w:rsidRPr="00181C69">
        <w:t>30x20x12mm</w:t>
      </w:r>
      <w:r w:rsidR="00C720E9">
        <w:t xml:space="preserve"> </w:t>
      </w:r>
      <w:r w:rsidR="00CD6B73">
        <w:t xml:space="preserve">sehr kompakt und in Schutzart IP67 gefertigten Sensormodule können in einem Temperaturbereich von </w:t>
      </w:r>
      <w:r w:rsidR="00436E39">
        <w:t>-</w:t>
      </w:r>
      <w:r w:rsidR="00CD6B73" w:rsidRPr="00181C69">
        <w:t xml:space="preserve">15°C bis </w:t>
      </w:r>
      <w:r w:rsidR="00436E39">
        <w:t>+</w:t>
      </w:r>
      <w:r w:rsidR="00CD6B73" w:rsidRPr="00181C69">
        <w:t xml:space="preserve">60°C </w:t>
      </w:r>
      <w:r w:rsidR="00CD6B73">
        <w:t>eingesetzt werden. S</w:t>
      </w:r>
      <w:r w:rsidR="00C720E9" w:rsidRPr="00181C69">
        <w:t xml:space="preserve">ie </w:t>
      </w:r>
      <w:r w:rsidR="00CD6B73">
        <w:t xml:space="preserve">zeichnen </w:t>
      </w:r>
      <w:r w:rsidR="00C720E9" w:rsidRPr="00181C69">
        <w:t>sich durch Kurzschlussfestigkeit, hohe Unempfindlichkeit gegen Spannungsspitzen sowie einen Verpolungsschutz aus, der Fehlanschlüssen vorbeugt.</w:t>
      </w:r>
      <w:r w:rsidR="00C720E9">
        <w:t xml:space="preserve"> </w:t>
      </w:r>
      <w:r w:rsidR="00CD6B73">
        <w:t xml:space="preserve">Zur Funktionsanzeige dient eine in die Empfangseinheit integrierte LED. </w:t>
      </w:r>
      <w:r w:rsidR="004F7890">
        <w:t xml:space="preserve">Ein kurzes Produktvideo ist unter </w:t>
      </w:r>
      <w:r w:rsidR="004F7890" w:rsidRPr="004F7890">
        <w:t>https://youtu.be/0WC01wbQrlQ</w:t>
      </w:r>
      <w:r w:rsidR="004F7890">
        <w:rPr>
          <w:b/>
          <w:bCs/>
        </w:rPr>
        <w:t xml:space="preserve"> </w:t>
      </w:r>
      <w:r w:rsidR="004F7890">
        <w:t>abrufbar</w:t>
      </w:r>
      <w:r w:rsidR="004F7890" w:rsidRPr="004F7890">
        <w:t>.</w:t>
      </w:r>
    </w:p>
    <w:p w14:paraId="6E72B8CF" w14:textId="77777777" w:rsidR="005025F9" w:rsidRPr="000D0C93" w:rsidRDefault="005025F9" w:rsidP="00947819">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947819" w:rsidRPr="000D0C93" w14:paraId="3446EFA7" w14:textId="77777777" w:rsidTr="004F7890">
        <w:tc>
          <w:tcPr>
            <w:tcW w:w="7226" w:type="dxa"/>
          </w:tcPr>
          <w:p w14:paraId="4228DA2E" w14:textId="07FCE109" w:rsidR="00947819" w:rsidRPr="000D0C93" w:rsidRDefault="009D61F6" w:rsidP="004D4722">
            <w:pPr>
              <w:spacing w:after="120"/>
              <w:jc w:val="center"/>
            </w:pPr>
            <w:r>
              <w:rPr>
                <w:noProof/>
              </w:rPr>
              <w:drawing>
                <wp:inline distT="0" distB="0" distL="0" distR="0" wp14:anchorId="494F2E08" wp14:editId="2199E8AC">
                  <wp:extent cx="2317784" cy="2061219"/>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2482" cy="2065397"/>
                          </a:xfrm>
                          <a:prstGeom prst="rect">
                            <a:avLst/>
                          </a:prstGeom>
                          <a:noFill/>
                          <a:ln>
                            <a:noFill/>
                          </a:ln>
                        </pic:spPr>
                      </pic:pic>
                    </a:graphicData>
                  </a:graphic>
                </wp:inline>
              </w:drawing>
            </w:r>
          </w:p>
        </w:tc>
      </w:tr>
      <w:tr w:rsidR="00947819" w:rsidRPr="000D0C93" w14:paraId="50058DE4" w14:textId="77777777" w:rsidTr="004F7890">
        <w:tc>
          <w:tcPr>
            <w:tcW w:w="7226" w:type="dxa"/>
          </w:tcPr>
          <w:p w14:paraId="2064A473" w14:textId="3B7877FC" w:rsidR="00FB4890" w:rsidRPr="000D0C93" w:rsidRDefault="000D0C93" w:rsidP="00FB4890">
            <w:pPr>
              <w:jc w:val="center"/>
              <w:rPr>
                <w:sz w:val="18"/>
                <w:szCs w:val="18"/>
              </w:rPr>
            </w:pPr>
            <w:r w:rsidRPr="000D0C93">
              <w:rPr>
                <w:b/>
                <w:sz w:val="18"/>
                <w:szCs w:val="18"/>
              </w:rPr>
              <w:t>Bild</w:t>
            </w:r>
            <w:r w:rsidR="00947819" w:rsidRPr="000D0C93">
              <w:rPr>
                <w:b/>
                <w:sz w:val="18"/>
                <w:szCs w:val="18"/>
              </w:rPr>
              <w:t>:</w:t>
            </w:r>
            <w:r w:rsidR="00947819" w:rsidRPr="000D0C93">
              <w:rPr>
                <w:sz w:val="18"/>
                <w:szCs w:val="18"/>
              </w:rPr>
              <w:t xml:space="preserve"> </w:t>
            </w:r>
            <w:r w:rsidR="00E14004">
              <w:rPr>
                <w:sz w:val="18"/>
                <w:szCs w:val="18"/>
              </w:rPr>
              <w:t>Optimiert</w:t>
            </w:r>
            <w:r w:rsidR="008A7E84">
              <w:rPr>
                <w:sz w:val="18"/>
                <w:szCs w:val="18"/>
              </w:rPr>
              <w:t>e</w:t>
            </w:r>
            <w:r w:rsidR="00E14004">
              <w:rPr>
                <w:sz w:val="18"/>
                <w:szCs w:val="18"/>
              </w:rPr>
              <w:t xml:space="preserve"> PiL-Ultraschallschranke mit neuem Y-Verbinder zum gemeinsamen M12-Sensoranschluss von Sender und Empfänger</w:t>
            </w:r>
          </w:p>
        </w:tc>
      </w:tr>
    </w:tbl>
    <w:p w14:paraId="199D5463" w14:textId="77777777" w:rsidR="000D3D1B" w:rsidRPr="000D0C93" w:rsidRDefault="000D3D1B" w:rsidP="00947819">
      <w:pPr>
        <w:spacing w:line="360" w:lineRule="auto"/>
        <w:jc w:val="both"/>
      </w:pPr>
    </w:p>
    <w:p w14:paraId="5287C81A" w14:textId="69898E95" w:rsidR="000D3D1B" w:rsidRPr="000D0C93" w:rsidRDefault="00436E39" w:rsidP="00947819">
      <w:pPr>
        <w:spacing w:line="360" w:lineRule="auto"/>
        <w:jc w:val="both"/>
      </w:pPr>
      <w:r>
        <w:lastRenderedPageBreak/>
        <w:t>Die Zuverlässigkeit einer Messlösung hängt nicht allein vom Einsatz robuster Sensortechnik ab, sondern von spezifischen Ausführungsmerkmalen der gewählten Sensormodelle, ihrer anwendungsspezifischen Konfiguration und einer korrekten Platzierung. Als Spezialist für industrielle Ultraschall-Sensortechnologie begleitet PiL deshalb seine Kunden mit seinem umfassendem Applikations-Know-how, eingehender Beratung und führt im Bedarfsfall auch passgenaue Modifikationen seiner Produkte durch.</w:t>
      </w:r>
    </w:p>
    <w:p w14:paraId="3E14790B" w14:textId="77777777" w:rsidR="004F59DB" w:rsidRPr="000D0C93" w:rsidRDefault="004F59DB" w:rsidP="004F59DB">
      <w:pPr>
        <w:jc w:val="both"/>
      </w:pPr>
    </w:p>
    <w:tbl>
      <w:tblPr>
        <w:tblStyle w:val="TabellemithellemGitternetz"/>
        <w:tblW w:w="7302" w:type="dxa"/>
        <w:tblLayout w:type="fixed"/>
        <w:tblLook w:val="04A0" w:firstRow="1" w:lastRow="0" w:firstColumn="1" w:lastColumn="0" w:noHBand="0" w:noVBand="1"/>
      </w:tblPr>
      <w:tblGrid>
        <w:gridCol w:w="1177"/>
        <w:gridCol w:w="3921"/>
        <w:gridCol w:w="993"/>
        <w:gridCol w:w="1211"/>
      </w:tblGrid>
      <w:tr w:rsidR="004F59DB" w:rsidRPr="000D0C93" w14:paraId="1563206B" w14:textId="77777777" w:rsidTr="006355C8">
        <w:tc>
          <w:tcPr>
            <w:tcW w:w="1177" w:type="dxa"/>
          </w:tcPr>
          <w:p w14:paraId="32746E8B" w14:textId="77777777" w:rsidR="004F59DB" w:rsidRPr="000D0C93" w:rsidRDefault="000D0C93" w:rsidP="004F59DB">
            <w:pPr>
              <w:rPr>
                <w:sz w:val="18"/>
                <w:szCs w:val="18"/>
              </w:rPr>
            </w:pPr>
            <w:r w:rsidRPr="000D0C93">
              <w:rPr>
                <w:sz w:val="18"/>
                <w:szCs w:val="18"/>
              </w:rPr>
              <w:t>Bilder:</w:t>
            </w:r>
          </w:p>
        </w:tc>
        <w:tc>
          <w:tcPr>
            <w:tcW w:w="3921" w:type="dxa"/>
          </w:tcPr>
          <w:p w14:paraId="37C19247" w14:textId="0F40FE41" w:rsidR="004F59DB" w:rsidRPr="000D0C93" w:rsidRDefault="009D61F6" w:rsidP="004F59DB">
            <w:pPr>
              <w:rPr>
                <w:sz w:val="18"/>
                <w:szCs w:val="18"/>
              </w:rPr>
            </w:pPr>
            <w:r w:rsidRPr="009D61F6">
              <w:rPr>
                <w:sz w:val="18"/>
                <w:szCs w:val="18"/>
              </w:rPr>
              <w:t>ultraschallschranke_p48-30_2000px.jpg</w:t>
            </w:r>
          </w:p>
        </w:tc>
        <w:tc>
          <w:tcPr>
            <w:tcW w:w="993" w:type="dxa"/>
          </w:tcPr>
          <w:p w14:paraId="18158816" w14:textId="77777777" w:rsidR="004F59DB" w:rsidRPr="000D0C93" w:rsidRDefault="000D0C93" w:rsidP="004F59DB">
            <w:pPr>
              <w:rPr>
                <w:sz w:val="18"/>
                <w:szCs w:val="18"/>
              </w:rPr>
            </w:pPr>
            <w:r w:rsidRPr="000D0C93">
              <w:rPr>
                <w:sz w:val="18"/>
                <w:szCs w:val="18"/>
              </w:rPr>
              <w:t>Zeichen</w:t>
            </w:r>
            <w:r w:rsidR="004F59DB" w:rsidRPr="000D0C93">
              <w:rPr>
                <w:sz w:val="18"/>
                <w:szCs w:val="18"/>
              </w:rPr>
              <w:t>:</w:t>
            </w:r>
          </w:p>
        </w:tc>
        <w:tc>
          <w:tcPr>
            <w:tcW w:w="1211" w:type="dxa"/>
          </w:tcPr>
          <w:p w14:paraId="0D1262C0" w14:textId="621588B4" w:rsidR="004F59DB" w:rsidRPr="000D0C93" w:rsidRDefault="006355C8" w:rsidP="004F59DB">
            <w:pPr>
              <w:jc w:val="right"/>
              <w:rPr>
                <w:sz w:val="18"/>
                <w:szCs w:val="18"/>
              </w:rPr>
            </w:pPr>
            <w:r>
              <w:rPr>
                <w:sz w:val="18"/>
                <w:szCs w:val="18"/>
              </w:rPr>
              <w:t>1.6</w:t>
            </w:r>
            <w:r w:rsidR="009D61F6">
              <w:rPr>
                <w:sz w:val="18"/>
                <w:szCs w:val="18"/>
              </w:rPr>
              <w:t>59</w:t>
            </w:r>
          </w:p>
        </w:tc>
      </w:tr>
      <w:tr w:rsidR="004F59DB" w:rsidRPr="000D0C93" w14:paraId="7DED594E" w14:textId="77777777" w:rsidTr="006355C8">
        <w:tc>
          <w:tcPr>
            <w:tcW w:w="1177" w:type="dxa"/>
          </w:tcPr>
          <w:p w14:paraId="16DF52FC" w14:textId="77777777" w:rsidR="004F59DB" w:rsidRPr="000D0C93" w:rsidRDefault="000D0C93" w:rsidP="004F59DB">
            <w:pPr>
              <w:spacing w:before="120"/>
              <w:rPr>
                <w:sz w:val="18"/>
                <w:szCs w:val="18"/>
              </w:rPr>
            </w:pPr>
            <w:r w:rsidRPr="000D0C93">
              <w:rPr>
                <w:sz w:val="18"/>
                <w:szCs w:val="18"/>
              </w:rPr>
              <w:t>Dateiname</w:t>
            </w:r>
            <w:r w:rsidR="004F59DB" w:rsidRPr="000D0C93">
              <w:rPr>
                <w:sz w:val="18"/>
                <w:szCs w:val="18"/>
              </w:rPr>
              <w:t>:</w:t>
            </w:r>
          </w:p>
        </w:tc>
        <w:tc>
          <w:tcPr>
            <w:tcW w:w="3921" w:type="dxa"/>
          </w:tcPr>
          <w:p w14:paraId="107F442C" w14:textId="593DA781" w:rsidR="004F59DB" w:rsidRPr="006355C8" w:rsidRDefault="006355C8" w:rsidP="004F59DB">
            <w:pPr>
              <w:spacing w:before="120"/>
              <w:rPr>
                <w:sz w:val="16"/>
                <w:szCs w:val="16"/>
              </w:rPr>
            </w:pPr>
            <w:r w:rsidRPr="006355C8">
              <w:rPr>
                <w:sz w:val="16"/>
                <w:szCs w:val="16"/>
              </w:rPr>
              <w:t>202301008_pm_uschallschranke_p48-30.docx</w:t>
            </w:r>
          </w:p>
        </w:tc>
        <w:tc>
          <w:tcPr>
            <w:tcW w:w="993" w:type="dxa"/>
          </w:tcPr>
          <w:p w14:paraId="7D670F6B" w14:textId="77777777" w:rsidR="004F59DB" w:rsidRPr="000D0C93" w:rsidRDefault="004F59DB" w:rsidP="004F59DB">
            <w:pPr>
              <w:spacing w:before="120"/>
              <w:rPr>
                <w:sz w:val="18"/>
                <w:szCs w:val="18"/>
              </w:rPr>
            </w:pPr>
            <w:r w:rsidRPr="000D0C93">
              <w:rPr>
                <w:sz w:val="18"/>
                <w:szCs w:val="18"/>
              </w:rPr>
              <w:t>Dat</w:t>
            </w:r>
            <w:r w:rsidR="000D0C93" w:rsidRPr="000D0C93">
              <w:rPr>
                <w:sz w:val="18"/>
                <w:szCs w:val="18"/>
              </w:rPr>
              <w:t>um</w:t>
            </w:r>
            <w:r w:rsidRPr="000D0C93">
              <w:rPr>
                <w:sz w:val="18"/>
                <w:szCs w:val="18"/>
              </w:rPr>
              <w:t>:</w:t>
            </w:r>
          </w:p>
        </w:tc>
        <w:tc>
          <w:tcPr>
            <w:tcW w:w="1211" w:type="dxa"/>
          </w:tcPr>
          <w:p w14:paraId="75C767FD" w14:textId="0DDEAB72" w:rsidR="004F59DB" w:rsidRPr="000D0C93" w:rsidRDefault="00025B5D" w:rsidP="004F59DB">
            <w:pPr>
              <w:spacing w:before="120"/>
              <w:jc w:val="right"/>
              <w:rPr>
                <w:sz w:val="18"/>
                <w:szCs w:val="18"/>
              </w:rPr>
            </w:pPr>
            <w:r>
              <w:rPr>
                <w:sz w:val="18"/>
                <w:szCs w:val="18"/>
              </w:rPr>
              <w:t>05.04.2023</w:t>
            </w:r>
          </w:p>
        </w:tc>
      </w:tr>
    </w:tbl>
    <w:p w14:paraId="77B050EE" w14:textId="77777777" w:rsidR="00E14004" w:rsidRDefault="00E14004" w:rsidP="004F59DB">
      <w:pPr>
        <w:spacing w:before="120" w:after="120"/>
        <w:rPr>
          <w:b/>
          <w:sz w:val="16"/>
        </w:rPr>
      </w:pPr>
    </w:p>
    <w:p w14:paraId="1588040B" w14:textId="307E4881" w:rsidR="004F59DB" w:rsidRPr="000D0C93" w:rsidRDefault="000D0C93" w:rsidP="004F59DB">
      <w:pPr>
        <w:spacing w:before="120" w:after="120"/>
        <w:rPr>
          <w:b/>
          <w:sz w:val="16"/>
        </w:rPr>
      </w:pPr>
      <w:r w:rsidRPr="000D0C93">
        <w:rPr>
          <w:b/>
          <w:sz w:val="16"/>
        </w:rPr>
        <w:t>Über</w:t>
      </w:r>
      <w:r w:rsidR="004F59DB" w:rsidRPr="000D0C93">
        <w:rPr>
          <w:b/>
          <w:sz w:val="16"/>
        </w:rPr>
        <w:t xml:space="preserve"> </w:t>
      </w:r>
      <w:r w:rsidR="00BB34D6">
        <w:rPr>
          <w:b/>
          <w:sz w:val="16"/>
        </w:rPr>
        <w:t>PIL</w:t>
      </w:r>
    </w:p>
    <w:p w14:paraId="1E0FD378" w14:textId="48D856C9" w:rsidR="004F59DB" w:rsidRDefault="003E1CC8" w:rsidP="004F59DB">
      <w:pPr>
        <w:jc w:val="both"/>
        <w:rPr>
          <w:sz w:val="16"/>
        </w:rPr>
      </w:pPr>
      <w:r w:rsidRPr="003E1CC8">
        <w:rPr>
          <w:sz w:val="16"/>
        </w:rPr>
        <w:t>Die in Erlensee bei Frankfurt/Main ansässige PIL Sensoren GmbH</w:t>
      </w:r>
      <w:r w:rsidR="002A4204">
        <w:rPr>
          <w:sz w:val="16"/>
        </w:rPr>
        <w:t>,</w:t>
      </w:r>
      <w:r w:rsidRPr="003E1CC8">
        <w:rPr>
          <w:sz w:val="16"/>
        </w:rPr>
        <w:t xml:space="preserve"> ein Pionier der Ultraschallsensorik</w:t>
      </w:r>
      <w:r w:rsidR="002A4204">
        <w:rPr>
          <w:sz w:val="16"/>
        </w:rPr>
        <w:t>,</w:t>
      </w:r>
      <w:r w:rsidRPr="003E1CC8">
        <w:rPr>
          <w:sz w:val="16"/>
        </w:rPr>
        <w:t xml:space="preserve"> entwickelt, produziert und vertreibt seit </w:t>
      </w:r>
      <w:r w:rsidR="002A4204">
        <w:rPr>
          <w:sz w:val="16"/>
        </w:rPr>
        <w:t>1990</w:t>
      </w:r>
      <w:r w:rsidRPr="003E1CC8">
        <w:rPr>
          <w:sz w:val="16"/>
        </w:rPr>
        <w:t xml:space="preserve"> Standard- und maßgeschneiderte Sensorlösungen für industrielle Anwendungen. Zusammen mit der Inelta Sensorsystem</w:t>
      </w:r>
      <w:r w:rsidR="007D505B">
        <w:rPr>
          <w:sz w:val="16"/>
        </w:rPr>
        <w:t>e</w:t>
      </w:r>
      <w:r w:rsidRPr="003E1CC8">
        <w:rPr>
          <w:sz w:val="16"/>
        </w:rPr>
        <w:t xml:space="preserve"> GmbH &amp; Co. KG (Taufkirchen bei München) und der VYPRO s.r.o. (Trenčín, Slowakei) bietet </w:t>
      </w:r>
      <w:r w:rsidR="002A4204">
        <w:rPr>
          <w:sz w:val="16"/>
        </w:rPr>
        <w:t>PIL</w:t>
      </w:r>
      <w:r w:rsidRPr="003E1CC8">
        <w:rPr>
          <w:sz w:val="16"/>
        </w:rPr>
        <w:t xml:space="preserve"> ein breites Produktspektrum zur Weg- und Positions- sowie zur Kraft-, Druck- und Neigungsmessung an. Das Angebot umfasst Kraftsensoren, Sensor-Signalverstärker, Druckschalter, kapazitive Sensoren sowie Ultraschallsensoren. Dienstleistungen aus dem Bereich der Kabel- und Steckverbinder-Konfektionierung ergänzen das Portfolio.</w:t>
      </w:r>
    </w:p>
    <w:p w14:paraId="33B11700" w14:textId="3E873FF5" w:rsidR="003E1CC8" w:rsidRPr="000D0C93" w:rsidRDefault="002A4204" w:rsidP="004F59DB">
      <w:pPr>
        <w:jc w:val="both"/>
        <w:rPr>
          <w:sz w:val="16"/>
        </w:rPr>
      </w:pPr>
      <w:r w:rsidRPr="002A4204">
        <w:rPr>
          <w:sz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60306248" w14:textId="77777777" w:rsidR="004F59DB" w:rsidRPr="000D0C93" w:rsidRDefault="004F59DB" w:rsidP="004F59DB">
      <w:pPr>
        <w:pBdr>
          <w:between w:val="single" w:sz="4" w:space="1" w:color="auto"/>
        </w:pBdr>
        <w:jc w:val="both"/>
        <w:rPr>
          <w:sz w:val="16"/>
        </w:rPr>
      </w:pPr>
    </w:p>
    <w:p w14:paraId="3B374D22" w14:textId="77777777" w:rsidR="004F59DB" w:rsidRPr="000D0C93" w:rsidRDefault="004F59DB" w:rsidP="004F59DB">
      <w:pPr>
        <w:pBdr>
          <w:between w:val="single" w:sz="4" w:space="1" w:color="auto"/>
        </w:pBdr>
        <w:jc w:val="both"/>
        <w:rPr>
          <w:sz w:val="16"/>
        </w:rPr>
      </w:pPr>
    </w:p>
    <w:tbl>
      <w:tblPr>
        <w:tblW w:w="0" w:type="auto"/>
        <w:tblLayout w:type="fixed"/>
        <w:tblLook w:val="04A0" w:firstRow="1" w:lastRow="0" w:firstColumn="1" w:lastColumn="0" w:noHBand="0" w:noVBand="1"/>
      </w:tblPr>
      <w:tblGrid>
        <w:gridCol w:w="4704"/>
        <w:gridCol w:w="2598"/>
      </w:tblGrid>
      <w:tr w:rsidR="004F59DB" w:rsidRPr="000D0C93" w14:paraId="1D4053F0" w14:textId="77777777" w:rsidTr="00B95DD3">
        <w:tc>
          <w:tcPr>
            <w:tcW w:w="4704" w:type="dxa"/>
            <w:shd w:val="clear" w:color="auto" w:fill="auto"/>
          </w:tcPr>
          <w:p w14:paraId="5396D72F" w14:textId="77777777" w:rsidR="004F59DB" w:rsidRPr="000D0C93" w:rsidRDefault="000D0C93" w:rsidP="002A4204">
            <w:pPr>
              <w:rPr>
                <w:b/>
              </w:rPr>
            </w:pPr>
            <w:r w:rsidRPr="000D0C93">
              <w:rPr>
                <w:b/>
              </w:rPr>
              <w:t>K</w:t>
            </w:r>
            <w:r w:rsidR="004F59DB" w:rsidRPr="000D0C93">
              <w:rPr>
                <w:b/>
              </w:rPr>
              <w:t>onta</w:t>
            </w:r>
            <w:r w:rsidRPr="000D0C93">
              <w:rPr>
                <w:b/>
              </w:rPr>
              <w:t>k</w:t>
            </w:r>
            <w:r w:rsidR="004F59DB" w:rsidRPr="000D0C93">
              <w:rPr>
                <w:b/>
              </w:rPr>
              <w:t>t:</w:t>
            </w:r>
          </w:p>
          <w:p w14:paraId="5CCA0B00" w14:textId="4C0BA084" w:rsidR="004F59DB" w:rsidRPr="000D0C93" w:rsidRDefault="002A4204" w:rsidP="002A4204">
            <w:pPr>
              <w:pStyle w:val="berschrift2"/>
              <w:ind w:right="-70"/>
              <w:jc w:val="left"/>
              <w:rPr>
                <w:sz w:val="20"/>
              </w:rPr>
            </w:pPr>
            <w:r w:rsidRPr="002A4204">
              <w:rPr>
                <w:sz w:val="20"/>
              </w:rPr>
              <w:t>PIL Sensoren GmbH</w:t>
            </w:r>
            <w:r>
              <w:rPr>
                <w:sz w:val="20"/>
              </w:rPr>
              <w:br/>
            </w:r>
            <w:r w:rsidRPr="002A4204">
              <w:rPr>
                <w:sz w:val="20"/>
              </w:rPr>
              <w:t>Zweigstelle Süd</w:t>
            </w:r>
          </w:p>
          <w:p w14:paraId="4E14F28A" w14:textId="76A54FA7" w:rsidR="004F59DB" w:rsidRPr="000D0C93" w:rsidRDefault="007D505B" w:rsidP="002A4204">
            <w:pPr>
              <w:pStyle w:val="Kopfzeile"/>
              <w:tabs>
                <w:tab w:val="clear" w:pos="4536"/>
                <w:tab w:val="clear" w:pos="9072"/>
              </w:tabs>
              <w:spacing w:before="120" w:after="120"/>
            </w:pPr>
            <w:r>
              <w:t>Reinhard Koch</w:t>
            </w:r>
          </w:p>
          <w:p w14:paraId="14A9756C" w14:textId="73463E59" w:rsidR="004F59DB" w:rsidRPr="000D0C93" w:rsidRDefault="002A4204" w:rsidP="002A4204">
            <w:r w:rsidRPr="002A4204">
              <w:t>Ludwig-Bölkow-Allee 22</w:t>
            </w:r>
          </w:p>
          <w:p w14:paraId="440A692E" w14:textId="5644B017" w:rsidR="004F59DB" w:rsidRPr="000D0C93" w:rsidRDefault="002A4204" w:rsidP="002A4204">
            <w:r w:rsidRPr="002A4204">
              <w:t>82024 Taufkirchen</w:t>
            </w:r>
          </w:p>
          <w:p w14:paraId="781EE37C" w14:textId="63EB37E7" w:rsidR="002A4204" w:rsidRPr="007D505B" w:rsidRDefault="000D0C93" w:rsidP="002A4204">
            <w:pPr>
              <w:spacing w:before="120"/>
            </w:pPr>
            <w:r w:rsidRPr="007D505B">
              <w:t>Tel.</w:t>
            </w:r>
            <w:r w:rsidR="004F59DB" w:rsidRPr="007D505B">
              <w:t xml:space="preserve">: </w:t>
            </w:r>
            <w:r w:rsidR="002A4204" w:rsidRPr="007D505B">
              <w:t>089 / 452 245-0</w:t>
            </w:r>
          </w:p>
          <w:p w14:paraId="51CC8F01" w14:textId="244D16E9" w:rsidR="002A4204" w:rsidRPr="007D505B" w:rsidRDefault="002A4204" w:rsidP="002A4204">
            <w:r w:rsidRPr="007D505B">
              <w:t>Fax: 089 / 452 245-744</w:t>
            </w:r>
          </w:p>
          <w:p w14:paraId="70837F10" w14:textId="7B1A6C4E" w:rsidR="002A4204" w:rsidRPr="007D505B" w:rsidRDefault="004F59DB" w:rsidP="002A4204">
            <w:r w:rsidRPr="007D505B">
              <w:t>E</w:t>
            </w:r>
            <w:r w:rsidR="000D0C93" w:rsidRPr="007D505B">
              <w:t>-M</w:t>
            </w:r>
            <w:r w:rsidRPr="007D505B">
              <w:t xml:space="preserve">ail: </w:t>
            </w:r>
            <w:r w:rsidR="002A4204" w:rsidRPr="007D505B">
              <w:t>marketing@pil.de</w:t>
            </w:r>
          </w:p>
          <w:p w14:paraId="700C3CF4" w14:textId="664D6A61" w:rsidR="0079055A" w:rsidRPr="002A4204" w:rsidRDefault="004F59DB" w:rsidP="002A4204">
            <w:pPr>
              <w:rPr>
                <w:sz w:val="18"/>
                <w:szCs w:val="18"/>
                <w:lang w:val="pt-PT"/>
              </w:rPr>
            </w:pPr>
            <w:r w:rsidRPr="002A4204">
              <w:rPr>
                <w:lang w:val="pt-PT"/>
              </w:rPr>
              <w:t xml:space="preserve">Internet: </w:t>
            </w:r>
            <w:r w:rsidR="002A4204" w:rsidRPr="002A4204">
              <w:rPr>
                <w:lang w:val="pt-PT"/>
              </w:rPr>
              <w:t>www.pil.de</w:t>
            </w:r>
          </w:p>
        </w:tc>
        <w:tc>
          <w:tcPr>
            <w:tcW w:w="2598" w:type="dxa"/>
            <w:shd w:val="clear" w:color="auto" w:fill="auto"/>
          </w:tcPr>
          <w:p w14:paraId="208B5A39" w14:textId="77777777" w:rsidR="004F59DB" w:rsidRPr="000D0C93" w:rsidRDefault="004F59DB" w:rsidP="004F59DB">
            <w:pPr>
              <w:spacing w:before="240"/>
              <w:rPr>
                <w:sz w:val="16"/>
              </w:rPr>
            </w:pPr>
            <w:r w:rsidRPr="000D0C93">
              <w:rPr>
                <w:sz w:val="16"/>
              </w:rPr>
              <w:t>gii die Presse-Agentur GmbH</w:t>
            </w:r>
          </w:p>
          <w:p w14:paraId="1D1100AB" w14:textId="77777777" w:rsidR="004F59DB" w:rsidRPr="000D0C93" w:rsidRDefault="004F59DB" w:rsidP="004F59DB">
            <w:pPr>
              <w:rPr>
                <w:sz w:val="16"/>
              </w:rPr>
            </w:pPr>
            <w:r w:rsidRPr="000D0C93">
              <w:rPr>
                <w:sz w:val="16"/>
              </w:rPr>
              <w:t>Immanuelkirchstr</w:t>
            </w:r>
            <w:r w:rsidR="000D0C93" w:rsidRPr="000D0C93">
              <w:rPr>
                <w:sz w:val="16"/>
              </w:rPr>
              <w:t>aße</w:t>
            </w:r>
            <w:r w:rsidRPr="000D0C93">
              <w:rPr>
                <w:sz w:val="16"/>
              </w:rPr>
              <w:t xml:space="preserve"> 12</w:t>
            </w:r>
          </w:p>
          <w:p w14:paraId="3053704C" w14:textId="77777777" w:rsidR="004F59DB" w:rsidRPr="000D0C93" w:rsidRDefault="004F59DB" w:rsidP="004F59DB">
            <w:pPr>
              <w:rPr>
                <w:sz w:val="16"/>
              </w:rPr>
            </w:pPr>
            <w:r w:rsidRPr="000D0C93">
              <w:rPr>
                <w:sz w:val="16"/>
              </w:rPr>
              <w:t>10405 Berlin</w:t>
            </w:r>
          </w:p>
          <w:p w14:paraId="0C07D4BA" w14:textId="77777777" w:rsidR="004F59DB" w:rsidRPr="000D0C93" w:rsidRDefault="000D0C93" w:rsidP="004F59DB">
            <w:pPr>
              <w:rPr>
                <w:sz w:val="16"/>
              </w:rPr>
            </w:pPr>
            <w:r w:rsidRPr="000D0C93">
              <w:rPr>
                <w:sz w:val="16"/>
              </w:rPr>
              <w:t>Tel.</w:t>
            </w:r>
            <w:r w:rsidR="004F59DB" w:rsidRPr="000D0C93">
              <w:rPr>
                <w:sz w:val="16"/>
              </w:rPr>
              <w:t xml:space="preserve">: </w:t>
            </w:r>
            <w:r w:rsidRPr="000D0C93">
              <w:rPr>
                <w:sz w:val="16"/>
              </w:rPr>
              <w:t>0</w:t>
            </w:r>
            <w:r w:rsidR="004F59DB" w:rsidRPr="000D0C93">
              <w:rPr>
                <w:sz w:val="16"/>
              </w:rPr>
              <w:t xml:space="preserve">30 </w:t>
            </w:r>
            <w:r w:rsidRPr="000D0C93">
              <w:rPr>
                <w:sz w:val="16"/>
              </w:rPr>
              <w:t>/</w:t>
            </w:r>
            <w:r w:rsidR="004F59DB" w:rsidRPr="000D0C93">
              <w:rPr>
                <w:sz w:val="16"/>
              </w:rPr>
              <w:t xml:space="preserve"> 538 965-0</w:t>
            </w:r>
          </w:p>
          <w:p w14:paraId="1BB157A6" w14:textId="36EEAC09" w:rsidR="002A4204" w:rsidRDefault="004F59DB" w:rsidP="004F59DB">
            <w:pPr>
              <w:rPr>
                <w:sz w:val="16"/>
              </w:rPr>
            </w:pPr>
            <w:r w:rsidRPr="000D0C93">
              <w:rPr>
                <w:sz w:val="16"/>
              </w:rPr>
              <w:t>E</w:t>
            </w:r>
            <w:r w:rsidR="000D0C93" w:rsidRPr="000D0C93">
              <w:rPr>
                <w:sz w:val="16"/>
              </w:rPr>
              <w:t>-M</w:t>
            </w:r>
            <w:r w:rsidRPr="000D0C93">
              <w:rPr>
                <w:sz w:val="16"/>
              </w:rPr>
              <w:t>ail:</w:t>
            </w:r>
            <w:r w:rsidR="002A4204">
              <w:rPr>
                <w:sz w:val="16"/>
              </w:rPr>
              <w:t xml:space="preserve"> </w:t>
            </w:r>
            <w:r w:rsidR="002A4204" w:rsidRPr="002A4204">
              <w:rPr>
                <w:sz w:val="16"/>
              </w:rPr>
              <w:t>info@gii.de</w:t>
            </w:r>
          </w:p>
          <w:p w14:paraId="6364633F" w14:textId="6993E221" w:rsidR="0079055A" w:rsidRPr="000D0C93" w:rsidRDefault="002A4204" w:rsidP="002A4204">
            <w:pPr>
              <w:rPr>
                <w:sz w:val="18"/>
                <w:szCs w:val="18"/>
              </w:rPr>
            </w:pPr>
            <w:r w:rsidRPr="002A4204">
              <w:rPr>
                <w:sz w:val="16"/>
              </w:rPr>
              <w:t>Internet: www.gii.de</w:t>
            </w:r>
          </w:p>
        </w:tc>
      </w:tr>
    </w:tbl>
    <w:p w14:paraId="47E0CED1" w14:textId="77777777" w:rsidR="004F59DB" w:rsidRPr="000D0C93" w:rsidRDefault="004F59DB" w:rsidP="004F59DB"/>
    <w:sectPr w:rsidR="004F59DB" w:rsidRPr="000D0C93"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DD23F" w14:textId="77777777" w:rsidR="001C63A7" w:rsidRDefault="001C63A7">
      <w:r>
        <w:separator/>
      </w:r>
    </w:p>
  </w:endnote>
  <w:endnote w:type="continuationSeparator" w:id="0">
    <w:p w14:paraId="5263073C" w14:textId="77777777" w:rsidR="001C63A7" w:rsidRDefault="001C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21118" w14:textId="77777777" w:rsidR="001C63A7" w:rsidRDefault="001C63A7">
      <w:r>
        <w:separator/>
      </w:r>
    </w:p>
  </w:footnote>
  <w:footnote w:type="continuationSeparator" w:id="0">
    <w:p w14:paraId="30C5ADAC" w14:textId="77777777" w:rsidR="001C63A7" w:rsidRDefault="001C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2158DECA" w:rsidR="00397953" w:rsidRPr="00E14004" w:rsidRDefault="004835C0" w:rsidP="00947819">
    <w:pPr>
      <w:pStyle w:val="Kopfzeile"/>
      <w:tabs>
        <w:tab w:val="clear" w:pos="4536"/>
        <w:tab w:val="clear" w:pos="9072"/>
      </w:tabs>
      <w:ind w:left="709" w:hanging="709"/>
      <w:rPr>
        <w:rStyle w:val="Seitenzahl"/>
        <w:sz w:val="16"/>
        <w:szCs w:val="16"/>
      </w:rPr>
    </w:pPr>
    <w:r w:rsidRPr="00E14004">
      <w:rPr>
        <w:noProof/>
        <w:sz w:val="16"/>
        <w:szCs w:val="16"/>
      </w:rPr>
      <w:drawing>
        <wp:anchor distT="0" distB="0" distL="114300" distR="114300" simplePos="0" relativeHeight="251658240" behindDoc="0" locked="0" layoutInCell="1" allowOverlap="1" wp14:anchorId="578F0A91" wp14:editId="389396A6">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0D0C93" w:rsidRPr="00E14004">
      <w:rPr>
        <w:sz w:val="16"/>
        <w:szCs w:val="16"/>
      </w:rPr>
      <w:t>Seit</w:t>
    </w:r>
    <w:r w:rsidR="00397953" w:rsidRPr="00E14004">
      <w:rPr>
        <w:sz w:val="16"/>
        <w:szCs w:val="16"/>
      </w:rPr>
      <w:t xml:space="preserve">e </w:t>
    </w:r>
    <w:r w:rsidR="00397953" w:rsidRPr="00E14004">
      <w:rPr>
        <w:rStyle w:val="Seitenzahl"/>
        <w:sz w:val="16"/>
        <w:szCs w:val="16"/>
      </w:rPr>
      <w:fldChar w:fldCharType="begin"/>
    </w:r>
    <w:r w:rsidR="00397953" w:rsidRPr="00E14004">
      <w:rPr>
        <w:rStyle w:val="Seitenzahl"/>
        <w:sz w:val="16"/>
        <w:szCs w:val="16"/>
      </w:rPr>
      <w:instrText xml:space="preserve"> PAGE </w:instrText>
    </w:r>
    <w:r w:rsidR="00397953" w:rsidRPr="00E14004">
      <w:rPr>
        <w:rStyle w:val="Seitenzahl"/>
        <w:sz w:val="16"/>
        <w:szCs w:val="16"/>
      </w:rPr>
      <w:fldChar w:fldCharType="separate"/>
    </w:r>
    <w:r w:rsidR="00F3643C" w:rsidRPr="00E14004">
      <w:rPr>
        <w:rStyle w:val="Seitenzahl"/>
        <w:noProof/>
        <w:sz w:val="16"/>
        <w:szCs w:val="16"/>
      </w:rPr>
      <w:t>2</w:t>
    </w:r>
    <w:r w:rsidR="00397953" w:rsidRPr="00E14004">
      <w:rPr>
        <w:rStyle w:val="Seitenzahl"/>
        <w:sz w:val="16"/>
        <w:szCs w:val="16"/>
      </w:rPr>
      <w:fldChar w:fldCharType="end"/>
    </w:r>
    <w:r w:rsidR="00947819" w:rsidRPr="00E14004">
      <w:rPr>
        <w:rStyle w:val="Seitenzahl"/>
        <w:sz w:val="16"/>
        <w:szCs w:val="16"/>
      </w:rPr>
      <w:t>:</w:t>
    </w:r>
    <w:r w:rsidR="00947819" w:rsidRPr="00E14004">
      <w:rPr>
        <w:rStyle w:val="Seitenzahl"/>
        <w:sz w:val="16"/>
        <w:szCs w:val="16"/>
      </w:rPr>
      <w:tab/>
    </w:r>
    <w:r w:rsidR="00E14004" w:rsidRPr="00E14004">
      <w:rPr>
        <w:sz w:val="16"/>
        <w:szCs w:val="16"/>
      </w:rPr>
      <w:t>Ultraschallschranke P48-30 mit Y-Anschluss im M12-Format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50414164" w:rsidR="00397953" w:rsidRDefault="004835C0">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2EC4D58D">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736464032">
    <w:abstractNumId w:val="0"/>
  </w:num>
  <w:num w:numId="2" w16cid:durableId="274289757">
    <w:abstractNumId w:val="3"/>
  </w:num>
  <w:num w:numId="3" w16cid:durableId="515777175">
    <w:abstractNumId w:val="2"/>
  </w:num>
  <w:num w:numId="4" w16cid:durableId="832836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5B5D"/>
    <w:rsid w:val="0003119F"/>
    <w:rsid w:val="00085BE9"/>
    <w:rsid w:val="00086A6A"/>
    <w:rsid w:val="000D0C93"/>
    <w:rsid w:val="000D3D1B"/>
    <w:rsid w:val="000E7AE5"/>
    <w:rsid w:val="00145013"/>
    <w:rsid w:val="00162BC6"/>
    <w:rsid w:val="0016350D"/>
    <w:rsid w:val="00181C69"/>
    <w:rsid w:val="001C63A7"/>
    <w:rsid w:val="00206888"/>
    <w:rsid w:val="00267A0E"/>
    <w:rsid w:val="002A4204"/>
    <w:rsid w:val="002B4240"/>
    <w:rsid w:val="002C607D"/>
    <w:rsid w:val="002C7173"/>
    <w:rsid w:val="002D41AC"/>
    <w:rsid w:val="002D5193"/>
    <w:rsid w:val="002E0264"/>
    <w:rsid w:val="00341AFC"/>
    <w:rsid w:val="00397953"/>
    <w:rsid w:val="003B2C6D"/>
    <w:rsid w:val="003E1CC8"/>
    <w:rsid w:val="003F5DB1"/>
    <w:rsid w:val="00400706"/>
    <w:rsid w:val="0040522D"/>
    <w:rsid w:val="0042754D"/>
    <w:rsid w:val="00436E39"/>
    <w:rsid w:val="0047014F"/>
    <w:rsid w:val="004835C0"/>
    <w:rsid w:val="004A4079"/>
    <w:rsid w:val="004D4722"/>
    <w:rsid w:val="004F59DB"/>
    <w:rsid w:val="004F7890"/>
    <w:rsid w:val="0050030F"/>
    <w:rsid w:val="005025F9"/>
    <w:rsid w:val="0060680E"/>
    <w:rsid w:val="006355C8"/>
    <w:rsid w:val="0064124C"/>
    <w:rsid w:val="006B381C"/>
    <w:rsid w:val="00700CFC"/>
    <w:rsid w:val="0070201B"/>
    <w:rsid w:val="00712381"/>
    <w:rsid w:val="0079055A"/>
    <w:rsid w:val="007D505B"/>
    <w:rsid w:val="007F10B1"/>
    <w:rsid w:val="008161EE"/>
    <w:rsid w:val="0089496A"/>
    <w:rsid w:val="008A7E84"/>
    <w:rsid w:val="008B189C"/>
    <w:rsid w:val="008B2FCC"/>
    <w:rsid w:val="00947819"/>
    <w:rsid w:val="00965936"/>
    <w:rsid w:val="0099798F"/>
    <w:rsid w:val="009D61F6"/>
    <w:rsid w:val="009F6B50"/>
    <w:rsid w:val="00A12E04"/>
    <w:rsid w:val="00AD1196"/>
    <w:rsid w:val="00AE4B01"/>
    <w:rsid w:val="00AE4E98"/>
    <w:rsid w:val="00AE5253"/>
    <w:rsid w:val="00B56C20"/>
    <w:rsid w:val="00B62090"/>
    <w:rsid w:val="00B961DC"/>
    <w:rsid w:val="00BB34D6"/>
    <w:rsid w:val="00BE27C5"/>
    <w:rsid w:val="00BF3F31"/>
    <w:rsid w:val="00C36973"/>
    <w:rsid w:val="00C720E9"/>
    <w:rsid w:val="00C85113"/>
    <w:rsid w:val="00CD6B73"/>
    <w:rsid w:val="00D16B4E"/>
    <w:rsid w:val="00D206BE"/>
    <w:rsid w:val="00D338AA"/>
    <w:rsid w:val="00D61393"/>
    <w:rsid w:val="00DC270B"/>
    <w:rsid w:val="00E03DB1"/>
    <w:rsid w:val="00E14004"/>
    <w:rsid w:val="00E57A39"/>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81C6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unhideWhenUsed/>
    <w:rsid w:val="002A4204"/>
  </w:style>
  <w:style w:type="character" w:customStyle="1" w:styleId="KommentartextZchn">
    <w:name w:val="Kommentartext Zchn"/>
    <w:link w:val="Kommentartext"/>
    <w:uiPriority w:val="99"/>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character" w:customStyle="1" w:styleId="KopfzeileZchn">
    <w:name w:val="Kopfzeile Zchn"/>
    <w:basedOn w:val="Absatz-Standardschriftart"/>
    <w:link w:val="Kopfzeile"/>
    <w:semiHidden/>
    <w:rsid w:val="00D61393"/>
    <w:rPr>
      <w:rFonts w:ascii="Arial" w:hAnsi="Arial"/>
    </w:rPr>
  </w:style>
  <w:style w:type="table" w:styleId="TabellemithellemGitternetz">
    <w:name w:val="Grid Table Light"/>
    <w:basedOn w:val="NormaleTabelle"/>
    <w:uiPriority w:val="40"/>
    <w:rsid w:val="004F78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3312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3830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4</cp:revision>
  <cp:lastPrinted>2023-01-09T11:33:00Z</cp:lastPrinted>
  <dcterms:created xsi:type="dcterms:W3CDTF">2023-03-16T09:02:00Z</dcterms:created>
  <dcterms:modified xsi:type="dcterms:W3CDTF">2023-04-05T13:04:00Z</dcterms:modified>
</cp:coreProperties>
</file>