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7DB6" w14:textId="77777777" w:rsidR="00D03802" w:rsidRDefault="00D03802" w:rsidP="00B82F74">
      <w:pPr>
        <w:pStyle w:val="Headline"/>
        <w:rPr>
          <w:rFonts w:ascii="Arial" w:hAnsi="Arial" w:cs="Arial"/>
          <w:sz w:val="32"/>
          <w:szCs w:val="32"/>
        </w:rPr>
      </w:pPr>
    </w:p>
    <w:p w14:paraId="40725228" w14:textId="77777777" w:rsidR="00D03802" w:rsidRDefault="00D03802" w:rsidP="00B82F74">
      <w:pPr>
        <w:pStyle w:val="Headline"/>
        <w:rPr>
          <w:rFonts w:ascii="Arial" w:hAnsi="Arial" w:cs="Arial"/>
          <w:sz w:val="32"/>
          <w:szCs w:val="32"/>
        </w:rPr>
      </w:pPr>
    </w:p>
    <w:p w14:paraId="4B905214" w14:textId="3FDBEC82" w:rsidR="00B82F74" w:rsidRPr="00C47664" w:rsidRDefault="00D03802" w:rsidP="00B82F74">
      <w:pPr>
        <w:pStyle w:val="Headline"/>
        <w:rPr>
          <w:rFonts w:ascii="Arial" w:hAnsi="Arial" w:cs="Arial"/>
          <w:sz w:val="32"/>
          <w:szCs w:val="32"/>
        </w:rPr>
      </w:pPr>
      <w:r>
        <w:rPr>
          <w:rFonts w:ascii="Arial" w:hAnsi="Arial" w:cs="Arial"/>
          <w:sz w:val="32"/>
          <w:szCs w:val="32"/>
        </w:rPr>
        <w:t>H</w:t>
      </w:r>
      <w:r w:rsidRPr="00D03802">
        <w:rPr>
          <w:rFonts w:ascii="Arial" w:hAnsi="Arial" w:cs="Arial"/>
          <w:sz w:val="32"/>
          <w:szCs w:val="32"/>
        </w:rPr>
        <w:t>ygien</w:t>
      </w:r>
      <w:r w:rsidR="000A0756">
        <w:rPr>
          <w:rFonts w:ascii="Arial" w:hAnsi="Arial" w:cs="Arial"/>
          <w:sz w:val="32"/>
          <w:szCs w:val="32"/>
        </w:rPr>
        <w:t xml:space="preserve">etaugliche, ultraflache </w:t>
      </w:r>
      <w:r w:rsidR="00E966F5">
        <w:rPr>
          <w:rFonts w:ascii="Arial" w:hAnsi="Arial" w:cs="Arial"/>
          <w:sz w:val="32"/>
          <w:szCs w:val="32"/>
        </w:rPr>
        <w:t>Progress-</w:t>
      </w:r>
      <w:r w:rsidR="000A0756">
        <w:rPr>
          <w:rFonts w:ascii="Arial" w:hAnsi="Arial" w:cs="Arial"/>
          <w:sz w:val="32"/>
          <w:szCs w:val="32"/>
        </w:rPr>
        <w:t>Kabelverschraubung</w:t>
      </w:r>
      <w:r w:rsidR="002142AA">
        <w:rPr>
          <w:rFonts w:ascii="Arial" w:hAnsi="Arial" w:cs="Arial"/>
          <w:sz w:val="32"/>
          <w:szCs w:val="32"/>
        </w:rPr>
        <w:t>en</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42BDF4A4" w14:textId="607A271C" w:rsidR="008962DA" w:rsidRDefault="00922694" w:rsidP="008962DA">
      <w:pPr>
        <w:spacing w:line="360" w:lineRule="auto"/>
        <w:jc w:val="both"/>
        <w:rPr>
          <w:iCs/>
        </w:rPr>
      </w:pPr>
      <w:r>
        <w:rPr>
          <w:iCs/>
        </w:rPr>
        <w:t xml:space="preserve">Zu </w:t>
      </w:r>
      <w:r w:rsidR="00F3360E">
        <w:rPr>
          <w:iCs/>
        </w:rPr>
        <w:t xml:space="preserve">den variantenreichen </w:t>
      </w:r>
      <w:r>
        <w:rPr>
          <w:iCs/>
        </w:rPr>
        <w:t xml:space="preserve">Progress-Kabelverschraubungen </w:t>
      </w:r>
      <w:r w:rsidR="0094215B">
        <w:rPr>
          <w:iCs/>
        </w:rPr>
        <w:t xml:space="preserve">der zur KAISER GROUP gehörenden </w:t>
      </w:r>
      <w:r>
        <w:rPr>
          <w:iCs/>
        </w:rPr>
        <w:t>AGRO</w:t>
      </w:r>
      <w:r w:rsidR="0094215B">
        <w:rPr>
          <w:iCs/>
        </w:rPr>
        <w:t xml:space="preserve"> AG </w:t>
      </w:r>
      <w:r>
        <w:rPr>
          <w:iCs/>
        </w:rPr>
        <w:t xml:space="preserve">zählt die extrem flach ausgeführte Modellreihe </w:t>
      </w:r>
      <w:r w:rsidRPr="00922694">
        <w:rPr>
          <w:rFonts w:cs="Arial"/>
          <w:color w:val="000000"/>
          <w:shd w:val="clear" w:color="auto" w:fill="FFFFFF"/>
        </w:rPr>
        <w:t>Progress ultraFLAT</w:t>
      </w:r>
      <w:r>
        <w:rPr>
          <w:rFonts w:cs="Arial"/>
          <w:color w:val="000000"/>
          <w:shd w:val="clear" w:color="auto" w:fill="FFFFFF"/>
        </w:rPr>
        <w:t xml:space="preserve">. </w:t>
      </w:r>
      <w:r w:rsidR="00F3360E">
        <w:rPr>
          <w:rFonts w:cs="Arial"/>
          <w:color w:val="000000"/>
          <w:shd w:val="clear" w:color="auto" w:fill="FFFFFF"/>
        </w:rPr>
        <w:t xml:space="preserve">Die in acht Größen für Gewinde von M16x1,5 bis M32x1,5 und Kabeldurchmesser zwischen 5mm und 20,5mm erhältlichen Verschraubungen </w:t>
      </w:r>
      <w:r w:rsidR="00642465">
        <w:rPr>
          <w:rFonts w:cs="Arial"/>
          <w:color w:val="000000"/>
          <w:shd w:val="clear" w:color="auto" w:fill="FFFFFF"/>
        </w:rPr>
        <w:t xml:space="preserve">zeichnen sich durch </w:t>
      </w:r>
      <w:r w:rsidR="00D0204C">
        <w:rPr>
          <w:rFonts w:cs="Arial"/>
          <w:color w:val="000000"/>
          <w:shd w:val="clear" w:color="auto" w:fill="FFFFFF"/>
        </w:rPr>
        <w:t xml:space="preserve">ihre </w:t>
      </w:r>
      <w:r w:rsidR="00642465">
        <w:rPr>
          <w:rFonts w:cs="Arial"/>
          <w:color w:val="000000"/>
          <w:shd w:val="clear" w:color="auto" w:fill="FFFFFF"/>
        </w:rPr>
        <w:t xml:space="preserve">sehr geringe Bauhöhe </w:t>
      </w:r>
      <w:r w:rsidR="00D0204C">
        <w:rPr>
          <w:rFonts w:cs="Arial"/>
          <w:color w:val="000000"/>
          <w:shd w:val="clear" w:color="auto" w:fill="FFFFFF"/>
        </w:rPr>
        <w:t>mit konisch zulaufende</w:t>
      </w:r>
      <w:r w:rsidR="008962DA">
        <w:rPr>
          <w:rFonts w:cs="Arial"/>
          <w:color w:val="000000"/>
          <w:shd w:val="clear" w:color="auto" w:fill="FFFFFF"/>
        </w:rPr>
        <w:t>m</w:t>
      </w:r>
      <w:r w:rsidR="00D0204C">
        <w:rPr>
          <w:rFonts w:cs="Arial"/>
          <w:color w:val="000000"/>
          <w:shd w:val="clear" w:color="auto" w:fill="FFFFFF"/>
        </w:rPr>
        <w:t xml:space="preserve"> </w:t>
      </w:r>
      <w:r w:rsidR="008962DA">
        <w:rPr>
          <w:rFonts w:cs="Arial"/>
          <w:color w:val="000000"/>
          <w:shd w:val="clear" w:color="auto" w:fill="FFFFFF"/>
        </w:rPr>
        <w:t xml:space="preserve">Frontring </w:t>
      </w:r>
      <w:r w:rsidR="00D0204C">
        <w:rPr>
          <w:rFonts w:cs="Arial"/>
          <w:color w:val="000000"/>
          <w:shd w:val="clear" w:color="auto" w:fill="FFFFFF"/>
        </w:rPr>
        <w:t>a</w:t>
      </w:r>
      <w:r w:rsidR="00642465">
        <w:rPr>
          <w:rFonts w:cs="Arial"/>
          <w:color w:val="000000"/>
          <w:shd w:val="clear" w:color="auto" w:fill="FFFFFF"/>
        </w:rPr>
        <w:t xml:space="preserve">us. </w:t>
      </w:r>
      <w:r w:rsidR="00E966F5">
        <w:rPr>
          <w:rFonts w:cs="Arial"/>
          <w:color w:val="000000"/>
          <w:shd w:val="clear" w:color="auto" w:fill="FFFFFF"/>
        </w:rPr>
        <w:t>Ihre</w:t>
      </w:r>
      <w:r w:rsidR="00D0204C">
        <w:rPr>
          <w:rFonts w:cs="Arial"/>
          <w:color w:val="000000"/>
          <w:shd w:val="clear" w:color="auto" w:fill="FFFFFF"/>
        </w:rPr>
        <w:t xml:space="preserve"> vandalismusgeschützte </w:t>
      </w:r>
      <w:r w:rsidR="00C3634C">
        <w:rPr>
          <w:rFonts w:cs="Arial"/>
          <w:color w:val="000000"/>
          <w:shd w:val="clear" w:color="auto" w:fill="FFFFFF"/>
        </w:rPr>
        <w:t>Konstruktion</w:t>
      </w:r>
      <w:r w:rsidR="00D0204C">
        <w:rPr>
          <w:rFonts w:cs="Arial"/>
          <w:color w:val="000000"/>
          <w:shd w:val="clear" w:color="auto" w:fill="FFFFFF"/>
        </w:rPr>
        <w:t xml:space="preserve"> bietet keine Angriffsfläche für </w:t>
      </w:r>
      <w:r w:rsidR="000A0756">
        <w:rPr>
          <w:rFonts w:cs="Arial"/>
          <w:color w:val="000000"/>
          <w:shd w:val="clear" w:color="auto" w:fill="FFFFFF"/>
        </w:rPr>
        <w:t>willkürliche Beschädigungen</w:t>
      </w:r>
      <w:r w:rsidR="00D0204C">
        <w:rPr>
          <w:rFonts w:cs="Arial"/>
          <w:color w:val="000000"/>
          <w:shd w:val="clear" w:color="auto" w:fill="FFFFFF"/>
        </w:rPr>
        <w:t xml:space="preserve"> von Hand oder mit Werkzeugen</w:t>
      </w:r>
      <w:r w:rsidR="000A0756">
        <w:rPr>
          <w:rFonts w:cs="Arial"/>
          <w:color w:val="000000"/>
          <w:shd w:val="clear" w:color="auto" w:fill="FFFFFF"/>
        </w:rPr>
        <w:t xml:space="preserve">. </w:t>
      </w:r>
      <w:r w:rsidR="00D0204C">
        <w:rPr>
          <w:rFonts w:cs="Arial"/>
          <w:color w:val="000000"/>
          <w:shd w:val="clear" w:color="auto" w:fill="FFFFFF"/>
        </w:rPr>
        <w:t>Zudem eignet sich die dezente, ultraflache Formgebung auch ideal für gestalterisch anspruchsvolle Installationen</w:t>
      </w:r>
      <w:r w:rsidR="00C3634C">
        <w:rPr>
          <w:rFonts w:cs="Arial"/>
          <w:color w:val="000000"/>
          <w:shd w:val="clear" w:color="auto" w:fill="FFFFFF"/>
        </w:rPr>
        <w:t xml:space="preserve"> und erschwert das Anhaften von Verschmutzungen</w:t>
      </w:r>
      <w:r w:rsidR="00D0204C">
        <w:rPr>
          <w:rFonts w:cs="Arial"/>
          <w:color w:val="000000"/>
          <w:shd w:val="clear" w:color="auto" w:fill="FFFFFF"/>
        </w:rPr>
        <w:t xml:space="preserve">. Neben </w:t>
      </w:r>
      <w:r w:rsidR="00C3634C">
        <w:rPr>
          <w:rFonts w:cs="Arial"/>
          <w:color w:val="000000"/>
          <w:shd w:val="clear" w:color="auto" w:fill="FFFFFF"/>
        </w:rPr>
        <w:t xml:space="preserve">den für einen Temperaturbereich von -40°C bis +100°C zugelassenen Messing-Ausführungen </w:t>
      </w:r>
      <w:r w:rsidR="00E966F5">
        <w:rPr>
          <w:rFonts w:cs="Arial"/>
          <w:color w:val="000000"/>
          <w:shd w:val="clear" w:color="auto" w:fill="FFFFFF"/>
        </w:rPr>
        <w:t>hält</w:t>
      </w:r>
      <w:r w:rsidR="00C3634C">
        <w:rPr>
          <w:rFonts w:cs="Arial"/>
          <w:color w:val="000000"/>
          <w:shd w:val="clear" w:color="auto" w:fill="FFFFFF"/>
        </w:rPr>
        <w:t xml:space="preserve"> AGRO auch je acht Modellvarianten für Reinraumanwendungen und die Lebensmittelindustrie </w:t>
      </w:r>
      <w:r w:rsidR="00E966F5">
        <w:rPr>
          <w:rFonts w:cs="Arial"/>
          <w:color w:val="000000"/>
          <w:shd w:val="clear" w:color="auto" w:fill="FFFFFF"/>
        </w:rPr>
        <w:t>vorrätig</w:t>
      </w:r>
      <w:r w:rsidR="00C3634C">
        <w:rPr>
          <w:rFonts w:cs="Arial"/>
          <w:color w:val="000000"/>
          <w:shd w:val="clear" w:color="auto" w:fill="FFFFFF"/>
        </w:rPr>
        <w:t xml:space="preserve">. </w:t>
      </w:r>
      <w:r w:rsidR="008962DA">
        <w:rPr>
          <w:rFonts w:cs="Arial"/>
          <w:color w:val="000000"/>
          <w:shd w:val="clear" w:color="auto" w:fill="FFFFFF"/>
        </w:rPr>
        <w:t xml:space="preserve">Diese mit einem Frontring aus </w:t>
      </w:r>
      <w:r w:rsidR="008903DC">
        <w:rPr>
          <w:rFonts w:cs="Arial"/>
          <w:color w:val="000000"/>
          <w:shd w:val="clear" w:color="auto" w:fill="FFFFFF"/>
        </w:rPr>
        <w:t xml:space="preserve">korrosionsfreiem </w:t>
      </w:r>
      <w:r w:rsidR="008962DA">
        <w:rPr>
          <w:rFonts w:cs="Arial"/>
          <w:color w:val="000000"/>
          <w:shd w:val="clear" w:color="auto" w:fill="FFFFFF"/>
        </w:rPr>
        <w:t>A2-</w:t>
      </w:r>
      <w:r w:rsidR="008903DC">
        <w:rPr>
          <w:rFonts w:cs="Arial"/>
          <w:color w:val="000000"/>
          <w:shd w:val="clear" w:color="auto" w:fill="FFFFFF"/>
        </w:rPr>
        <w:t>S</w:t>
      </w:r>
      <w:r w:rsidR="008962DA">
        <w:rPr>
          <w:rFonts w:cs="Arial"/>
          <w:color w:val="000000"/>
          <w:shd w:val="clear" w:color="auto" w:fill="FFFFFF"/>
        </w:rPr>
        <w:t xml:space="preserve">tahl sowie Dichtungen und Dichtscheiben aus </w:t>
      </w:r>
      <w:r w:rsidR="002142AA">
        <w:rPr>
          <w:rFonts w:cs="Arial"/>
          <w:color w:val="000000"/>
          <w:shd w:val="clear" w:color="auto" w:fill="FFFFFF"/>
        </w:rPr>
        <w:t xml:space="preserve">FDA-konformem FPM oder FKM </w:t>
      </w:r>
      <w:r w:rsidR="008962DA">
        <w:rPr>
          <w:rFonts w:cs="Arial"/>
          <w:color w:val="000000"/>
          <w:shd w:val="clear" w:color="auto" w:fill="FFFFFF"/>
        </w:rPr>
        <w:t xml:space="preserve">ausgestatteten Einheiten halten Höchsttemperaturen bis +200°C stand. </w:t>
      </w:r>
      <w:r w:rsidR="002142AA">
        <w:rPr>
          <w:rFonts w:cs="Arial"/>
          <w:color w:val="000000"/>
          <w:shd w:val="clear" w:color="auto" w:fill="FFFFFF"/>
        </w:rPr>
        <w:t xml:space="preserve">Das Hygienic Design der FKM-abgedichteten Fabrikate ist EHEDG-zertifiziert. </w:t>
      </w:r>
      <w:r w:rsidR="00E966F5">
        <w:rPr>
          <w:iCs/>
        </w:rPr>
        <w:t xml:space="preserve">Auf Anfrage liefert AGRO die Verschraubungen </w:t>
      </w:r>
      <w:r w:rsidR="00DB563F">
        <w:rPr>
          <w:iCs/>
        </w:rPr>
        <w:t xml:space="preserve">auch </w:t>
      </w:r>
      <w:r w:rsidR="00E966F5">
        <w:rPr>
          <w:iCs/>
        </w:rPr>
        <w:t>in A4-Edelstahla</w:t>
      </w:r>
      <w:r w:rsidR="00E966F5" w:rsidRPr="00D03802">
        <w:rPr>
          <w:iCs/>
        </w:rPr>
        <w:t>usführung</w:t>
      </w:r>
      <w:r w:rsidR="00E966F5">
        <w:rPr>
          <w:iCs/>
        </w:rPr>
        <w:t>.</w:t>
      </w:r>
      <w:r w:rsidR="00E966F5" w:rsidRPr="00D03802">
        <w:rPr>
          <w:iCs/>
        </w:rPr>
        <w:t xml:space="preserve"> </w:t>
      </w:r>
      <w:r w:rsidR="00E966F5">
        <w:rPr>
          <w:iCs/>
        </w:rPr>
        <w:t>Darüber hinaus lässt sich d</w:t>
      </w:r>
      <w:r w:rsidR="008962DA" w:rsidRPr="00D03802">
        <w:rPr>
          <w:iCs/>
        </w:rPr>
        <w:t xml:space="preserve">urch Einfügen einer Kontakthülse </w:t>
      </w:r>
      <w:r w:rsidR="00E966F5">
        <w:rPr>
          <w:iCs/>
        </w:rPr>
        <w:t>eine zuverlässige</w:t>
      </w:r>
      <w:r w:rsidR="008962DA" w:rsidRPr="00D03802">
        <w:rPr>
          <w:iCs/>
        </w:rPr>
        <w:t xml:space="preserve"> EMV</w:t>
      </w:r>
      <w:r w:rsidR="008962DA">
        <w:rPr>
          <w:iCs/>
        </w:rPr>
        <w:t>-</w:t>
      </w:r>
      <w:r w:rsidR="00E966F5">
        <w:rPr>
          <w:iCs/>
        </w:rPr>
        <w:t xml:space="preserve">Schirmung erreichen und kann die Kabelverschraubung mittels </w:t>
      </w:r>
      <w:r w:rsidR="00E966F5" w:rsidRPr="00D03802">
        <w:rPr>
          <w:iCs/>
        </w:rPr>
        <w:t xml:space="preserve">Anschlusshülse </w:t>
      </w:r>
      <w:r w:rsidR="008962DA" w:rsidRPr="00D03802">
        <w:rPr>
          <w:iCs/>
        </w:rPr>
        <w:t xml:space="preserve">für Anwendungen mit Kabelschutzschlauch </w:t>
      </w:r>
      <w:r w:rsidR="00C50601">
        <w:rPr>
          <w:iCs/>
        </w:rPr>
        <w:t>präpariert</w:t>
      </w:r>
      <w:r w:rsidR="00E966F5">
        <w:rPr>
          <w:iCs/>
        </w:rPr>
        <w:t xml:space="preserve"> werden.</w:t>
      </w:r>
    </w:p>
    <w:p w14:paraId="4136A6DF" w14:textId="77777777" w:rsidR="008962DA" w:rsidRDefault="008962DA" w:rsidP="00C3634C">
      <w:pPr>
        <w:spacing w:line="360" w:lineRule="auto"/>
        <w:jc w:val="both"/>
        <w:rPr>
          <w:rFonts w:cs="Arial"/>
          <w:color w:val="000000"/>
          <w:shd w:val="clear" w:color="auto" w:fill="FFFFFF"/>
        </w:rPr>
      </w:pPr>
    </w:p>
    <w:p w14:paraId="7168520F" w14:textId="77777777" w:rsidR="008962DA" w:rsidRDefault="008962DA" w:rsidP="00C3634C">
      <w:pPr>
        <w:spacing w:line="360" w:lineRule="auto"/>
        <w:jc w:val="both"/>
        <w:rPr>
          <w:rFonts w:cs="Arial"/>
          <w:color w:val="000000"/>
          <w:shd w:val="clear" w:color="auto" w:fill="FFFFFF"/>
        </w:rPr>
      </w:pPr>
    </w:p>
    <w:p w14:paraId="335B634A" w14:textId="132DA8AA" w:rsidR="00B618BE" w:rsidRPr="00DB563F" w:rsidRDefault="00B618BE" w:rsidP="004037EB">
      <w:pPr>
        <w:spacing w:line="340" w:lineRule="atLeast"/>
        <w:jc w:val="both"/>
        <w:outlineLvl w:val="0"/>
        <w:rPr>
          <w:rFonts w:cs="Arial"/>
          <w:b/>
          <w:bCs/>
          <w:color w:val="FF0000"/>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1A04BB8B" w:rsidR="00B82F74" w:rsidRPr="006067F8" w:rsidRDefault="006323AB" w:rsidP="00431227">
            <w:pPr>
              <w:suppressAutoHyphens/>
              <w:spacing w:after="120"/>
              <w:jc w:val="center"/>
              <w:rPr>
                <w:sz w:val="18"/>
                <w:szCs w:val="18"/>
              </w:rPr>
            </w:pPr>
            <w:r>
              <w:rPr>
                <w:noProof/>
                <w:sz w:val="18"/>
                <w:szCs w:val="18"/>
              </w:rPr>
              <w:drawing>
                <wp:inline distT="0" distB="0" distL="0" distR="0" wp14:anchorId="70C4D73A" wp14:editId="749883C9">
                  <wp:extent cx="3048000" cy="201295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12950"/>
                          </a:xfrm>
                          <a:prstGeom prst="rect">
                            <a:avLst/>
                          </a:prstGeom>
                          <a:noFill/>
                          <a:ln>
                            <a:noFill/>
                          </a:ln>
                        </pic:spPr>
                      </pic:pic>
                    </a:graphicData>
                  </a:graphic>
                </wp:inline>
              </w:drawing>
            </w:r>
          </w:p>
        </w:tc>
      </w:tr>
      <w:tr w:rsidR="00F65BF3" w:rsidRPr="006323AB" w14:paraId="5CE98E12" w14:textId="77777777" w:rsidTr="00176B4A">
        <w:tc>
          <w:tcPr>
            <w:tcW w:w="7226" w:type="dxa"/>
          </w:tcPr>
          <w:p w14:paraId="71771F4C" w14:textId="63AC5A96" w:rsidR="00F65BF3" w:rsidRPr="001B0464" w:rsidRDefault="00F65BF3" w:rsidP="00431227">
            <w:pPr>
              <w:suppressAutoHyphens/>
              <w:spacing w:after="120"/>
              <w:jc w:val="center"/>
              <w:rPr>
                <w:noProof/>
                <w:sz w:val="20"/>
                <w:szCs w:val="20"/>
              </w:rPr>
            </w:pPr>
            <w:r w:rsidRPr="001B0464">
              <w:rPr>
                <w:b/>
                <w:noProof/>
                <w:sz w:val="20"/>
                <w:szCs w:val="20"/>
              </w:rPr>
              <w:t>Bild:</w:t>
            </w:r>
            <w:r w:rsidRPr="001B0464">
              <w:rPr>
                <w:noProof/>
                <w:sz w:val="20"/>
                <w:szCs w:val="20"/>
              </w:rPr>
              <w:t xml:space="preserve"> </w:t>
            </w:r>
            <w:r w:rsidR="00DB563F">
              <w:rPr>
                <w:noProof/>
                <w:sz w:val="20"/>
                <w:szCs w:val="20"/>
              </w:rPr>
              <w:t>Die ultraflache, vandalismusgeschützte Progress-Kabelverschraubung von AGRO ist auch im Hygienic Design für Reinraumanwendungen und die Lebensmittelindustrie erhältlich</w:t>
            </w:r>
          </w:p>
          <w:p w14:paraId="01F898F4" w14:textId="3EB57889" w:rsidR="00295D97" w:rsidRPr="00684BA5" w:rsidRDefault="00684BA5" w:rsidP="00295D97">
            <w:pPr>
              <w:spacing w:line="360" w:lineRule="auto"/>
              <w:jc w:val="right"/>
              <w:rPr>
                <w:iCs/>
                <w:sz w:val="18"/>
                <w:szCs w:val="18"/>
                <w:lang w:val="en-US"/>
              </w:rPr>
            </w:pPr>
            <w:r w:rsidRPr="00684BA5">
              <w:rPr>
                <w:iCs/>
                <w:sz w:val="18"/>
                <w:szCs w:val="18"/>
                <w:lang w:val="en-US"/>
              </w:rPr>
              <w:t>(</w:t>
            </w:r>
            <w:r w:rsidR="00295D97" w:rsidRPr="00684BA5">
              <w:rPr>
                <w:iCs/>
                <w:sz w:val="18"/>
                <w:szCs w:val="18"/>
                <w:lang w:val="en-US"/>
              </w:rPr>
              <w:t>Foto: Kaiser GmbH &amp; Co. KG</w:t>
            </w:r>
            <w:r>
              <w:rPr>
                <w:iCs/>
                <w:sz w:val="18"/>
                <w:szCs w:val="18"/>
                <w:lang w:val="en-US"/>
              </w:rPr>
              <w:t>)</w:t>
            </w:r>
          </w:p>
          <w:p w14:paraId="211C7CB9" w14:textId="4FEDD0FB" w:rsidR="00295D97" w:rsidRPr="00684BA5" w:rsidRDefault="00295D97" w:rsidP="00431227">
            <w:pPr>
              <w:suppressAutoHyphens/>
              <w:spacing w:after="120"/>
              <w:jc w:val="center"/>
              <w:rPr>
                <w:noProof/>
                <w:sz w:val="18"/>
                <w:szCs w:val="18"/>
                <w:lang w:val="en-US"/>
              </w:rPr>
            </w:pPr>
          </w:p>
        </w:tc>
      </w:tr>
      <w:tr w:rsidR="00176B4A" w:rsidRPr="00684BA5" w14:paraId="3C329150" w14:textId="77777777" w:rsidTr="00176B4A">
        <w:tc>
          <w:tcPr>
            <w:tcW w:w="7226" w:type="dxa"/>
          </w:tcPr>
          <w:p w14:paraId="50E995E5" w14:textId="77777777" w:rsidR="00176B4A" w:rsidRPr="00991A70" w:rsidRDefault="00176B4A" w:rsidP="00176B4A">
            <w:pPr>
              <w:spacing w:line="340" w:lineRule="atLeast"/>
              <w:jc w:val="both"/>
              <w:outlineLvl w:val="0"/>
              <w:rPr>
                <w:b/>
                <w:bCs/>
                <w:lang w:val="en-U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2A5364E5" w:rsidR="00FF19DC" w:rsidRPr="00FF19DC" w:rsidRDefault="006323AB" w:rsidP="00FF19DC">
            <w:pPr>
              <w:suppressAutoHyphens/>
              <w:rPr>
                <w:sz w:val="18"/>
                <w:szCs w:val="18"/>
                <w:lang w:val="en-US"/>
              </w:rPr>
            </w:pPr>
            <w:r w:rsidRPr="006323AB">
              <w:rPr>
                <w:sz w:val="18"/>
                <w:szCs w:val="18"/>
                <w:lang w:val="en-US"/>
              </w:rPr>
              <w:t>kv_progress-ultraflat_duo_2000.jpg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4AB75336" w:rsidR="00FF19DC" w:rsidRPr="00FF19DC" w:rsidRDefault="00DB563F" w:rsidP="00FF19DC">
            <w:pPr>
              <w:suppressAutoHyphens/>
              <w:jc w:val="right"/>
              <w:rPr>
                <w:sz w:val="18"/>
                <w:szCs w:val="18"/>
              </w:rPr>
            </w:pPr>
            <w:r>
              <w:rPr>
                <w:sz w:val="18"/>
                <w:szCs w:val="18"/>
              </w:rPr>
              <w:t>1.</w:t>
            </w:r>
            <w:r w:rsidR="002142AA">
              <w:rPr>
                <w:sz w:val="18"/>
                <w:szCs w:val="18"/>
              </w:rPr>
              <w:t>421</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1F5CE02B" w:rsidR="00FF19DC" w:rsidRPr="00700332" w:rsidRDefault="00DB563F" w:rsidP="00FF19DC">
            <w:pPr>
              <w:suppressAutoHyphens/>
              <w:spacing w:before="120"/>
              <w:rPr>
                <w:sz w:val="18"/>
                <w:szCs w:val="18"/>
                <w:lang w:val="en-US"/>
              </w:rPr>
            </w:pPr>
            <w:r>
              <w:rPr>
                <w:sz w:val="18"/>
                <w:szCs w:val="18"/>
                <w:lang w:val="en-US"/>
              </w:rPr>
              <w:t>202302</w:t>
            </w:r>
            <w:r w:rsidR="00A25776">
              <w:rPr>
                <w:sz w:val="18"/>
                <w:szCs w:val="18"/>
                <w:lang w:val="en-US"/>
              </w:rPr>
              <w:t>006</w:t>
            </w:r>
            <w:r>
              <w:rPr>
                <w:sz w:val="18"/>
                <w:szCs w:val="18"/>
                <w:lang w:val="en-US"/>
              </w:rPr>
              <w:t>_pm_progress_uflach.docx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76A8EE0A" w:rsidR="00FF19DC" w:rsidRPr="00FF19DC" w:rsidRDefault="0013214B" w:rsidP="00FF19DC">
            <w:pPr>
              <w:suppressAutoHyphens/>
              <w:spacing w:before="120"/>
              <w:jc w:val="right"/>
              <w:rPr>
                <w:sz w:val="18"/>
                <w:szCs w:val="18"/>
              </w:rPr>
            </w:pPr>
            <w:r>
              <w:rPr>
                <w:sz w:val="18"/>
                <w:szCs w:val="18"/>
              </w:rPr>
              <w:t>12.04.2023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323AB" w:rsidRDefault="00A57336">
                          <w:pPr>
                            <w:spacing w:line="240" w:lineRule="atLeast"/>
                            <w:rPr>
                              <w:sz w:val="18"/>
                              <w:szCs w:val="18"/>
                            </w:rPr>
                          </w:pPr>
                          <w:r w:rsidRPr="006323AB">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6323AB" w:rsidRDefault="00A57336">
                    <w:pPr>
                      <w:spacing w:line="240" w:lineRule="atLeast"/>
                      <w:rPr>
                        <w:sz w:val="18"/>
                        <w:szCs w:val="18"/>
                      </w:rPr>
                    </w:pPr>
                    <w:r w:rsidRPr="006323AB">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323AB" w:rsidRDefault="00A57336">
                          <w:pPr>
                            <w:spacing w:line="240" w:lineRule="atLeast"/>
                            <w:rPr>
                              <w:sz w:val="18"/>
                              <w:szCs w:val="18"/>
                            </w:rPr>
                          </w:pPr>
                          <w:r w:rsidRPr="006323AB">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6323AB" w:rsidRDefault="00A57336">
                    <w:pPr>
                      <w:spacing w:line="240" w:lineRule="atLeast"/>
                      <w:rPr>
                        <w:sz w:val="18"/>
                        <w:szCs w:val="18"/>
                      </w:rPr>
                    </w:pPr>
                    <w:r w:rsidRPr="006323AB">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323AB" w:rsidRDefault="00A57336">
                          <w:pPr>
                            <w:spacing w:line="240" w:lineRule="atLeast"/>
                            <w:rPr>
                              <w:sz w:val="18"/>
                              <w:szCs w:val="18"/>
                            </w:rPr>
                          </w:pPr>
                          <w:r w:rsidRPr="006323AB">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6323AB" w:rsidRDefault="00A57336">
                    <w:pPr>
                      <w:spacing w:line="240" w:lineRule="atLeast"/>
                      <w:rPr>
                        <w:sz w:val="18"/>
                        <w:szCs w:val="18"/>
                      </w:rPr>
                    </w:pPr>
                    <w:r w:rsidRPr="006323AB">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19"/>
  </w:num>
  <w:num w:numId="5" w16cid:durableId="979577985">
    <w:abstractNumId w:val="11"/>
  </w:num>
  <w:num w:numId="6" w16cid:durableId="1109541790">
    <w:abstractNumId w:val="18"/>
  </w:num>
  <w:num w:numId="7" w16cid:durableId="822742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7"/>
  </w:num>
  <w:num w:numId="9" w16cid:durableId="267468444">
    <w:abstractNumId w:val="15"/>
  </w:num>
  <w:num w:numId="10" w16cid:durableId="758985274">
    <w:abstractNumId w:val="22"/>
  </w:num>
  <w:num w:numId="11" w16cid:durableId="1972176247">
    <w:abstractNumId w:val="3"/>
  </w:num>
  <w:num w:numId="12" w16cid:durableId="2104689065">
    <w:abstractNumId w:val="4"/>
  </w:num>
  <w:num w:numId="13" w16cid:durableId="1446730699">
    <w:abstractNumId w:val="21"/>
  </w:num>
  <w:num w:numId="14" w16cid:durableId="2064987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0"/>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6"/>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A0756"/>
    <w:rsid w:val="000D1D1D"/>
    <w:rsid w:val="0012472C"/>
    <w:rsid w:val="0013214B"/>
    <w:rsid w:val="00176B4A"/>
    <w:rsid w:val="001846F3"/>
    <w:rsid w:val="001A6E55"/>
    <w:rsid w:val="001B0464"/>
    <w:rsid w:val="001D3A8E"/>
    <w:rsid w:val="00206388"/>
    <w:rsid w:val="002142AA"/>
    <w:rsid w:val="00261828"/>
    <w:rsid w:val="00295D97"/>
    <w:rsid w:val="002C7C90"/>
    <w:rsid w:val="002F1BAB"/>
    <w:rsid w:val="003021B9"/>
    <w:rsid w:val="00315897"/>
    <w:rsid w:val="00347C56"/>
    <w:rsid w:val="00385792"/>
    <w:rsid w:val="003B52B3"/>
    <w:rsid w:val="004037EB"/>
    <w:rsid w:val="004227DC"/>
    <w:rsid w:val="00425C08"/>
    <w:rsid w:val="004315F8"/>
    <w:rsid w:val="00464B18"/>
    <w:rsid w:val="00466E35"/>
    <w:rsid w:val="004A3A40"/>
    <w:rsid w:val="004B46A3"/>
    <w:rsid w:val="004C63A1"/>
    <w:rsid w:val="00556BF1"/>
    <w:rsid w:val="00572024"/>
    <w:rsid w:val="005A07CA"/>
    <w:rsid w:val="005B153E"/>
    <w:rsid w:val="005E36A5"/>
    <w:rsid w:val="0062141B"/>
    <w:rsid w:val="006323AB"/>
    <w:rsid w:val="00642465"/>
    <w:rsid w:val="00667B73"/>
    <w:rsid w:val="00684BA5"/>
    <w:rsid w:val="006A4B2B"/>
    <w:rsid w:val="00713038"/>
    <w:rsid w:val="00723334"/>
    <w:rsid w:val="00790C2C"/>
    <w:rsid w:val="00811015"/>
    <w:rsid w:val="0083034E"/>
    <w:rsid w:val="008477B7"/>
    <w:rsid w:val="00871140"/>
    <w:rsid w:val="00887CD3"/>
    <w:rsid w:val="008903DC"/>
    <w:rsid w:val="008962DA"/>
    <w:rsid w:val="008C0B3F"/>
    <w:rsid w:val="008E7E2B"/>
    <w:rsid w:val="00914F57"/>
    <w:rsid w:val="00922694"/>
    <w:rsid w:val="0094215B"/>
    <w:rsid w:val="00985E4C"/>
    <w:rsid w:val="00991A70"/>
    <w:rsid w:val="009C273C"/>
    <w:rsid w:val="00A25776"/>
    <w:rsid w:val="00A52C91"/>
    <w:rsid w:val="00A54F22"/>
    <w:rsid w:val="00A57336"/>
    <w:rsid w:val="00A61C42"/>
    <w:rsid w:val="00AB4D25"/>
    <w:rsid w:val="00B223AD"/>
    <w:rsid w:val="00B34C41"/>
    <w:rsid w:val="00B550FB"/>
    <w:rsid w:val="00B618BE"/>
    <w:rsid w:val="00B82F74"/>
    <w:rsid w:val="00BC4586"/>
    <w:rsid w:val="00BD7B24"/>
    <w:rsid w:val="00C246E9"/>
    <w:rsid w:val="00C3634C"/>
    <w:rsid w:val="00C50601"/>
    <w:rsid w:val="00C6465B"/>
    <w:rsid w:val="00C80310"/>
    <w:rsid w:val="00CC56F4"/>
    <w:rsid w:val="00CE01AB"/>
    <w:rsid w:val="00D0204C"/>
    <w:rsid w:val="00D03802"/>
    <w:rsid w:val="00D04D89"/>
    <w:rsid w:val="00D166FA"/>
    <w:rsid w:val="00D35632"/>
    <w:rsid w:val="00D75CD4"/>
    <w:rsid w:val="00DA0C4C"/>
    <w:rsid w:val="00DB563F"/>
    <w:rsid w:val="00DC7787"/>
    <w:rsid w:val="00DF79F3"/>
    <w:rsid w:val="00E23A0B"/>
    <w:rsid w:val="00E321AB"/>
    <w:rsid w:val="00E966F5"/>
    <w:rsid w:val="00F12C30"/>
    <w:rsid w:val="00F234E3"/>
    <w:rsid w:val="00F27D27"/>
    <w:rsid w:val="00F3360E"/>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62DA"/>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545</Words>
  <Characters>3437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3</cp:revision>
  <cp:lastPrinted>2014-03-18T08:11:00Z</cp:lastPrinted>
  <dcterms:created xsi:type="dcterms:W3CDTF">2023-02-10T09:44:00Z</dcterms:created>
  <dcterms:modified xsi:type="dcterms:W3CDTF">2023-04-12T12:36:00Z</dcterms:modified>
</cp:coreProperties>
</file>