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F833E3" w:rsidRDefault="007B0879" w:rsidP="007B0879">
      <w:pPr>
        <w:rPr>
          <w:sz w:val="40"/>
          <w:szCs w:val="40"/>
        </w:rPr>
      </w:pPr>
      <w:r w:rsidRPr="00F833E3">
        <w:rPr>
          <w:sz w:val="40"/>
          <w:szCs w:val="40"/>
        </w:rPr>
        <w:t>Presseinformation</w:t>
      </w:r>
    </w:p>
    <w:p w14:paraId="5203C4B2" w14:textId="77777777" w:rsidR="007B0879" w:rsidRPr="00F833E3" w:rsidRDefault="007B0879" w:rsidP="00832F74">
      <w:pPr>
        <w:ind w:right="-2"/>
        <w:rPr>
          <w:b/>
          <w:sz w:val="24"/>
        </w:rPr>
      </w:pPr>
    </w:p>
    <w:p w14:paraId="759DB5EE" w14:textId="59FEE44C" w:rsidR="007B0879" w:rsidRPr="00F833E3" w:rsidRDefault="00716AE1" w:rsidP="00832F74">
      <w:pPr>
        <w:spacing w:line="360" w:lineRule="auto"/>
        <w:ind w:right="-852"/>
        <w:rPr>
          <w:b/>
          <w:sz w:val="24"/>
        </w:rPr>
      </w:pPr>
      <w:r w:rsidRPr="00716AE1">
        <w:rPr>
          <w:b/>
          <w:sz w:val="24"/>
        </w:rPr>
        <w:t xml:space="preserve">Fortschrittliche Wärmebildkamera für </w:t>
      </w:r>
      <w:r>
        <w:rPr>
          <w:b/>
          <w:sz w:val="24"/>
        </w:rPr>
        <w:t>i</w:t>
      </w:r>
      <w:r w:rsidRPr="00716AE1">
        <w:rPr>
          <w:b/>
          <w:sz w:val="24"/>
        </w:rPr>
        <w:t>ndustrielle Automatisierung, Inspektion, Prozessüberwachung und Betriebssicherheit</w:t>
      </w:r>
    </w:p>
    <w:p w14:paraId="3E59606D" w14:textId="38B0BAF7" w:rsidR="007B0879" w:rsidRDefault="007B0879" w:rsidP="007B0879">
      <w:pPr>
        <w:spacing w:line="360" w:lineRule="auto"/>
        <w:ind w:right="-2"/>
      </w:pPr>
    </w:p>
    <w:p w14:paraId="6F016048" w14:textId="77FC60BD" w:rsidR="00716AE1" w:rsidRPr="00716AE1" w:rsidRDefault="00716AE1" w:rsidP="007B0879">
      <w:pPr>
        <w:spacing w:line="360" w:lineRule="auto"/>
        <w:ind w:right="-2"/>
        <w:rPr>
          <w:i/>
          <w:iCs/>
        </w:rPr>
      </w:pPr>
      <w:r w:rsidRPr="00716AE1">
        <w:rPr>
          <w:i/>
          <w:iCs/>
        </w:rPr>
        <w:t>Fluke Process Instruments präsentiert eine neue autarke Wärmebildkamera mit integriertem Webserver, erweiterter Analytik und hoher Konnektivität</w:t>
      </w:r>
    </w:p>
    <w:p w14:paraId="05D4FDE8" w14:textId="77777777" w:rsidR="007B0879" w:rsidRPr="00F833E3" w:rsidRDefault="007B0879" w:rsidP="007B0879">
      <w:pPr>
        <w:spacing w:line="360" w:lineRule="auto"/>
        <w:jc w:val="both"/>
      </w:pPr>
    </w:p>
    <w:p w14:paraId="571D6B9F" w14:textId="34677A97" w:rsidR="003A6339" w:rsidRPr="00F833E3" w:rsidRDefault="00716AE1" w:rsidP="007B0879">
      <w:pPr>
        <w:spacing w:line="360" w:lineRule="auto"/>
        <w:jc w:val="both"/>
      </w:pPr>
      <w:r w:rsidRPr="00716AE1">
        <w:t xml:space="preserve">Fluke Process Instruments hat eine neue Wärmebildkamera für die Fabrikautomatisierung und Anlagenüberwachung entwickelt: ThermoView TV30, eine industrietaugliche Infrarotkamera zur festen Installation, hat einen weiten Messtemperaturbereich von </w:t>
      </w:r>
      <w:r w:rsidR="00901CDE">
        <w:t>-</w:t>
      </w:r>
      <w:r w:rsidRPr="00716AE1">
        <w:t>10 °C bis 1300 °C und einen unübertroffenen Funktionsumfang. Die autarke Kamera bietet volle Konnektivität zum einfachen Anschluss einer SPS über OPC UA oder MQTT.</w:t>
      </w:r>
    </w:p>
    <w:p w14:paraId="5CF4B957" w14:textId="6566D29E" w:rsidR="007B0879" w:rsidRPr="00F833E3" w:rsidRDefault="00716AE1" w:rsidP="00716AE1">
      <w:pPr>
        <w:spacing w:line="360" w:lineRule="auto"/>
        <w:jc w:val="both"/>
      </w:pPr>
      <w:r w:rsidRPr="00716AE1">
        <w:t xml:space="preserve">Die neue Wärmebildkamera ermöglicht eine durchgängige Überwachung kritischer Produktionsprozesse </w:t>
      </w:r>
      <w:r>
        <w:t>und</w:t>
      </w:r>
      <w:r w:rsidRPr="00716AE1">
        <w:t xml:space="preserve"> Anlagen rund um die Uhr</w:t>
      </w:r>
      <w:r>
        <w:t>. Sie liefert</w:t>
      </w:r>
      <w:r w:rsidRPr="00716AE1">
        <w:t xml:space="preserve"> Echtzeitanalysen und </w:t>
      </w:r>
      <w:r>
        <w:t>-r</w:t>
      </w:r>
      <w:r w:rsidRPr="00716AE1">
        <w:t xml:space="preserve">ückmeldungen an Steuerungssysteme. Damit können Anwender die Einhaltung der vorgesehenen Temperaturwerte sicherstellen und Ausfallzeiten oder kostspielige Reparaturen vermeiden. </w:t>
      </w:r>
      <w:r w:rsidR="00CC136E">
        <w:t>Außerdem</w:t>
      </w:r>
      <w:r>
        <w:t xml:space="preserve"> lassen sich</w:t>
      </w:r>
      <w:r w:rsidRPr="00716AE1">
        <w:t xml:space="preserve"> Prüffenster mit individuellen Toleranzen und automatischen Alarmen programmieren.</w:t>
      </w:r>
    </w:p>
    <w:p w14:paraId="33771CCB" w14:textId="7E1737F3" w:rsidR="00FD768F" w:rsidRPr="00F833E3" w:rsidRDefault="00716AE1" w:rsidP="007B0879">
      <w:pPr>
        <w:spacing w:line="360" w:lineRule="auto"/>
        <w:jc w:val="both"/>
      </w:pPr>
      <w:r w:rsidRPr="00716AE1">
        <w:t>Die Wärmebildkamera wird über 24</w:t>
      </w:r>
      <w:r w:rsidR="004820D2">
        <w:t xml:space="preserve"> </w:t>
      </w:r>
      <w:r w:rsidRPr="00716AE1">
        <w:t xml:space="preserve">VDC oder Power over Ethernet gespeist. Sie verfügt über einen motorisierten ferngesteuerten Fokus. Es stehen drei Objektivoptionen mit schmalen oder weiten Sichtfeldern für unterschiedliche Arbeitsabstände zur Verfügung. Das Kameragehäuse entspricht der Schutzart IP67. Der Hersteller bietet </w:t>
      </w:r>
      <w:r w:rsidR="00D75817">
        <w:t>umfangreiches</w:t>
      </w:r>
      <w:r w:rsidRPr="00716AE1">
        <w:t xml:space="preserve"> Zubehör für die Montage im Freien oder in heißen, staubigen oder schmutzigen Umgebungen.</w:t>
      </w:r>
    </w:p>
    <w:p w14:paraId="1EFC023C" w14:textId="44EE6E0C" w:rsidR="00B265FF" w:rsidRPr="00832F74" w:rsidRDefault="00B265FF" w:rsidP="00832F74">
      <w:pPr>
        <w:jc w:val="both"/>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B265FF" w14:paraId="77FE2CA7" w14:textId="77777777" w:rsidTr="00B265FF">
        <w:trPr>
          <w:jc w:val="center"/>
        </w:trPr>
        <w:tc>
          <w:tcPr>
            <w:tcW w:w="7076" w:type="dxa"/>
          </w:tcPr>
          <w:p w14:paraId="777C560D" w14:textId="410A7DC4" w:rsidR="00B265FF" w:rsidRDefault="00832F74" w:rsidP="00B265FF">
            <w:pPr>
              <w:spacing w:after="120"/>
              <w:jc w:val="center"/>
            </w:pPr>
            <w:r>
              <w:rPr>
                <w:noProof/>
              </w:rPr>
              <w:drawing>
                <wp:inline distT="0" distB="0" distL="0" distR="0" wp14:anchorId="4A87A3D7" wp14:editId="0BB9CBF5">
                  <wp:extent cx="3048000" cy="2200656"/>
                  <wp:effectExtent l="0" t="0" r="0" b="9525"/>
                  <wp:docPr id="29584638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846387" name="Grafik 295846387"/>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48000" cy="2200656"/>
                          </a:xfrm>
                          <a:prstGeom prst="rect">
                            <a:avLst/>
                          </a:prstGeom>
                        </pic:spPr>
                      </pic:pic>
                    </a:graphicData>
                  </a:graphic>
                </wp:inline>
              </w:drawing>
            </w:r>
          </w:p>
        </w:tc>
      </w:tr>
      <w:tr w:rsidR="00B265FF" w14:paraId="4AB31C01" w14:textId="77777777" w:rsidTr="00B265FF">
        <w:trPr>
          <w:jc w:val="center"/>
        </w:trPr>
        <w:tc>
          <w:tcPr>
            <w:tcW w:w="7076" w:type="dxa"/>
          </w:tcPr>
          <w:p w14:paraId="6D03ED4A" w14:textId="749BF557" w:rsidR="00B265FF" w:rsidRDefault="00B265FF" w:rsidP="00B265FF">
            <w:pPr>
              <w:jc w:val="center"/>
            </w:pPr>
            <w:r w:rsidRPr="00F833E3">
              <w:rPr>
                <w:b/>
                <w:sz w:val="18"/>
              </w:rPr>
              <w:t>Bild:</w:t>
            </w:r>
            <w:r w:rsidRPr="00F833E3">
              <w:rPr>
                <w:sz w:val="18"/>
              </w:rPr>
              <w:t xml:space="preserve"> </w:t>
            </w:r>
            <w:r w:rsidR="00716AE1" w:rsidRPr="00716AE1">
              <w:rPr>
                <w:sz w:val="18"/>
              </w:rPr>
              <w:t>Die neue Wärmebildkamera ThermoView TV30 ermöglicht rund um die Uhr</w:t>
            </w:r>
            <w:r w:rsidR="00716AE1">
              <w:rPr>
                <w:sz w:val="18"/>
              </w:rPr>
              <w:t xml:space="preserve"> </w:t>
            </w:r>
            <w:r w:rsidR="00716AE1" w:rsidRPr="00716AE1">
              <w:rPr>
                <w:sz w:val="18"/>
              </w:rPr>
              <w:t xml:space="preserve">Temperaturüberwachung ohne externen PC, eine einfache Anbindung an SPSen und </w:t>
            </w:r>
            <w:r w:rsidR="00716AE1">
              <w:rPr>
                <w:sz w:val="18"/>
              </w:rPr>
              <w:t>komplexe</w:t>
            </w:r>
            <w:r w:rsidR="00716AE1" w:rsidRPr="00716AE1">
              <w:rPr>
                <w:sz w:val="18"/>
              </w:rPr>
              <w:t xml:space="preserve"> Analyse</w:t>
            </w:r>
            <w:r w:rsidR="00716AE1">
              <w:rPr>
                <w:sz w:val="18"/>
              </w:rPr>
              <w:t>n</w:t>
            </w:r>
            <w:r w:rsidR="00716AE1" w:rsidRPr="00716AE1">
              <w:rPr>
                <w:sz w:val="18"/>
              </w:rPr>
              <w:t xml:space="preserve"> mit Echtzeit-Feedback </w:t>
            </w:r>
            <w:r w:rsidR="00716AE1">
              <w:rPr>
                <w:sz w:val="18"/>
              </w:rPr>
              <w:t>zur</w:t>
            </w:r>
            <w:r w:rsidR="00716AE1" w:rsidRPr="00716AE1">
              <w:rPr>
                <w:sz w:val="18"/>
              </w:rPr>
              <w:t xml:space="preserve"> Konformität und Sicherheit von Prozessen und Anlagen</w:t>
            </w:r>
          </w:p>
        </w:tc>
      </w:tr>
    </w:tbl>
    <w:p w14:paraId="1D7AC02B" w14:textId="77777777" w:rsidR="007878AB" w:rsidRPr="00F833E3" w:rsidRDefault="007878AB" w:rsidP="007878AB">
      <w:pPr>
        <w:spacing w:line="360" w:lineRule="auto"/>
        <w:jc w:val="both"/>
      </w:pPr>
    </w:p>
    <w:p w14:paraId="092AEEEB" w14:textId="1AC8E461" w:rsidR="007878AB" w:rsidRDefault="007878AB" w:rsidP="00B265FF"/>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22"/>
        <w:gridCol w:w="4053"/>
        <w:gridCol w:w="424"/>
        <w:gridCol w:w="728"/>
        <w:gridCol w:w="949"/>
        <w:gridCol w:w="10"/>
      </w:tblGrid>
      <w:tr w:rsidR="00716AE1" w:rsidRPr="00B265FF" w14:paraId="7994E11D" w14:textId="77777777" w:rsidTr="00716AE1">
        <w:tc>
          <w:tcPr>
            <w:tcW w:w="922" w:type="dxa"/>
          </w:tcPr>
          <w:p w14:paraId="17B213D2" w14:textId="77777777" w:rsidR="00716AE1" w:rsidRPr="00B265FF" w:rsidRDefault="00716AE1" w:rsidP="0073301F">
            <w:pPr>
              <w:rPr>
                <w:sz w:val="18"/>
                <w:szCs w:val="18"/>
              </w:rPr>
            </w:pPr>
            <w:r w:rsidRPr="00B265FF">
              <w:rPr>
                <w:sz w:val="18"/>
                <w:szCs w:val="18"/>
              </w:rPr>
              <w:t>Bilder:</w:t>
            </w:r>
          </w:p>
        </w:tc>
        <w:tc>
          <w:tcPr>
            <w:tcW w:w="4477" w:type="dxa"/>
            <w:gridSpan w:val="2"/>
          </w:tcPr>
          <w:p w14:paraId="25AF0FB2" w14:textId="459ED90D" w:rsidR="00716AE1" w:rsidRPr="00832F74" w:rsidRDefault="00832F74" w:rsidP="0073301F">
            <w:pPr>
              <w:rPr>
                <w:sz w:val="18"/>
                <w:szCs w:val="18"/>
                <w:lang w:val="en-US"/>
              </w:rPr>
            </w:pPr>
            <w:r w:rsidRPr="00832F74">
              <w:rPr>
                <w:sz w:val="18"/>
                <w:szCs w:val="18"/>
                <w:lang w:val="en-US"/>
              </w:rPr>
              <w:t>thermoview_tv30_thermal_camera</w:t>
            </w:r>
          </w:p>
        </w:tc>
        <w:tc>
          <w:tcPr>
            <w:tcW w:w="728" w:type="dxa"/>
          </w:tcPr>
          <w:p w14:paraId="47F9E02D" w14:textId="77777777" w:rsidR="00716AE1" w:rsidRPr="00B265FF" w:rsidRDefault="00716AE1" w:rsidP="0073301F">
            <w:pPr>
              <w:rPr>
                <w:sz w:val="18"/>
                <w:szCs w:val="18"/>
              </w:rPr>
            </w:pPr>
            <w:r w:rsidRPr="00B265FF">
              <w:rPr>
                <w:sz w:val="18"/>
                <w:szCs w:val="18"/>
              </w:rPr>
              <w:t>Zeichen:</w:t>
            </w:r>
          </w:p>
        </w:tc>
        <w:tc>
          <w:tcPr>
            <w:tcW w:w="959" w:type="dxa"/>
            <w:gridSpan w:val="2"/>
          </w:tcPr>
          <w:p w14:paraId="581A073F" w14:textId="4DCACF9B" w:rsidR="00716AE1" w:rsidRPr="00B265FF" w:rsidRDefault="004820D2" w:rsidP="0073301F">
            <w:pPr>
              <w:jc w:val="right"/>
              <w:rPr>
                <w:sz w:val="18"/>
                <w:szCs w:val="18"/>
              </w:rPr>
            </w:pPr>
            <w:r>
              <w:rPr>
                <w:sz w:val="18"/>
                <w:szCs w:val="18"/>
              </w:rPr>
              <w:t>1277</w:t>
            </w:r>
          </w:p>
        </w:tc>
      </w:tr>
      <w:tr w:rsidR="00716AE1" w:rsidRPr="00B265FF" w14:paraId="3AD6C463" w14:textId="77777777" w:rsidTr="00716AE1">
        <w:tc>
          <w:tcPr>
            <w:tcW w:w="922" w:type="dxa"/>
          </w:tcPr>
          <w:p w14:paraId="5F8CFE95" w14:textId="7C94D565" w:rsidR="00716AE1" w:rsidRPr="00B265FF" w:rsidRDefault="00716AE1" w:rsidP="0073301F">
            <w:pPr>
              <w:spacing w:before="120"/>
              <w:rPr>
                <w:sz w:val="18"/>
                <w:szCs w:val="18"/>
              </w:rPr>
            </w:pPr>
            <w:r w:rsidRPr="00B265FF">
              <w:rPr>
                <w:sz w:val="18"/>
                <w:szCs w:val="18"/>
              </w:rPr>
              <w:t>Dateina</w:t>
            </w:r>
            <w:r>
              <w:rPr>
                <w:sz w:val="18"/>
                <w:szCs w:val="18"/>
              </w:rPr>
              <w:t>m</w:t>
            </w:r>
            <w:r w:rsidRPr="00B265FF">
              <w:rPr>
                <w:sz w:val="18"/>
                <w:szCs w:val="18"/>
              </w:rPr>
              <w:t>e:</w:t>
            </w:r>
          </w:p>
        </w:tc>
        <w:tc>
          <w:tcPr>
            <w:tcW w:w="4477" w:type="dxa"/>
            <w:gridSpan w:val="2"/>
            <w:vAlign w:val="bottom"/>
          </w:tcPr>
          <w:p w14:paraId="3F0F8D72" w14:textId="77777777" w:rsidR="00716AE1" w:rsidRPr="00716AE1" w:rsidRDefault="00716AE1" w:rsidP="0073301F">
            <w:pPr>
              <w:spacing w:before="120"/>
              <w:rPr>
                <w:sz w:val="18"/>
                <w:szCs w:val="18"/>
                <w:lang w:val="en-US"/>
              </w:rPr>
            </w:pPr>
            <w:r w:rsidRPr="00716AE1">
              <w:rPr>
                <w:sz w:val="16"/>
                <w:szCs w:val="16"/>
                <w:lang w:val="en-US"/>
              </w:rPr>
              <w:t>202302007_pm_thermoview_tv30_waermebildkamera_de</w:t>
            </w:r>
          </w:p>
        </w:tc>
        <w:tc>
          <w:tcPr>
            <w:tcW w:w="728" w:type="dxa"/>
          </w:tcPr>
          <w:p w14:paraId="52B216CB" w14:textId="77777777" w:rsidR="00716AE1" w:rsidRPr="00B265FF" w:rsidRDefault="00716AE1" w:rsidP="0073301F">
            <w:pPr>
              <w:spacing w:before="120"/>
              <w:rPr>
                <w:sz w:val="18"/>
                <w:szCs w:val="18"/>
              </w:rPr>
            </w:pPr>
            <w:r w:rsidRPr="00B265FF">
              <w:rPr>
                <w:sz w:val="18"/>
                <w:szCs w:val="18"/>
              </w:rPr>
              <w:t>Datum:</w:t>
            </w:r>
          </w:p>
        </w:tc>
        <w:tc>
          <w:tcPr>
            <w:tcW w:w="959" w:type="dxa"/>
            <w:gridSpan w:val="2"/>
          </w:tcPr>
          <w:p w14:paraId="1521556C" w14:textId="7FEEE0AC" w:rsidR="00716AE1" w:rsidRPr="00B265FF" w:rsidRDefault="005921B8" w:rsidP="0073301F">
            <w:pPr>
              <w:spacing w:before="120"/>
              <w:jc w:val="right"/>
              <w:rPr>
                <w:sz w:val="18"/>
                <w:szCs w:val="18"/>
              </w:rPr>
            </w:pPr>
            <w:r>
              <w:rPr>
                <w:sz w:val="18"/>
                <w:szCs w:val="18"/>
              </w:rPr>
              <w:t>12.05.2023</w:t>
            </w:r>
          </w:p>
        </w:tc>
      </w:tr>
      <w:tr w:rsidR="00B265FF" w:rsidRPr="00B265FF" w14:paraId="5CF074A9" w14:textId="77777777" w:rsidTr="00B265FF">
        <w:trPr>
          <w:gridAfter w:val="1"/>
          <w:wAfter w:w="10" w:type="dxa"/>
        </w:trPr>
        <w:tc>
          <w:tcPr>
            <w:tcW w:w="7076" w:type="dxa"/>
            <w:gridSpan w:val="5"/>
            <w:tcBorders>
              <w:bottom w:val="single" w:sz="4" w:space="0" w:color="auto"/>
            </w:tcBorders>
          </w:tcPr>
          <w:p w14:paraId="11128FA4" w14:textId="58E77074" w:rsidR="00B265FF" w:rsidRDefault="00B265FF" w:rsidP="00B265FF">
            <w:pPr>
              <w:spacing w:before="120" w:after="120"/>
              <w:rPr>
                <w:b/>
                <w:sz w:val="16"/>
              </w:rPr>
            </w:pPr>
            <w:r w:rsidRPr="00F833E3">
              <w:rPr>
                <w:b/>
                <w:sz w:val="16"/>
              </w:rPr>
              <w:t>Über Fluke Process Instruments</w:t>
            </w:r>
          </w:p>
          <w:p w14:paraId="41D1F6B2" w14:textId="23FB265C" w:rsidR="00B265FF" w:rsidRDefault="00B265FF" w:rsidP="00B265FF">
            <w:pPr>
              <w:spacing w:after="120"/>
              <w:jc w:val="both"/>
              <w:rPr>
                <w:sz w:val="16"/>
                <w:szCs w:val="16"/>
              </w:rPr>
            </w:pPr>
            <w:r w:rsidRPr="00F833E3">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150 Jahre Technologieführerschaft im Bereich der Temperaturmessung.</w:t>
            </w:r>
          </w:p>
          <w:p w14:paraId="4A7751B5" w14:textId="3704F55F" w:rsidR="00B265FF" w:rsidRDefault="00B265FF" w:rsidP="00B265FF">
            <w:pPr>
              <w:spacing w:after="120"/>
              <w:rPr>
                <w:b/>
                <w:sz w:val="16"/>
              </w:rPr>
            </w:pPr>
            <w:r w:rsidRPr="00F833E3">
              <w:rPr>
                <w:b/>
                <w:sz w:val="16"/>
              </w:rPr>
              <w:t>Über Fluke</w:t>
            </w:r>
          </w:p>
          <w:p w14:paraId="4E598FDA" w14:textId="60C1CEAF" w:rsidR="00B265FF" w:rsidRPr="00B265FF" w:rsidRDefault="00B265FF" w:rsidP="00B265FF">
            <w:pPr>
              <w:spacing w:after="120"/>
              <w:jc w:val="both"/>
              <w:rPr>
                <w:sz w:val="16"/>
                <w:szCs w:val="16"/>
              </w:rPr>
            </w:pPr>
            <w:r w:rsidRPr="00F833E3">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B265FF" w:rsidRPr="00B265FF" w14:paraId="2545EE8C" w14:textId="77777777" w:rsidTr="00B265FF">
        <w:trPr>
          <w:gridAfter w:val="1"/>
          <w:wAfter w:w="10" w:type="dxa"/>
        </w:trPr>
        <w:tc>
          <w:tcPr>
            <w:tcW w:w="4975" w:type="dxa"/>
            <w:gridSpan w:val="2"/>
            <w:tcBorders>
              <w:top w:val="single" w:sz="4" w:space="0" w:color="auto"/>
            </w:tcBorders>
          </w:tcPr>
          <w:p w14:paraId="6B4D372D" w14:textId="77777777" w:rsidR="00B265FF" w:rsidRDefault="00B265FF" w:rsidP="00B265FF">
            <w:pPr>
              <w:spacing w:before="120"/>
              <w:rPr>
                <w:b/>
              </w:rPr>
            </w:pPr>
            <w:r w:rsidRPr="00F833E3">
              <w:rPr>
                <w:b/>
              </w:rPr>
              <w:t>Kontakt:</w:t>
            </w:r>
          </w:p>
          <w:p w14:paraId="4169053A" w14:textId="77777777" w:rsidR="00B265FF" w:rsidRPr="00B265FF" w:rsidRDefault="00B265FF" w:rsidP="00B265FF">
            <w:pPr>
              <w:spacing w:before="120" w:after="120"/>
              <w:rPr>
                <w:b/>
                <w:bCs/>
              </w:rPr>
            </w:pPr>
            <w:r w:rsidRPr="00B265FF">
              <w:rPr>
                <w:b/>
                <w:bCs/>
              </w:rPr>
              <w:t>Fluke Process Instruments GmbH</w:t>
            </w:r>
          </w:p>
          <w:p w14:paraId="14128832" w14:textId="77777777" w:rsidR="00B265FF" w:rsidRDefault="00B265FF" w:rsidP="00B265FF">
            <w:r w:rsidRPr="00F833E3">
              <w:t>Blankenburger Straße 135</w:t>
            </w:r>
          </w:p>
          <w:p w14:paraId="51C3426B" w14:textId="77777777" w:rsidR="00B265FF" w:rsidRDefault="00B265FF" w:rsidP="00B265FF">
            <w:r w:rsidRPr="00F833E3">
              <w:t>13127 Berlin</w:t>
            </w:r>
          </w:p>
          <w:p w14:paraId="74FE68D7" w14:textId="77777777" w:rsidR="00B265FF" w:rsidRDefault="00B265FF" w:rsidP="00B265FF">
            <w:pPr>
              <w:spacing w:before="120"/>
            </w:pPr>
            <w:r w:rsidRPr="00F833E3">
              <w:t>Tel.: 030 / 478 008-0</w:t>
            </w:r>
          </w:p>
          <w:p w14:paraId="30FCE256" w14:textId="0D4E85C6" w:rsidR="00B265FF" w:rsidRDefault="00B265FF" w:rsidP="00B265FF">
            <w:r w:rsidRPr="00F833E3">
              <w:t xml:space="preserve">E-Mail: </w:t>
            </w:r>
            <w:hyperlink r:id="rId8" w:history="1">
              <w:r w:rsidRPr="00F833E3">
                <w:rPr>
                  <w:rStyle w:val="Hyperlink"/>
                </w:rPr>
                <w:t>marketing@flukeprocessinstruments.de</w:t>
              </w:r>
            </w:hyperlink>
          </w:p>
          <w:p w14:paraId="3097D3DD" w14:textId="5278C00C" w:rsidR="00B265FF" w:rsidRDefault="00B265FF" w:rsidP="00B265FF">
            <w:r w:rsidRPr="00F833E3">
              <w:t xml:space="preserve">Internet: </w:t>
            </w:r>
            <w:hyperlink r:id="rId9" w:history="1">
              <w:r w:rsidRPr="00F833E3">
                <w:rPr>
                  <w:rStyle w:val="Hyperlink"/>
                </w:rPr>
                <w:t>www.flukeprocessinstruments.com</w:t>
              </w:r>
            </w:hyperlink>
          </w:p>
        </w:tc>
        <w:tc>
          <w:tcPr>
            <w:tcW w:w="2101" w:type="dxa"/>
            <w:gridSpan w:val="3"/>
            <w:tcBorders>
              <w:top w:val="single" w:sz="4" w:space="0" w:color="auto"/>
            </w:tcBorders>
          </w:tcPr>
          <w:p w14:paraId="30ACD982" w14:textId="77777777" w:rsidR="00B265FF" w:rsidRDefault="00B265FF" w:rsidP="00B265FF">
            <w:pPr>
              <w:spacing w:before="480"/>
              <w:rPr>
                <w:sz w:val="16"/>
              </w:rPr>
            </w:pPr>
            <w:r w:rsidRPr="00F833E3">
              <w:rPr>
                <w:sz w:val="16"/>
              </w:rPr>
              <w:t>gii die Presse-Agentur GmbH</w:t>
            </w:r>
          </w:p>
          <w:p w14:paraId="7AA89EC1" w14:textId="77777777" w:rsidR="00B265FF" w:rsidRDefault="00B265FF" w:rsidP="00B265FF">
            <w:pPr>
              <w:rPr>
                <w:sz w:val="16"/>
              </w:rPr>
            </w:pPr>
            <w:r w:rsidRPr="00F833E3">
              <w:rPr>
                <w:sz w:val="16"/>
              </w:rPr>
              <w:t>Immanuelkirchstraße 12</w:t>
            </w:r>
          </w:p>
          <w:p w14:paraId="5D77556A" w14:textId="33A80236" w:rsidR="00B265FF" w:rsidRDefault="00B265FF" w:rsidP="00B265FF">
            <w:pPr>
              <w:rPr>
                <w:sz w:val="16"/>
                <w:szCs w:val="16"/>
              </w:rPr>
            </w:pPr>
            <w:r w:rsidRPr="00F833E3">
              <w:rPr>
                <w:sz w:val="16"/>
              </w:rPr>
              <w:t>10405 Berlin</w:t>
            </w:r>
          </w:p>
          <w:p w14:paraId="239CA633" w14:textId="66B843BF" w:rsidR="00B265FF" w:rsidRDefault="00B265FF" w:rsidP="00B265FF">
            <w:pPr>
              <w:rPr>
                <w:sz w:val="16"/>
                <w:szCs w:val="16"/>
              </w:rPr>
            </w:pPr>
            <w:r w:rsidRPr="00F833E3">
              <w:rPr>
                <w:sz w:val="16"/>
              </w:rPr>
              <w:t>Tel.: 030 / 538 965-0</w:t>
            </w:r>
          </w:p>
          <w:p w14:paraId="6F888974" w14:textId="77BAAC9F" w:rsidR="00B265FF" w:rsidRDefault="00B265FF" w:rsidP="00B265FF">
            <w:pPr>
              <w:rPr>
                <w:sz w:val="16"/>
                <w:szCs w:val="16"/>
              </w:rPr>
            </w:pPr>
            <w:r w:rsidRPr="00F833E3">
              <w:rPr>
                <w:sz w:val="16"/>
              </w:rPr>
              <w:t xml:space="preserve">E-Mail: </w:t>
            </w:r>
            <w:hyperlink r:id="rId10" w:history="1">
              <w:r w:rsidRPr="00F833E3">
                <w:rPr>
                  <w:rStyle w:val="Hyperlink"/>
                  <w:sz w:val="16"/>
                </w:rPr>
                <w:t>info@gii.de</w:t>
              </w:r>
            </w:hyperlink>
          </w:p>
          <w:p w14:paraId="744C1170" w14:textId="54138C35" w:rsidR="00B265FF" w:rsidRPr="00B265FF" w:rsidRDefault="00B265FF" w:rsidP="00B265FF">
            <w:pPr>
              <w:rPr>
                <w:sz w:val="16"/>
                <w:szCs w:val="16"/>
              </w:rPr>
            </w:pPr>
            <w:r w:rsidRPr="00F833E3">
              <w:rPr>
                <w:sz w:val="16"/>
              </w:rPr>
              <w:t xml:space="preserve">Internet: </w:t>
            </w:r>
            <w:hyperlink r:id="rId11" w:history="1">
              <w:r w:rsidRPr="00F833E3">
                <w:rPr>
                  <w:rStyle w:val="Hyperlink"/>
                  <w:sz w:val="16"/>
                </w:rPr>
                <w:t>www.gii.de</w:t>
              </w:r>
            </w:hyperlink>
          </w:p>
        </w:tc>
      </w:tr>
    </w:tbl>
    <w:p w14:paraId="5DA1771D" w14:textId="16637D43" w:rsidR="00B265FF" w:rsidRDefault="00B265FF" w:rsidP="00B265FF"/>
    <w:sectPr w:rsidR="00B265FF" w:rsidSect="0044747E">
      <w:headerReference w:type="default" r:id="rId12"/>
      <w:footerReference w:type="default" r:id="rId13"/>
      <w:headerReference w:type="first" r:id="rId14"/>
      <w:footerReference w:type="first" r:id="rId15"/>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299E2" w14:textId="77777777" w:rsidR="006D346A" w:rsidRDefault="006D346A">
      <w:r>
        <w:separator/>
      </w:r>
    </w:p>
  </w:endnote>
  <w:endnote w:type="continuationSeparator" w:id="0">
    <w:p w14:paraId="06CDB9D7" w14:textId="77777777" w:rsidR="006D346A" w:rsidRDefault="006D3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DC97A" w14:textId="77777777" w:rsidR="006D346A" w:rsidRDefault="006D346A">
      <w:r>
        <w:separator/>
      </w:r>
    </w:p>
  </w:footnote>
  <w:footnote w:type="continuationSeparator" w:id="0">
    <w:p w14:paraId="620B3357" w14:textId="77777777" w:rsidR="006D346A" w:rsidRDefault="006D34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772EB6B6" w:rsidR="00040C88" w:rsidRDefault="00CB6EF6" w:rsidP="007B0879">
    <w:pPr>
      <w:pStyle w:val="Kopfzeile"/>
      <w:tabs>
        <w:tab w:val="clear" w:pos="4536"/>
        <w:tab w:val="clear" w:pos="9072"/>
      </w:tabs>
      <w:ind w:left="709" w:hanging="709"/>
      <w:rPr>
        <w:rStyle w:val="Seitenzahl"/>
        <w:sz w:val="18"/>
      </w:rPr>
    </w:pPr>
    <w:r>
      <w:rPr>
        <w:noProof/>
      </w:rPr>
      <w:drawing>
        <wp:anchor distT="0" distB="0" distL="114300" distR="114300" simplePos="0" relativeHeight="251658240" behindDoc="0" locked="0" layoutInCell="1" allowOverlap="1" wp14:anchorId="3794C689" wp14:editId="5EECD4E7">
          <wp:simplePos x="0" y="0"/>
          <wp:positionH relativeFrom="margin">
            <wp:posOffset>4692650</wp:posOffset>
          </wp:positionH>
          <wp:positionV relativeFrom="margin">
            <wp:posOffset>-749935</wp:posOffset>
          </wp:positionV>
          <wp:extent cx="1226820" cy="579120"/>
          <wp:effectExtent l="0" t="0" r="0" b="0"/>
          <wp:wrapSquare wrapText="bothSides"/>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716AE1" w:rsidRPr="00716AE1">
      <w:rPr>
        <w:rStyle w:val="Seitenzahl"/>
        <w:sz w:val="18"/>
      </w:rPr>
      <w:t>Wärmebildkamera ThermoView TV30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4CF8D7C9" w:rsidR="00007664" w:rsidRPr="00007664" w:rsidRDefault="00CB6EF6" w:rsidP="00007664">
    <w:pPr>
      <w:pStyle w:val="Kopfzeile"/>
      <w:tabs>
        <w:tab w:val="clear" w:pos="4536"/>
        <w:tab w:val="clear" w:pos="9072"/>
      </w:tabs>
      <w:rPr>
        <w:rFonts w:cs="Arial"/>
        <w:sz w:val="2"/>
        <w:szCs w:val="2"/>
      </w:rPr>
    </w:pPr>
    <w:r>
      <w:rPr>
        <w:noProof/>
      </w:rPr>
      <w:drawing>
        <wp:anchor distT="0" distB="0" distL="114300" distR="114300" simplePos="0" relativeHeight="251657216" behindDoc="0" locked="0" layoutInCell="1" allowOverlap="1" wp14:anchorId="61914498" wp14:editId="462678E6">
          <wp:simplePos x="0" y="0"/>
          <wp:positionH relativeFrom="margin">
            <wp:posOffset>4687570</wp:posOffset>
          </wp:positionH>
          <wp:positionV relativeFrom="margin">
            <wp:posOffset>-749300</wp:posOffset>
          </wp:positionV>
          <wp:extent cx="1226820" cy="579120"/>
          <wp:effectExtent l="0" t="0" r="0" b="0"/>
          <wp:wrapSquare wrapText="bothSides"/>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54473883">
    <w:abstractNumId w:val="0"/>
  </w:num>
  <w:num w:numId="2" w16cid:durableId="133449315">
    <w:abstractNumId w:val="3"/>
  </w:num>
  <w:num w:numId="3" w16cid:durableId="652222111">
    <w:abstractNumId w:val="2"/>
  </w:num>
  <w:num w:numId="4" w16cid:durableId="2135879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2"/>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0E"/>
    <w:rsid w:val="000018AC"/>
    <w:rsid w:val="00007664"/>
    <w:rsid w:val="00007927"/>
    <w:rsid w:val="0001750E"/>
    <w:rsid w:val="0003348F"/>
    <w:rsid w:val="000338C9"/>
    <w:rsid w:val="00036A7E"/>
    <w:rsid w:val="00040C88"/>
    <w:rsid w:val="000609D1"/>
    <w:rsid w:val="00075A4D"/>
    <w:rsid w:val="000A0B46"/>
    <w:rsid w:val="000C351D"/>
    <w:rsid w:val="000D69D3"/>
    <w:rsid w:val="000E22FB"/>
    <w:rsid w:val="000E5340"/>
    <w:rsid w:val="00121A3A"/>
    <w:rsid w:val="0012509E"/>
    <w:rsid w:val="00153718"/>
    <w:rsid w:val="001C4B0B"/>
    <w:rsid w:val="001F64C7"/>
    <w:rsid w:val="001F66DC"/>
    <w:rsid w:val="002238B0"/>
    <w:rsid w:val="0023294C"/>
    <w:rsid w:val="00290292"/>
    <w:rsid w:val="00291153"/>
    <w:rsid w:val="0029435B"/>
    <w:rsid w:val="00294F47"/>
    <w:rsid w:val="002A0AFB"/>
    <w:rsid w:val="002A791A"/>
    <w:rsid w:val="002D0662"/>
    <w:rsid w:val="002D4AD2"/>
    <w:rsid w:val="002E584F"/>
    <w:rsid w:val="002E7571"/>
    <w:rsid w:val="00324658"/>
    <w:rsid w:val="00370B60"/>
    <w:rsid w:val="003A20CC"/>
    <w:rsid w:val="003A6339"/>
    <w:rsid w:val="003F165F"/>
    <w:rsid w:val="003F5B67"/>
    <w:rsid w:val="004324BC"/>
    <w:rsid w:val="00435098"/>
    <w:rsid w:val="0044747E"/>
    <w:rsid w:val="004820D2"/>
    <w:rsid w:val="00484BCC"/>
    <w:rsid w:val="004A6FF8"/>
    <w:rsid w:val="004A77B5"/>
    <w:rsid w:val="004B692B"/>
    <w:rsid w:val="004E32B7"/>
    <w:rsid w:val="00511D97"/>
    <w:rsid w:val="00517BE8"/>
    <w:rsid w:val="00561E00"/>
    <w:rsid w:val="00576C48"/>
    <w:rsid w:val="005921B8"/>
    <w:rsid w:val="0059703F"/>
    <w:rsid w:val="00642628"/>
    <w:rsid w:val="00650F41"/>
    <w:rsid w:val="00662E14"/>
    <w:rsid w:val="00666285"/>
    <w:rsid w:val="006B4547"/>
    <w:rsid w:val="006C6A22"/>
    <w:rsid w:val="006D13FE"/>
    <w:rsid w:val="006D346A"/>
    <w:rsid w:val="00716AE1"/>
    <w:rsid w:val="007336BA"/>
    <w:rsid w:val="00755111"/>
    <w:rsid w:val="00764C68"/>
    <w:rsid w:val="00771C29"/>
    <w:rsid w:val="007771CA"/>
    <w:rsid w:val="007878AB"/>
    <w:rsid w:val="007A4401"/>
    <w:rsid w:val="007B0879"/>
    <w:rsid w:val="007B2AA9"/>
    <w:rsid w:val="007E49B2"/>
    <w:rsid w:val="00832F74"/>
    <w:rsid w:val="008546D6"/>
    <w:rsid w:val="008659D9"/>
    <w:rsid w:val="00866F94"/>
    <w:rsid w:val="00871D75"/>
    <w:rsid w:val="008739D1"/>
    <w:rsid w:val="00873F9E"/>
    <w:rsid w:val="008A0F92"/>
    <w:rsid w:val="008B7180"/>
    <w:rsid w:val="008D7722"/>
    <w:rsid w:val="008F0F8C"/>
    <w:rsid w:val="00901CDE"/>
    <w:rsid w:val="009564A2"/>
    <w:rsid w:val="009C5A68"/>
    <w:rsid w:val="009F4799"/>
    <w:rsid w:val="00A15351"/>
    <w:rsid w:val="00A27FBD"/>
    <w:rsid w:val="00A4159A"/>
    <w:rsid w:val="00A51C2B"/>
    <w:rsid w:val="00A55D13"/>
    <w:rsid w:val="00A74117"/>
    <w:rsid w:val="00AA6C1B"/>
    <w:rsid w:val="00AF7314"/>
    <w:rsid w:val="00B06B96"/>
    <w:rsid w:val="00B20D79"/>
    <w:rsid w:val="00B265FF"/>
    <w:rsid w:val="00B6796C"/>
    <w:rsid w:val="00BA2B7F"/>
    <w:rsid w:val="00BC6C57"/>
    <w:rsid w:val="00BF480D"/>
    <w:rsid w:val="00BF5610"/>
    <w:rsid w:val="00BF68AC"/>
    <w:rsid w:val="00C0638D"/>
    <w:rsid w:val="00C35421"/>
    <w:rsid w:val="00C67050"/>
    <w:rsid w:val="00C84D78"/>
    <w:rsid w:val="00CB42D8"/>
    <w:rsid w:val="00CB6EF6"/>
    <w:rsid w:val="00CC136E"/>
    <w:rsid w:val="00CD446D"/>
    <w:rsid w:val="00D03B49"/>
    <w:rsid w:val="00D05494"/>
    <w:rsid w:val="00D17321"/>
    <w:rsid w:val="00D268A5"/>
    <w:rsid w:val="00D44AA1"/>
    <w:rsid w:val="00D545F5"/>
    <w:rsid w:val="00D72EDD"/>
    <w:rsid w:val="00D75817"/>
    <w:rsid w:val="00D7743A"/>
    <w:rsid w:val="00D96D48"/>
    <w:rsid w:val="00DE009B"/>
    <w:rsid w:val="00E072FC"/>
    <w:rsid w:val="00E2029D"/>
    <w:rsid w:val="00E43B28"/>
    <w:rsid w:val="00E43C3A"/>
    <w:rsid w:val="00E83782"/>
    <w:rsid w:val="00EC06A2"/>
    <w:rsid w:val="00ED60A1"/>
    <w:rsid w:val="00EE1264"/>
    <w:rsid w:val="00EF4E8A"/>
    <w:rsid w:val="00F0058F"/>
    <w:rsid w:val="00F05694"/>
    <w:rsid w:val="00F35702"/>
    <w:rsid w:val="00F44AB4"/>
    <w:rsid w:val="00F55265"/>
    <w:rsid w:val="00F55C68"/>
    <w:rsid w:val="00F70ADA"/>
    <w:rsid w:val="00F833E3"/>
    <w:rsid w:val="00F9608D"/>
    <w:rsid w:val="00FC3995"/>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eting@flukeprocessinstruments.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flukeprocessinstruments.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445</Words>
  <Characters>2806</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Rüdiger Eikmeier</cp:lastModifiedBy>
  <cp:revision>15</cp:revision>
  <cp:lastPrinted>2015-07-29T06:34:00Z</cp:lastPrinted>
  <dcterms:created xsi:type="dcterms:W3CDTF">2022-03-18T11:17:00Z</dcterms:created>
  <dcterms:modified xsi:type="dcterms:W3CDTF">2023-05-12T11:10:00Z</dcterms:modified>
</cp:coreProperties>
</file>