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73E0B" w14:textId="77777777" w:rsidR="00121E43" w:rsidRDefault="00121E43" w:rsidP="00B82F74">
      <w:pPr>
        <w:pStyle w:val="Headline"/>
        <w:rPr>
          <w:rFonts w:ascii="Arial" w:hAnsi="Arial" w:cs="Arial"/>
          <w:sz w:val="32"/>
          <w:szCs w:val="32"/>
        </w:rPr>
      </w:pPr>
    </w:p>
    <w:p w14:paraId="03CADDF9" w14:textId="77777777" w:rsidR="00121E43" w:rsidRDefault="00121E43" w:rsidP="00B82F74">
      <w:pPr>
        <w:pStyle w:val="Headline"/>
        <w:rPr>
          <w:rFonts w:ascii="Arial" w:hAnsi="Arial" w:cs="Arial"/>
          <w:sz w:val="32"/>
          <w:szCs w:val="32"/>
        </w:rPr>
      </w:pPr>
    </w:p>
    <w:p w14:paraId="4B905214" w14:textId="5FE9C4DB" w:rsidR="00B82F74" w:rsidRPr="00C47664" w:rsidRDefault="00E61058" w:rsidP="00B82F74">
      <w:pPr>
        <w:pStyle w:val="Headline"/>
        <w:rPr>
          <w:rFonts w:ascii="Arial" w:hAnsi="Arial" w:cs="Arial"/>
          <w:sz w:val="32"/>
          <w:szCs w:val="32"/>
        </w:rPr>
      </w:pPr>
      <w:r>
        <w:rPr>
          <w:rFonts w:ascii="Arial" w:hAnsi="Arial" w:cs="Arial"/>
          <w:sz w:val="32"/>
          <w:szCs w:val="32"/>
        </w:rPr>
        <w:t xml:space="preserve">EMV-geschützte </w:t>
      </w:r>
      <w:r w:rsidR="00ED7CD2">
        <w:rPr>
          <w:rFonts w:ascii="Arial" w:hAnsi="Arial" w:cs="Arial"/>
          <w:sz w:val="32"/>
          <w:szCs w:val="32"/>
        </w:rPr>
        <w:t>Kabelverschraubung</w:t>
      </w:r>
      <w:r w:rsidR="003E6C08">
        <w:rPr>
          <w:rFonts w:ascii="Arial" w:hAnsi="Arial" w:cs="Arial"/>
          <w:sz w:val="32"/>
          <w:szCs w:val="32"/>
        </w:rPr>
        <w:t>en</w:t>
      </w:r>
      <w:r>
        <w:rPr>
          <w:rFonts w:ascii="Arial" w:hAnsi="Arial" w:cs="Arial"/>
          <w:sz w:val="32"/>
          <w:szCs w:val="32"/>
        </w:rPr>
        <w:t xml:space="preserve"> in bleifreier Ausführung</w:t>
      </w:r>
      <w:r w:rsidR="00ED7CD2">
        <w:rPr>
          <w:rFonts w:ascii="Arial" w:hAnsi="Arial" w:cs="Arial"/>
          <w:sz w:val="32"/>
          <w:szCs w:val="32"/>
        </w:rPr>
        <w:t xml:space="preserve"> </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2189F9FE" w14:textId="598DC3DB" w:rsidR="00B74930" w:rsidRDefault="00E61058" w:rsidP="00B74930">
      <w:pPr>
        <w:spacing w:line="360" w:lineRule="auto"/>
        <w:jc w:val="both"/>
        <w:rPr>
          <w:iCs/>
        </w:rPr>
      </w:pPr>
      <w:r>
        <w:rPr>
          <w:iCs/>
        </w:rPr>
        <w:t xml:space="preserve">Die zur KAISER GROUP gehörende AGRO AG </w:t>
      </w:r>
      <w:r w:rsidR="00BB6E17">
        <w:rPr>
          <w:iCs/>
        </w:rPr>
        <w:t xml:space="preserve">führt </w:t>
      </w:r>
      <w:r>
        <w:rPr>
          <w:iCs/>
        </w:rPr>
        <w:t>EMV-geschützte Progress</w:t>
      </w:r>
      <w:r w:rsidR="00BB6E17">
        <w:rPr>
          <w:iCs/>
        </w:rPr>
        <w:t>-</w:t>
      </w:r>
      <w:r>
        <w:rPr>
          <w:iCs/>
        </w:rPr>
        <w:t xml:space="preserve">Kabelverschraubungen auch als AgreenO-Ausführungen in bleifreier Messinglegierung </w:t>
      </w:r>
      <w:r w:rsidR="00BB6E17">
        <w:rPr>
          <w:iCs/>
        </w:rPr>
        <w:t xml:space="preserve">aus </w:t>
      </w:r>
      <w:r w:rsidR="00BB6E17">
        <w:t xml:space="preserve">CuZn21Si3P </w:t>
      </w:r>
      <w:r w:rsidR="00BB6E17">
        <w:rPr>
          <w:iCs/>
        </w:rPr>
        <w:t xml:space="preserve">im </w:t>
      </w:r>
      <w:r w:rsidR="00FD78A0">
        <w:rPr>
          <w:iCs/>
        </w:rPr>
        <w:t>Sortiment</w:t>
      </w:r>
      <w:r>
        <w:rPr>
          <w:iCs/>
        </w:rPr>
        <w:t xml:space="preserve">. Zur Wahl stehen </w:t>
      </w:r>
      <w:r w:rsidR="00E61CD6">
        <w:rPr>
          <w:iCs/>
        </w:rPr>
        <w:t xml:space="preserve">Einheiten mit langem oder kurzem metrischen Anschlussgewinde in </w:t>
      </w:r>
      <w:r w:rsidR="00461A7F">
        <w:rPr>
          <w:iCs/>
        </w:rPr>
        <w:t xml:space="preserve">zahlreichen Gewindegrößen und </w:t>
      </w:r>
      <w:r w:rsidR="00E61CD6">
        <w:rPr>
          <w:iCs/>
        </w:rPr>
        <w:t xml:space="preserve">zwei Schirmungsvarianten. </w:t>
      </w:r>
      <w:r w:rsidR="00F951CC">
        <w:rPr>
          <w:iCs/>
        </w:rPr>
        <w:t xml:space="preserve">Die </w:t>
      </w:r>
      <w:r w:rsidR="009D760F">
        <w:rPr>
          <w:iCs/>
        </w:rPr>
        <w:t xml:space="preserve">Modelle des Typs </w:t>
      </w:r>
      <w:r w:rsidR="009D760F" w:rsidRPr="00F951CC">
        <w:rPr>
          <w:iCs/>
        </w:rPr>
        <w:t>Progress</w:t>
      </w:r>
      <w:r w:rsidR="009D760F">
        <w:rPr>
          <w:iCs/>
        </w:rPr>
        <w:t xml:space="preserve"> </w:t>
      </w:r>
      <w:r w:rsidR="009D760F" w:rsidRPr="00F951CC">
        <w:rPr>
          <w:iCs/>
        </w:rPr>
        <w:t>AgreenO EMV easyCONNEC</w:t>
      </w:r>
      <w:r w:rsidR="009D760F">
        <w:rPr>
          <w:iCs/>
        </w:rPr>
        <w:t xml:space="preserve">T </w:t>
      </w:r>
      <w:r w:rsidR="00F951CC">
        <w:rPr>
          <w:iCs/>
        </w:rPr>
        <w:t xml:space="preserve">mit </w:t>
      </w:r>
      <w:r w:rsidR="00A01DD2">
        <w:rPr>
          <w:iCs/>
        </w:rPr>
        <w:t>Kontaktfeder</w:t>
      </w:r>
      <w:r w:rsidR="00F951CC">
        <w:rPr>
          <w:iCs/>
        </w:rPr>
        <w:t xml:space="preserve"> </w:t>
      </w:r>
      <w:r w:rsidR="009D760F">
        <w:rPr>
          <w:iCs/>
        </w:rPr>
        <w:t xml:space="preserve">dienen der </w:t>
      </w:r>
      <w:r w:rsidR="00F951CC" w:rsidRPr="00F951CC">
        <w:rPr>
          <w:iCs/>
        </w:rPr>
        <w:t>zeitsparende</w:t>
      </w:r>
      <w:r w:rsidR="00F951CC">
        <w:rPr>
          <w:iCs/>
        </w:rPr>
        <w:t xml:space="preserve">n, </w:t>
      </w:r>
      <w:r w:rsidR="00F951CC" w:rsidRPr="00F951CC">
        <w:rPr>
          <w:iCs/>
        </w:rPr>
        <w:t>sichere</w:t>
      </w:r>
      <w:r w:rsidR="00F951CC">
        <w:rPr>
          <w:iCs/>
        </w:rPr>
        <w:t>n</w:t>
      </w:r>
      <w:r w:rsidR="00F951CC" w:rsidRPr="00F951CC">
        <w:rPr>
          <w:iCs/>
        </w:rPr>
        <w:t xml:space="preserve"> Montage von partiell abisolierten sowie</w:t>
      </w:r>
      <w:r w:rsidR="00F951CC">
        <w:rPr>
          <w:iCs/>
        </w:rPr>
        <w:t xml:space="preserve"> </w:t>
      </w:r>
      <w:r w:rsidR="00F951CC" w:rsidRPr="00F951CC">
        <w:rPr>
          <w:iCs/>
        </w:rPr>
        <w:t>durchgehend geschirmten Kabeln</w:t>
      </w:r>
      <w:r w:rsidR="009D760F">
        <w:rPr>
          <w:iCs/>
        </w:rPr>
        <w:t xml:space="preserve">. </w:t>
      </w:r>
      <w:r w:rsidR="00B902F8">
        <w:rPr>
          <w:iCs/>
        </w:rPr>
        <w:t xml:space="preserve">Aufgrund der </w:t>
      </w:r>
      <w:r w:rsidR="00BB6E17" w:rsidRPr="00BB6E17">
        <w:rPr>
          <w:iCs/>
        </w:rPr>
        <w:t>kraftvolle</w:t>
      </w:r>
      <w:r w:rsidR="00B902F8">
        <w:rPr>
          <w:iCs/>
        </w:rPr>
        <w:t>n</w:t>
      </w:r>
      <w:r w:rsidR="00BB6E17" w:rsidRPr="00BB6E17">
        <w:rPr>
          <w:iCs/>
        </w:rPr>
        <w:t>, schonende</w:t>
      </w:r>
      <w:r w:rsidR="00B902F8">
        <w:rPr>
          <w:iCs/>
        </w:rPr>
        <w:t>n</w:t>
      </w:r>
      <w:r w:rsidR="00BB6E17" w:rsidRPr="00BB6E17">
        <w:rPr>
          <w:iCs/>
        </w:rPr>
        <w:t xml:space="preserve"> Klemmung des Kabelschirms </w:t>
      </w:r>
      <w:r w:rsidR="00B902F8">
        <w:rPr>
          <w:iCs/>
        </w:rPr>
        <w:t xml:space="preserve">ist ein sehr guter </w:t>
      </w:r>
      <w:r w:rsidR="00BB6E17" w:rsidRPr="00BB6E17">
        <w:rPr>
          <w:iCs/>
        </w:rPr>
        <w:t xml:space="preserve">Schirmkontakt </w:t>
      </w:r>
      <w:r w:rsidR="00B902F8">
        <w:rPr>
          <w:iCs/>
        </w:rPr>
        <w:t xml:space="preserve">mit </w:t>
      </w:r>
      <w:r w:rsidR="00BB6E17" w:rsidRPr="00BB6E17">
        <w:rPr>
          <w:iCs/>
        </w:rPr>
        <w:t>extrem niedrige</w:t>
      </w:r>
      <w:r w:rsidR="00B902F8">
        <w:rPr>
          <w:iCs/>
        </w:rPr>
        <w:t>n</w:t>
      </w:r>
      <w:r w:rsidR="00BB6E17" w:rsidRPr="00BB6E17">
        <w:rPr>
          <w:iCs/>
        </w:rPr>
        <w:t xml:space="preserve"> Transferimpedanzen</w:t>
      </w:r>
      <w:r w:rsidR="00B902F8">
        <w:rPr>
          <w:iCs/>
        </w:rPr>
        <w:t xml:space="preserve"> gewährleistet</w:t>
      </w:r>
      <w:r w:rsidR="00BB6E17" w:rsidRPr="00BB6E17">
        <w:rPr>
          <w:iCs/>
        </w:rPr>
        <w:t>.</w:t>
      </w:r>
      <w:r w:rsidR="00B902F8">
        <w:rPr>
          <w:iCs/>
        </w:rPr>
        <w:t xml:space="preserve"> Die </w:t>
      </w:r>
      <w:r w:rsidR="00BB6E17" w:rsidRPr="00BB6E17">
        <w:rPr>
          <w:iCs/>
        </w:rPr>
        <w:t xml:space="preserve">Formgebung der Kontaktfeder </w:t>
      </w:r>
      <w:r w:rsidR="00B902F8">
        <w:rPr>
          <w:iCs/>
        </w:rPr>
        <w:t xml:space="preserve">sorgt für einen </w:t>
      </w:r>
      <w:r w:rsidR="00BB6E17">
        <w:rPr>
          <w:iCs/>
        </w:rPr>
        <w:t>große</w:t>
      </w:r>
      <w:r w:rsidR="00B902F8">
        <w:rPr>
          <w:iCs/>
        </w:rPr>
        <w:t>n</w:t>
      </w:r>
      <w:r w:rsidR="00BB6E17">
        <w:rPr>
          <w:iCs/>
        </w:rPr>
        <w:t xml:space="preserve"> </w:t>
      </w:r>
      <w:r w:rsidR="00BB6E17" w:rsidRPr="00BB6E17">
        <w:rPr>
          <w:iCs/>
        </w:rPr>
        <w:t xml:space="preserve">Schirmklemmbereich </w:t>
      </w:r>
      <w:r w:rsidR="00BB6E17">
        <w:rPr>
          <w:iCs/>
        </w:rPr>
        <w:t xml:space="preserve">und </w:t>
      </w:r>
      <w:r w:rsidR="00B902F8">
        <w:rPr>
          <w:iCs/>
        </w:rPr>
        <w:t xml:space="preserve">eine schadensfreie </w:t>
      </w:r>
      <w:r w:rsidR="00BB6E17" w:rsidRPr="00BB6E17">
        <w:rPr>
          <w:iCs/>
        </w:rPr>
        <w:t>Demontierbarkeit der Kabelverschraubung</w:t>
      </w:r>
      <w:r w:rsidR="00B902F8">
        <w:rPr>
          <w:iCs/>
        </w:rPr>
        <w:t>. D</w:t>
      </w:r>
      <w:r w:rsidR="00BB6E17">
        <w:rPr>
          <w:iCs/>
        </w:rPr>
        <w:t xml:space="preserve">ie für einen Temperaturbereich zwischen -60°C und +100°C zugelassene Reihe </w:t>
      </w:r>
      <w:r w:rsidR="00B902F8">
        <w:rPr>
          <w:iCs/>
        </w:rPr>
        <w:t xml:space="preserve">ist </w:t>
      </w:r>
      <w:r w:rsidR="00BB6E17">
        <w:rPr>
          <w:iCs/>
        </w:rPr>
        <w:t>in neun Abmessungen mit Gewindegrößen von M12</w:t>
      </w:r>
      <w:r w:rsidR="00C27252">
        <w:rPr>
          <w:iCs/>
        </w:rPr>
        <w:t xml:space="preserve">x1,5 </w:t>
      </w:r>
      <w:r w:rsidR="00BB6E17">
        <w:rPr>
          <w:iCs/>
        </w:rPr>
        <w:t xml:space="preserve">bis M63x1,5 für Kabeldurchmesser von 3,5mm bis 52mm </w:t>
      </w:r>
      <w:r w:rsidR="00B902F8">
        <w:rPr>
          <w:iCs/>
        </w:rPr>
        <w:t>erhältlich</w:t>
      </w:r>
      <w:r w:rsidR="00BB6E17">
        <w:rPr>
          <w:iCs/>
        </w:rPr>
        <w:t>.</w:t>
      </w:r>
      <w:r w:rsidR="00B902F8">
        <w:rPr>
          <w:iCs/>
        </w:rPr>
        <w:t xml:space="preserve"> Mit der Produktlinie </w:t>
      </w:r>
      <w:r w:rsidR="00B902F8" w:rsidRPr="00B902F8">
        <w:rPr>
          <w:iCs/>
        </w:rPr>
        <w:t>Progress AgreenO EMV</w:t>
      </w:r>
      <w:r w:rsidR="00B902F8">
        <w:rPr>
          <w:iCs/>
        </w:rPr>
        <w:t xml:space="preserve"> bietet AGRO außerdem bleifreie EMV-Kabelverschraubungen mit </w:t>
      </w:r>
      <w:r w:rsidR="00B902F8" w:rsidRPr="00B902F8">
        <w:rPr>
          <w:iCs/>
        </w:rPr>
        <w:t>bewährte</w:t>
      </w:r>
      <w:r w:rsidR="00B902F8">
        <w:rPr>
          <w:iCs/>
        </w:rPr>
        <w:t>r</w:t>
      </w:r>
      <w:r w:rsidR="00B902F8" w:rsidRPr="00B902F8">
        <w:rPr>
          <w:iCs/>
        </w:rPr>
        <w:t xml:space="preserve"> Kontakthülse </w:t>
      </w:r>
      <w:r w:rsidR="00B74930">
        <w:rPr>
          <w:iCs/>
        </w:rPr>
        <w:t xml:space="preserve">in je 16 Größenvarianten mit kurzem oder langem Anschlussgewinde an. </w:t>
      </w:r>
      <w:r w:rsidR="00C27252">
        <w:rPr>
          <w:iCs/>
        </w:rPr>
        <w:t xml:space="preserve">Der </w:t>
      </w:r>
      <w:r w:rsidR="00C27252" w:rsidRPr="00BB6E17">
        <w:rPr>
          <w:iCs/>
        </w:rPr>
        <w:t>konzentrische</w:t>
      </w:r>
      <w:r w:rsidR="00C27252">
        <w:rPr>
          <w:iCs/>
        </w:rPr>
        <w:t>n</w:t>
      </w:r>
      <w:r w:rsidR="00C27252" w:rsidRPr="00BB6E17">
        <w:rPr>
          <w:iCs/>
        </w:rPr>
        <w:t xml:space="preserve"> Schirmabgriff</w:t>
      </w:r>
      <w:r w:rsidR="00C27252">
        <w:rPr>
          <w:iCs/>
        </w:rPr>
        <w:t xml:space="preserve"> bewirkt bei </w:t>
      </w:r>
      <w:r w:rsidR="00461A7F">
        <w:rPr>
          <w:iCs/>
        </w:rPr>
        <w:t xml:space="preserve">in </w:t>
      </w:r>
      <w:r w:rsidR="00461A7F" w:rsidRPr="00B902F8">
        <w:rPr>
          <w:iCs/>
        </w:rPr>
        <w:t>der Kabelverschraubung endendem Schirmgeflecht</w:t>
      </w:r>
      <w:r w:rsidR="00461A7F">
        <w:rPr>
          <w:iCs/>
        </w:rPr>
        <w:t xml:space="preserve"> </w:t>
      </w:r>
      <w:r w:rsidR="00B74930">
        <w:rPr>
          <w:iCs/>
        </w:rPr>
        <w:t xml:space="preserve">eine </w:t>
      </w:r>
      <w:r w:rsidR="00B74930" w:rsidRPr="00BB6E17">
        <w:rPr>
          <w:iCs/>
        </w:rPr>
        <w:t>360°</w:t>
      </w:r>
      <w:r w:rsidR="00B74930">
        <w:rPr>
          <w:iCs/>
        </w:rPr>
        <w:t xml:space="preserve">-Kontaktierung </w:t>
      </w:r>
      <w:r w:rsidR="00461A7F">
        <w:rPr>
          <w:iCs/>
        </w:rPr>
        <w:t xml:space="preserve">und minimiert die </w:t>
      </w:r>
      <w:r w:rsidR="00B74930" w:rsidRPr="00BB6E17">
        <w:rPr>
          <w:iCs/>
        </w:rPr>
        <w:t>Übergangswiderstände</w:t>
      </w:r>
      <w:r w:rsidR="00461A7F">
        <w:rPr>
          <w:iCs/>
        </w:rPr>
        <w:t xml:space="preserve">. Durch das </w:t>
      </w:r>
      <w:r w:rsidR="00B74930">
        <w:rPr>
          <w:iCs/>
        </w:rPr>
        <w:t xml:space="preserve">Ineinandergreifen von </w:t>
      </w:r>
      <w:r w:rsidR="00B74930" w:rsidRPr="00BB6E17">
        <w:rPr>
          <w:iCs/>
        </w:rPr>
        <w:t>Dichteinsatz</w:t>
      </w:r>
      <w:r w:rsidR="00461A7F">
        <w:rPr>
          <w:iCs/>
        </w:rPr>
        <w:t xml:space="preserve"> und </w:t>
      </w:r>
      <w:r w:rsidR="00B74930" w:rsidRPr="00BB6E17">
        <w:rPr>
          <w:iCs/>
        </w:rPr>
        <w:t xml:space="preserve">Kontakthülse </w:t>
      </w:r>
      <w:r w:rsidR="00461A7F">
        <w:rPr>
          <w:iCs/>
        </w:rPr>
        <w:t xml:space="preserve">entsteht ein </w:t>
      </w:r>
      <w:r w:rsidR="00B74930" w:rsidRPr="00BB6E17">
        <w:rPr>
          <w:iCs/>
        </w:rPr>
        <w:t>permanente</w:t>
      </w:r>
      <w:r w:rsidR="00461A7F">
        <w:rPr>
          <w:iCs/>
        </w:rPr>
        <w:t>r</w:t>
      </w:r>
      <w:r w:rsidR="00B74930" w:rsidRPr="00BB6E17">
        <w:rPr>
          <w:iCs/>
        </w:rPr>
        <w:t xml:space="preserve"> Kontaktdruck des Schirmgeflechts am Unterteil</w:t>
      </w:r>
      <w:r w:rsidR="00B74930">
        <w:rPr>
          <w:iCs/>
        </w:rPr>
        <w:t>.</w:t>
      </w:r>
      <w:r w:rsidR="00B74930" w:rsidRPr="00F951CC">
        <w:rPr>
          <w:iCs/>
        </w:rPr>
        <w:cr/>
      </w:r>
    </w:p>
    <w:p w14:paraId="27C5FDD2" w14:textId="7A7D23FA" w:rsidR="002C7C90" w:rsidRPr="00133408" w:rsidRDefault="002C7C90" w:rsidP="004037EB">
      <w:pPr>
        <w:spacing w:line="360" w:lineRule="auto"/>
        <w:jc w:val="both"/>
        <w:rPr>
          <w:rFonts w:cs="Arial"/>
        </w:rPr>
      </w:pPr>
    </w:p>
    <w:p w14:paraId="095F6B3D" w14:textId="7C38A991" w:rsidR="003D4834" w:rsidRPr="00DB563F" w:rsidRDefault="003D4834" w:rsidP="003D4834">
      <w:pPr>
        <w:spacing w:line="340" w:lineRule="atLeast"/>
        <w:jc w:val="both"/>
        <w:outlineLvl w:val="0"/>
        <w:rPr>
          <w:rFonts w:cs="Arial"/>
          <w:b/>
          <w:bCs/>
          <w:color w:val="FF0000"/>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42A068E3" w:rsidR="00B82F74" w:rsidRPr="006067F8" w:rsidRDefault="00133408" w:rsidP="00431227">
            <w:pPr>
              <w:suppressAutoHyphens/>
              <w:spacing w:after="120"/>
              <w:jc w:val="center"/>
              <w:rPr>
                <w:sz w:val="18"/>
                <w:szCs w:val="18"/>
              </w:rPr>
            </w:pPr>
            <w:r>
              <w:rPr>
                <w:noProof/>
                <w:sz w:val="18"/>
                <w:szCs w:val="18"/>
              </w:rPr>
              <w:drawing>
                <wp:inline distT="0" distB="0" distL="0" distR="0" wp14:anchorId="53D13A87" wp14:editId="42E0BC30">
                  <wp:extent cx="3048000" cy="3048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c>
      </w:tr>
      <w:tr w:rsidR="00F65BF3" w:rsidRPr="00133408" w14:paraId="5CE98E12" w14:textId="77777777" w:rsidTr="00176B4A">
        <w:tc>
          <w:tcPr>
            <w:tcW w:w="7226" w:type="dxa"/>
          </w:tcPr>
          <w:p w14:paraId="71771F4C" w14:textId="115C5B7D" w:rsidR="00F65BF3" w:rsidRPr="001B0464" w:rsidRDefault="00F65BF3" w:rsidP="00431227">
            <w:pPr>
              <w:suppressAutoHyphens/>
              <w:spacing w:after="120"/>
              <w:jc w:val="center"/>
              <w:rPr>
                <w:noProof/>
                <w:sz w:val="20"/>
                <w:szCs w:val="20"/>
              </w:rPr>
            </w:pPr>
            <w:r w:rsidRPr="001B0464">
              <w:rPr>
                <w:b/>
                <w:noProof/>
                <w:sz w:val="20"/>
                <w:szCs w:val="20"/>
              </w:rPr>
              <w:t>Bild:</w:t>
            </w:r>
            <w:r w:rsidRPr="001B0464">
              <w:rPr>
                <w:noProof/>
                <w:sz w:val="20"/>
                <w:szCs w:val="20"/>
              </w:rPr>
              <w:t xml:space="preserve"> </w:t>
            </w:r>
            <w:r w:rsidR="00542898">
              <w:rPr>
                <w:noProof/>
                <w:sz w:val="20"/>
                <w:szCs w:val="20"/>
              </w:rPr>
              <w:t>Bleifreie EMV-geschirmte Progress-Kabelverschaubungen mit Kontaktfeder</w:t>
            </w:r>
          </w:p>
          <w:p w14:paraId="01F898F4" w14:textId="3EB57889" w:rsidR="00295D97" w:rsidRPr="00684BA5" w:rsidRDefault="00684BA5" w:rsidP="00295D97">
            <w:pPr>
              <w:spacing w:line="360" w:lineRule="auto"/>
              <w:jc w:val="right"/>
              <w:rPr>
                <w:iCs/>
                <w:sz w:val="18"/>
                <w:szCs w:val="18"/>
                <w:lang w:val="en-US"/>
              </w:rPr>
            </w:pPr>
            <w:r w:rsidRPr="00684BA5">
              <w:rPr>
                <w:iCs/>
                <w:sz w:val="18"/>
                <w:szCs w:val="18"/>
                <w:lang w:val="en-US"/>
              </w:rPr>
              <w:t>(</w:t>
            </w:r>
            <w:r w:rsidR="00295D97" w:rsidRPr="00684BA5">
              <w:rPr>
                <w:iCs/>
                <w:sz w:val="18"/>
                <w:szCs w:val="18"/>
                <w:lang w:val="en-US"/>
              </w:rPr>
              <w:t>Foto: Kaiser GmbH &amp; Co. KG</w:t>
            </w:r>
            <w:r>
              <w:rPr>
                <w:iCs/>
                <w:sz w:val="18"/>
                <w:szCs w:val="18"/>
                <w:lang w:val="en-US"/>
              </w:rPr>
              <w:t>)</w:t>
            </w:r>
          </w:p>
          <w:p w14:paraId="211C7CB9" w14:textId="4FEDD0FB" w:rsidR="00295D97" w:rsidRPr="00684BA5" w:rsidRDefault="00295D97" w:rsidP="00431227">
            <w:pPr>
              <w:suppressAutoHyphens/>
              <w:spacing w:after="120"/>
              <w:jc w:val="center"/>
              <w:rPr>
                <w:noProof/>
                <w:sz w:val="18"/>
                <w:szCs w:val="18"/>
                <w:lang w:val="en-US"/>
              </w:rPr>
            </w:pPr>
          </w:p>
        </w:tc>
      </w:tr>
      <w:tr w:rsidR="00176B4A" w:rsidRPr="00684BA5" w14:paraId="3C329150" w14:textId="77777777" w:rsidTr="00176B4A">
        <w:tc>
          <w:tcPr>
            <w:tcW w:w="7226" w:type="dxa"/>
          </w:tcPr>
          <w:p w14:paraId="50E995E5" w14:textId="77777777" w:rsidR="00176B4A" w:rsidRPr="00991A70" w:rsidRDefault="00176B4A" w:rsidP="00176B4A">
            <w:pPr>
              <w:spacing w:line="340" w:lineRule="atLeast"/>
              <w:jc w:val="both"/>
              <w:outlineLvl w:val="0"/>
              <w:rPr>
                <w:b/>
                <w:bCs/>
                <w:lang w:val="en-US"/>
              </w:rPr>
            </w:pPr>
          </w:p>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525ED460" w:rsidR="00FF19DC" w:rsidRPr="00FF19DC" w:rsidRDefault="00133408" w:rsidP="00FF19DC">
            <w:pPr>
              <w:suppressAutoHyphens/>
              <w:rPr>
                <w:sz w:val="18"/>
                <w:szCs w:val="18"/>
                <w:lang w:val="en-US"/>
              </w:rPr>
            </w:pPr>
            <w:r w:rsidRPr="00133408">
              <w:rPr>
                <w:sz w:val="18"/>
                <w:szCs w:val="18"/>
                <w:lang w:val="en-US"/>
              </w:rPr>
              <w:t>kv_emc-bleifrei_2000.jpg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6922E1A8" w:rsidR="00FF19DC" w:rsidRPr="00FF19DC" w:rsidRDefault="00461A7F" w:rsidP="00FF19DC">
            <w:pPr>
              <w:suppressAutoHyphens/>
              <w:jc w:val="right"/>
              <w:rPr>
                <w:sz w:val="18"/>
                <w:szCs w:val="18"/>
              </w:rPr>
            </w:pPr>
            <w:r>
              <w:rPr>
                <w:sz w:val="18"/>
                <w:szCs w:val="18"/>
              </w:rPr>
              <w:t>1.458</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7FD8B4A3" w:rsidR="00FF19DC" w:rsidRPr="00133408" w:rsidRDefault="00E7726E" w:rsidP="00FF19DC">
            <w:pPr>
              <w:suppressAutoHyphens/>
              <w:spacing w:before="120"/>
              <w:rPr>
                <w:sz w:val="18"/>
                <w:szCs w:val="18"/>
              </w:rPr>
            </w:pPr>
            <w:r w:rsidRPr="00133408">
              <w:rPr>
                <w:sz w:val="18"/>
                <w:szCs w:val="18"/>
              </w:rPr>
              <w:t>2023_pm_bleifrei_kv_emv.docx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3EDAA0AA" w:rsidR="00FF19DC" w:rsidRPr="00FF19DC" w:rsidRDefault="005B4714" w:rsidP="00FF19DC">
            <w:pPr>
              <w:suppressAutoHyphens/>
              <w:spacing w:before="120"/>
              <w:jc w:val="right"/>
              <w:rPr>
                <w:sz w:val="18"/>
                <w:szCs w:val="18"/>
              </w:rPr>
            </w:pPr>
            <w:r>
              <w:rPr>
                <w:sz w:val="18"/>
                <w:szCs w:val="18"/>
              </w:rPr>
              <w:t>15.02.2023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33408" w:rsidRDefault="00A57336">
                          <w:pPr>
                            <w:spacing w:line="240" w:lineRule="atLeast"/>
                            <w:rPr>
                              <w:sz w:val="18"/>
                              <w:szCs w:val="18"/>
                            </w:rPr>
                          </w:pPr>
                          <w:r w:rsidRPr="00133408">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33408" w:rsidRDefault="00A57336">
                    <w:pPr>
                      <w:spacing w:line="240" w:lineRule="atLeast"/>
                      <w:rPr>
                        <w:sz w:val="18"/>
                        <w:szCs w:val="18"/>
                      </w:rPr>
                    </w:pPr>
                    <w:r w:rsidRPr="00133408">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33408" w:rsidRDefault="00A57336">
                          <w:pPr>
                            <w:spacing w:line="240" w:lineRule="atLeast"/>
                            <w:rPr>
                              <w:sz w:val="18"/>
                              <w:szCs w:val="18"/>
                            </w:rPr>
                          </w:pPr>
                          <w:r w:rsidRPr="00133408">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33408" w:rsidRDefault="00A57336">
                    <w:pPr>
                      <w:spacing w:line="240" w:lineRule="atLeast"/>
                      <w:rPr>
                        <w:sz w:val="18"/>
                        <w:szCs w:val="18"/>
                      </w:rPr>
                    </w:pPr>
                    <w:r w:rsidRPr="00133408">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33408" w:rsidRDefault="00A57336">
                          <w:pPr>
                            <w:spacing w:line="240" w:lineRule="atLeast"/>
                            <w:rPr>
                              <w:sz w:val="18"/>
                              <w:szCs w:val="18"/>
                            </w:rPr>
                          </w:pPr>
                          <w:r w:rsidRPr="00133408">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33408" w:rsidRDefault="00A57336">
                    <w:pPr>
                      <w:spacing w:line="240" w:lineRule="atLeast"/>
                      <w:rPr>
                        <w:sz w:val="18"/>
                        <w:szCs w:val="18"/>
                      </w:rPr>
                    </w:pPr>
                    <w:r w:rsidRPr="00133408">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19"/>
  </w:num>
  <w:num w:numId="5" w16cid:durableId="979577985">
    <w:abstractNumId w:val="11"/>
  </w:num>
  <w:num w:numId="6" w16cid:durableId="1109541790">
    <w:abstractNumId w:val="18"/>
  </w:num>
  <w:num w:numId="7" w16cid:durableId="8227422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7"/>
  </w:num>
  <w:num w:numId="9" w16cid:durableId="267468444">
    <w:abstractNumId w:val="15"/>
  </w:num>
  <w:num w:numId="10" w16cid:durableId="758985274">
    <w:abstractNumId w:val="22"/>
  </w:num>
  <w:num w:numId="11" w16cid:durableId="1972176247">
    <w:abstractNumId w:val="3"/>
  </w:num>
  <w:num w:numId="12" w16cid:durableId="2104689065">
    <w:abstractNumId w:val="4"/>
  </w:num>
  <w:num w:numId="13" w16cid:durableId="1446730699">
    <w:abstractNumId w:val="21"/>
  </w:num>
  <w:num w:numId="14" w16cid:durableId="20649874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0"/>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6"/>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34817"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10AD2"/>
    <w:rsid w:val="000267F7"/>
    <w:rsid w:val="00032467"/>
    <w:rsid w:val="000757F3"/>
    <w:rsid w:val="00096EFD"/>
    <w:rsid w:val="000D1D1D"/>
    <w:rsid w:val="00121E43"/>
    <w:rsid w:val="0012472C"/>
    <w:rsid w:val="00133408"/>
    <w:rsid w:val="00176B4A"/>
    <w:rsid w:val="00184302"/>
    <w:rsid w:val="001846F3"/>
    <w:rsid w:val="001A6E55"/>
    <w:rsid w:val="001B0464"/>
    <w:rsid w:val="00206388"/>
    <w:rsid w:val="00261828"/>
    <w:rsid w:val="00295D97"/>
    <w:rsid w:val="002C7C90"/>
    <w:rsid w:val="002F1BAB"/>
    <w:rsid w:val="003021B9"/>
    <w:rsid w:val="00315897"/>
    <w:rsid w:val="00347C56"/>
    <w:rsid w:val="00385792"/>
    <w:rsid w:val="003B52B3"/>
    <w:rsid w:val="003D4834"/>
    <w:rsid w:val="003E6C08"/>
    <w:rsid w:val="004037EB"/>
    <w:rsid w:val="004227DC"/>
    <w:rsid w:val="00425C08"/>
    <w:rsid w:val="004315F8"/>
    <w:rsid w:val="00435F21"/>
    <w:rsid w:val="00461A7F"/>
    <w:rsid w:val="00466E35"/>
    <w:rsid w:val="004A3A40"/>
    <w:rsid w:val="004B46A3"/>
    <w:rsid w:val="004C63A1"/>
    <w:rsid w:val="00542898"/>
    <w:rsid w:val="00556BF1"/>
    <w:rsid w:val="00572024"/>
    <w:rsid w:val="005A07CA"/>
    <w:rsid w:val="005B153E"/>
    <w:rsid w:val="005B4714"/>
    <w:rsid w:val="005E36A5"/>
    <w:rsid w:val="0062141B"/>
    <w:rsid w:val="00624912"/>
    <w:rsid w:val="00667B73"/>
    <w:rsid w:val="00684BA5"/>
    <w:rsid w:val="006A4B2B"/>
    <w:rsid w:val="00713038"/>
    <w:rsid w:val="00723334"/>
    <w:rsid w:val="0073310E"/>
    <w:rsid w:val="00790C2C"/>
    <w:rsid w:val="00811015"/>
    <w:rsid w:val="0083034E"/>
    <w:rsid w:val="008477B7"/>
    <w:rsid w:val="00871140"/>
    <w:rsid w:val="00887CD3"/>
    <w:rsid w:val="008C0B3F"/>
    <w:rsid w:val="008E7E2B"/>
    <w:rsid w:val="00914F57"/>
    <w:rsid w:val="00985E4C"/>
    <w:rsid w:val="00991A70"/>
    <w:rsid w:val="009C273C"/>
    <w:rsid w:val="009D760F"/>
    <w:rsid w:val="00A01DD2"/>
    <w:rsid w:val="00A52C91"/>
    <w:rsid w:val="00A54F22"/>
    <w:rsid w:val="00A57336"/>
    <w:rsid w:val="00A61C42"/>
    <w:rsid w:val="00B223AD"/>
    <w:rsid w:val="00B34C41"/>
    <w:rsid w:val="00B550FB"/>
    <w:rsid w:val="00B618BE"/>
    <w:rsid w:val="00B74930"/>
    <w:rsid w:val="00B82F74"/>
    <w:rsid w:val="00B902F8"/>
    <w:rsid w:val="00BB6E17"/>
    <w:rsid w:val="00BC4586"/>
    <w:rsid w:val="00BD7B24"/>
    <w:rsid w:val="00C246E9"/>
    <w:rsid w:val="00C27252"/>
    <w:rsid w:val="00C6465B"/>
    <w:rsid w:val="00C80310"/>
    <w:rsid w:val="00CA65B1"/>
    <w:rsid w:val="00CC56F4"/>
    <w:rsid w:val="00CE01AB"/>
    <w:rsid w:val="00D04D89"/>
    <w:rsid w:val="00D166FA"/>
    <w:rsid w:val="00D35632"/>
    <w:rsid w:val="00D60F06"/>
    <w:rsid w:val="00D75CD4"/>
    <w:rsid w:val="00DA0C4C"/>
    <w:rsid w:val="00DC7787"/>
    <w:rsid w:val="00DF79F3"/>
    <w:rsid w:val="00E12257"/>
    <w:rsid w:val="00E23A0B"/>
    <w:rsid w:val="00E61058"/>
    <w:rsid w:val="00E61CD6"/>
    <w:rsid w:val="00E7726E"/>
    <w:rsid w:val="00ED7CD2"/>
    <w:rsid w:val="00F12C30"/>
    <w:rsid w:val="00F234E3"/>
    <w:rsid w:val="00F27D27"/>
    <w:rsid w:val="00F65BF3"/>
    <w:rsid w:val="00F668C1"/>
    <w:rsid w:val="00F83C9E"/>
    <w:rsid w:val="00F951CC"/>
    <w:rsid w:val="00FD3D84"/>
    <w:rsid w:val="00FD78A0"/>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4930"/>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536</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3</cp:revision>
  <cp:lastPrinted>2014-03-18T08:11:00Z</cp:lastPrinted>
  <dcterms:created xsi:type="dcterms:W3CDTF">2023-02-10T09:45:00Z</dcterms:created>
  <dcterms:modified xsi:type="dcterms:W3CDTF">2023-02-15T12:16:00Z</dcterms:modified>
</cp:coreProperties>
</file>