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1DE7D" w14:textId="77777777" w:rsidR="00E67E8F" w:rsidRPr="002778F7" w:rsidRDefault="00E67E8F" w:rsidP="00F87CE5">
      <w:pPr>
        <w:suppressAutoHyphens/>
        <w:rPr>
          <w:sz w:val="40"/>
          <w:szCs w:val="40"/>
          <w:lang w:val="en-US"/>
        </w:rPr>
      </w:pPr>
      <w:r w:rsidRPr="002778F7">
        <w:rPr>
          <w:sz w:val="40"/>
          <w:szCs w:val="40"/>
          <w:lang w:val="en-US"/>
        </w:rPr>
        <w:t>Press Release</w:t>
      </w:r>
    </w:p>
    <w:p w14:paraId="45B13DCC" w14:textId="77777777" w:rsidR="00E67E8F" w:rsidRPr="002778F7" w:rsidRDefault="00E67E8F" w:rsidP="00F87CE5">
      <w:pPr>
        <w:suppressAutoHyphens/>
        <w:spacing w:line="360" w:lineRule="auto"/>
        <w:ind w:right="-2"/>
        <w:rPr>
          <w:b/>
          <w:sz w:val="24"/>
          <w:lang w:val="en-US"/>
        </w:rPr>
      </w:pPr>
    </w:p>
    <w:p w14:paraId="3B9C9386" w14:textId="14CAAA5E" w:rsidR="00E67E8F" w:rsidRPr="00EF04C7" w:rsidRDefault="00EF04C7" w:rsidP="00F87CE5">
      <w:pPr>
        <w:suppressAutoHyphens/>
        <w:spacing w:line="360" w:lineRule="auto"/>
        <w:rPr>
          <w:b/>
          <w:sz w:val="24"/>
          <w:lang w:val="en-US"/>
        </w:rPr>
      </w:pPr>
      <w:r w:rsidRPr="00EF04C7">
        <w:rPr>
          <w:b/>
          <w:sz w:val="24"/>
          <w:lang w:val="en-US"/>
        </w:rPr>
        <w:t>Quick</w:t>
      </w:r>
      <w:r w:rsidR="00142EB6">
        <w:rPr>
          <w:b/>
          <w:sz w:val="24"/>
          <w:lang w:val="en-US"/>
        </w:rPr>
        <w:t>-</w:t>
      </w:r>
      <w:r w:rsidR="00142EB6" w:rsidRPr="00EF04C7">
        <w:rPr>
          <w:b/>
          <w:sz w:val="24"/>
          <w:lang w:val="en-US"/>
        </w:rPr>
        <w:t xml:space="preserve">swap </w:t>
      </w:r>
      <w:r w:rsidRPr="00EF04C7">
        <w:rPr>
          <w:b/>
          <w:sz w:val="24"/>
          <w:lang w:val="en-US"/>
        </w:rPr>
        <w:t>sensor</w:t>
      </w:r>
      <w:r w:rsidR="00142EB6">
        <w:rPr>
          <w:b/>
          <w:sz w:val="24"/>
          <w:lang w:val="en-US"/>
        </w:rPr>
        <w:t xml:space="preserve"> junction for</w:t>
      </w:r>
      <w:r w:rsidRPr="00EF04C7">
        <w:rPr>
          <w:b/>
          <w:sz w:val="24"/>
          <w:lang w:val="en-US"/>
        </w:rPr>
        <w:t xml:space="preserve"> extreme enviro</w:t>
      </w:r>
      <w:r>
        <w:rPr>
          <w:b/>
          <w:sz w:val="24"/>
          <w:lang w:val="en-US"/>
        </w:rPr>
        <w:t>nments</w:t>
      </w:r>
    </w:p>
    <w:p w14:paraId="00D46269" w14:textId="77777777" w:rsidR="00E67E8F" w:rsidRPr="00EF04C7" w:rsidRDefault="00E67E8F" w:rsidP="00F87CE5">
      <w:pPr>
        <w:suppressAutoHyphens/>
        <w:spacing w:line="360" w:lineRule="auto"/>
        <w:ind w:right="-2"/>
        <w:rPr>
          <w:lang w:val="en-US"/>
        </w:rPr>
      </w:pPr>
    </w:p>
    <w:p w14:paraId="6669C4A4" w14:textId="78D4F362" w:rsidR="00342ED4" w:rsidRPr="00342ED4" w:rsidRDefault="00DE250C" w:rsidP="00C113DF">
      <w:pPr>
        <w:suppressAutoHyphens/>
        <w:spacing w:line="360" w:lineRule="auto"/>
        <w:jc w:val="both"/>
        <w:rPr>
          <w:lang w:val="en-US"/>
        </w:rPr>
      </w:pPr>
      <w:r>
        <w:rPr>
          <w:lang w:val="en-US"/>
        </w:rPr>
        <w:t xml:space="preserve">EGE expands its GS series for plug connection of inductive proximity switches with </w:t>
      </w:r>
      <w:r w:rsidR="00142EB6">
        <w:rPr>
          <w:lang w:val="en-US"/>
        </w:rPr>
        <w:t>metal-armored cables</w:t>
      </w:r>
      <w:r>
        <w:rPr>
          <w:lang w:val="en-US"/>
        </w:rPr>
        <w:t xml:space="preserve">, adding a new </w:t>
      </w:r>
      <w:r w:rsidR="00142EB6">
        <w:rPr>
          <w:lang w:val="en-US"/>
        </w:rPr>
        <w:t xml:space="preserve">M30 </w:t>
      </w:r>
      <w:r>
        <w:rPr>
          <w:lang w:val="en-US"/>
        </w:rPr>
        <w:t xml:space="preserve">sensor adapter. GS junction boxes </w:t>
      </w:r>
      <w:r w:rsidR="00342ED4">
        <w:rPr>
          <w:lang w:val="en-US"/>
        </w:rPr>
        <w:t xml:space="preserve">are designed for easy and safe connection of inductive sensors with </w:t>
      </w:r>
      <w:r w:rsidR="00B16812">
        <w:rPr>
          <w:lang w:val="en-US"/>
        </w:rPr>
        <w:t xml:space="preserve">heavy-duty </w:t>
      </w:r>
      <w:r w:rsidR="00342ED4">
        <w:rPr>
          <w:lang w:val="en-US"/>
        </w:rPr>
        <w:t xml:space="preserve">plug connectors. The GS M30 sensor adapter </w:t>
      </w:r>
      <w:r w:rsidR="00142EB6">
        <w:rPr>
          <w:lang w:val="en-US"/>
        </w:rPr>
        <w:t xml:space="preserve">has </w:t>
      </w:r>
      <w:r w:rsidR="00342ED4">
        <w:rPr>
          <w:lang w:val="en-US"/>
        </w:rPr>
        <w:t xml:space="preserve">an extended </w:t>
      </w:r>
      <w:r w:rsidR="00342ED4" w:rsidRPr="00342ED4">
        <w:rPr>
          <w:lang w:val="en-US"/>
        </w:rPr>
        <w:t>temperature tolerance up to 90 °C</w:t>
      </w:r>
      <w:r w:rsidR="00142EB6">
        <w:rPr>
          <w:lang w:val="en-US"/>
        </w:rPr>
        <w:t xml:space="preserve"> and is made of</w:t>
      </w:r>
      <w:r w:rsidR="00142EB6" w:rsidRPr="00142EB6">
        <w:rPr>
          <w:lang w:val="en-US"/>
        </w:rPr>
        <w:t xml:space="preserve"> </w:t>
      </w:r>
      <w:r w:rsidR="00142EB6">
        <w:rPr>
          <w:lang w:val="en-US"/>
        </w:rPr>
        <w:t xml:space="preserve">stainless steel. Featuring a cylindrical M30 design, it </w:t>
      </w:r>
      <w:r w:rsidR="00B16812">
        <w:rPr>
          <w:lang w:val="en-US"/>
        </w:rPr>
        <w:t>is easy to install</w:t>
      </w:r>
      <w:r w:rsidR="00142EB6">
        <w:rPr>
          <w:lang w:val="en-US"/>
        </w:rPr>
        <w:t xml:space="preserve"> in dividing walls such as cable duct walls.</w:t>
      </w:r>
      <w:r w:rsidR="007A76CC">
        <w:rPr>
          <w:lang w:val="en-US"/>
        </w:rPr>
        <w:t xml:space="preserve"> </w:t>
      </w:r>
      <w:r w:rsidR="005F0A7D">
        <w:rPr>
          <w:lang w:val="en-US"/>
        </w:rPr>
        <w:t xml:space="preserve">The </w:t>
      </w:r>
      <w:r w:rsidR="005F0A7D" w:rsidRPr="005F0A7D">
        <w:rPr>
          <w:lang w:val="en-US"/>
        </w:rPr>
        <w:t>GS 125…250</w:t>
      </w:r>
      <w:r w:rsidR="005F0A7D">
        <w:rPr>
          <w:lang w:val="en-US"/>
        </w:rPr>
        <w:t xml:space="preserve"> series currently comprises three rugged junction boxes with two, three or four sensor ports for 3-pole K series Lemo plugs. The IP68-protected junctions in an aluminum housing are </w:t>
      </w:r>
      <w:r w:rsidR="00545DBF" w:rsidRPr="005F0A7D">
        <w:rPr>
          <w:lang w:val="en-US"/>
        </w:rPr>
        <w:t>rolling</w:t>
      </w:r>
      <w:r w:rsidR="00545DBF">
        <w:rPr>
          <w:lang w:val="en-US"/>
        </w:rPr>
        <w:t xml:space="preserve"> </w:t>
      </w:r>
      <w:r w:rsidR="00545DBF" w:rsidRPr="005F0A7D">
        <w:rPr>
          <w:lang w:val="en-US"/>
        </w:rPr>
        <w:t>oil</w:t>
      </w:r>
      <w:r w:rsidR="00545DBF">
        <w:rPr>
          <w:lang w:val="en-US"/>
        </w:rPr>
        <w:t xml:space="preserve"> </w:t>
      </w:r>
      <w:r w:rsidR="00545DBF" w:rsidRPr="005F0A7D">
        <w:rPr>
          <w:lang w:val="en-US"/>
        </w:rPr>
        <w:t>proof</w:t>
      </w:r>
      <w:r w:rsidR="00545DBF">
        <w:rPr>
          <w:lang w:val="en-US"/>
        </w:rPr>
        <w:t xml:space="preserve"> and therefore </w:t>
      </w:r>
      <w:r w:rsidR="00C113DF">
        <w:rPr>
          <w:lang w:val="en-US"/>
        </w:rPr>
        <w:t xml:space="preserve">even </w:t>
      </w:r>
      <w:r w:rsidR="00545DBF">
        <w:rPr>
          <w:lang w:val="en-US"/>
        </w:rPr>
        <w:t xml:space="preserve">suitable for operation in industrial environments with </w:t>
      </w:r>
      <w:r w:rsidR="00545DBF" w:rsidRPr="00545DBF">
        <w:rPr>
          <w:lang w:val="en-US"/>
        </w:rPr>
        <w:t>emulsion fog</w:t>
      </w:r>
      <w:r w:rsidR="00545DBF">
        <w:rPr>
          <w:lang w:val="en-US"/>
        </w:rPr>
        <w:t>s</w:t>
      </w:r>
      <w:r w:rsidR="00545DBF" w:rsidRPr="00545DBF">
        <w:rPr>
          <w:lang w:val="en-US"/>
        </w:rPr>
        <w:t>, which often cause short circuits in conventional terminal boxes</w:t>
      </w:r>
      <w:r w:rsidR="00545DBF">
        <w:rPr>
          <w:lang w:val="en-US"/>
        </w:rPr>
        <w:t>. Power and communication lines are connected via a rugged multicore TPE cable.</w:t>
      </w:r>
      <w:r w:rsidR="004F4EF2">
        <w:rPr>
          <w:lang w:val="en-US"/>
        </w:rPr>
        <w:t xml:space="preserve"> This enables </w:t>
      </w:r>
      <w:r w:rsidR="00C113DF">
        <w:rPr>
          <w:lang w:val="en-US"/>
        </w:rPr>
        <w:t>correct</w:t>
      </w:r>
      <w:r w:rsidR="004F4EF2">
        <w:rPr>
          <w:lang w:val="en-US"/>
        </w:rPr>
        <w:t xml:space="preserve"> sensor exchange in demanding industrial applications.</w:t>
      </w:r>
      <w:r w:rsidR="00B16812">
        <w:rPr>
          <w:lang w:val="en-US"/>
        </w:rPr>
        <w:t xml:space="preserve"> EGE provides a wide range of inductive sensors for noncontact positioning, counting and detection of metal objects. The portfolio includes</w:t>
      </w:r>
      <w:r w:rsidR="00C113DF">
        <w:rPr>
          <w:lang w:val="en-US"/>
        </w:rPr>
        <w:t>, among others,</w:t>
      </w:r>
      <w:r w:rsidR="00B16812">
        <w:rPr>
          <w:lang w:val="en-US"/>
        </w:rPr>
        <w:t xml:space="preserve"> </w:t>
      </w:r>
      <w:r w:rsidR="00B16812" w:rsidRPr="005F0A7D">
        <w:rPr>
          <w:lang w:val="en-US"/>
        </w:rPr>
        <w:t>rolling</w:t>
      </w:r>
      <w:r w:rsidR="00B16812">
        <w:rPr>
          <w:lang w:val="en-US"/>
        </w:rPr>
        <w:t xml:space="preserve"> </w:t>
      </w:r>
      <w:r w:rsidR="00B16812" w:rsidRPr="005F0A7D">
        <w:rPr>
          <w:lang w:val="en-US"/>
        </w:rPr>
        <w:t>oil</w:t>
      </w:r>
      <w:r w:rsidR="00B16812">
        <w:rPr>
          <w:lang w:val="en-US"/>
        </w:rPr>
        <w:t xml:space="preserve"> </w:t>
      </w:r>
      <w:r w:rsidR="00B16812" w:rsidRPr="005F0A7D">
        <w:rPr>
          <w:lang w:val="en-US"/>
        </w:rPr>
        <w:t>proof</w:t>
      </w:r>
      <w:r w:rsidR="00B16812">
        <w:rPr>
          <w:lang w:val="en-US"/>
        </w:rPr>
        <w:t xml:space="preserve"> </w:t>
      </w:r>
      <w:r w:rsidR="00B16812" w:rsidRPr="00B16812">
        <w:rPr>
          <w:lang w:val="en-US"/>
        </w:rPr>
        <w:t xml:space="preserve">PTFE, PP </w:t>
      </w:r>
      <w:r w:rsidR="00B16812">
        <w:rPr>
          <w:lang w:val="en-US"/>
        </w:rPr>
        <w:t>and</w:t>
      </w:r>
      <w:r w:rsidR="00B16812" w:rsidRPr="00B16812">
        <w:rPr>
          <w:lang w:val="en-US"/>
        </w:rPr>
        <w:t xml:space="preserve"> PEEK</w:t>
      </w:r>
      <w:r w:rsidR="00B16812">
        <w:rPr>
          <w:lang w:val="en-US"/>
        </w:rPr>
        <w:t xml:space="preserve"> sensors, including food industry versions, which are also designed for long lifespans and reliable operation under extreme conditions. Large switching distances up to 170 mm can be implemented.</w:t>
      </w:r>
    </w:p>
    <w:p w14:paraId="264EACCC" w14:textId="77777777" w:rsidR="00E67E8F" w:rsidRDefault="00E67E8F" w:rsidP="00F87CE5">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52144E" w:rsidRPr="0039786B" w14:paraId="0D33D279" w14:textId="77777777" w:rsidTr="0052144E">
        <w:tc>
          <w:tcPr>
            <w:tcW w:w="7076" w:type="dxa"/>
          </w:tcPr>
          <w:p w14:paraId="01AE0CF5" w14:textId="06D2B0F2" w:rsidR="0052144E" w:rsidRPr="0039786B" w:rsidRDefault="0039786B" w:rsidP="00F87CE5">
            <w:pPr>
              <w:suppressAutoHyphens/>
              <w:spacing w:after="120"/>
              <w:jc w:val="center"/>
              <w:rPr>
                <w:lang w:val="en-US"/>
              </w:rPr>
            </w:pPr>
            <w:r>
              <w:rPr>
                <w:noProof/>
              </w:rPr>
              <w:drawing>
                <wp:inline distT="0" distB="0" distL="0" distR="0" wp14:anchorId="5BDAEF7B" wp14:editId="175D0653">
                  <wp:extent cx="4439591" cy="2895600"/>
                  <wp:effectExtent l="0" t="0" r="0" b="0"/>
                  <wp:docPr id="12635268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526813" name="Grafik 1263526813"/>
                          <pic:cNvPicPr/>
                        </pic:nvPicPr>
                        <pic:blipFill>
                          <a:blip r:embed="rId7">
                            <a:extLst>
                              <a:ext uri="{28A0092B-C50C-407E-A947-70E740481C1C}">
                                <a14:useLocalDpi xmlns:a14="http://schemas.microsoft.com/office/drawing/2010/main" val="0"/>
                              </a:ext>
                            </a:extLst>
                          </a:blip>
                          <a:stretch>
                            <a:fillRect/>
                          </a:stretch>
                        </pic:blipFill>
                        <pic:spPr>
                          <a:xfrm>
                            <a:off x="0" y="0"/>
                            <a:ext cx="4477928" cy="2920604"/>
                          </a:xfrm>
                          <a:prstGeom prst="rect">
                            <a:avLst/>
                          </a:prstGeom>
                        </pic:spPr>
                      </pic:pic>
                    </a:graphicData>
                  </a:graphic>
                </wp:inline>
              </w:drawing>
            </w:r>
          </w:p>
        </w:tc>
      </w:tr>
      <w:tr w:rsidR="0052144E" w:rsidRPr="0039786B" w14:paraId="55CB77F2" w14:textId="77777777" w:rsidTr="0052144E">
        <w:tc>
          <w:tcPr>
            <w:tcW w:w="7076" w:type="dxa"/>
          </w:tcPr>
          <w:p w14:paraId="181E19AB" w14:textId="538591AF" w:rsidR="00EF04C7" w:rsidRPr="002778F7" w:rsidRDefault="001D58B7" w:rsidP="00142EB6">
            <w:pPr>
              <w:suppressAutoHyphens/>
              <w:jc w:val="center"/>
              <w:rPr>
                <w:sz w:val="18"/>
                <w:szCs w:val="18"/>
                <w:lang w:val="en-US"/>
              </w:rPr>
            </w:pPr>
            <w:r>
              <w:rPr>
                <w:b/>
                <w:bCs/>
                <w:sz w:val="18"/>
                <w:szCs w:val="18"/>
                <w:lang w:val="en-US"/>
              </w:rPr>
              <w:t>Caption</w:t>
            </w:r>
            <w:r w:rsidR="0052144E" w:rsidRPr="0052144E">
              <w:rPr>
                <w:b/>
                <w:bCs/>
                <w:sz w:val="18"/>
                <w:szCs w:val="18"/>
                <w:lang w:val="en-US"/>
              </w:rPr>
              <w:t>:</w:t>
            </w:r>
            <w:r w:rsidR="0052144E">
              <w:rPr>
                <w:sz w:val="18"/>
                <w:szCs w:val="18"/>
                <w:lang w:val="en-US"/>
              </w:rPr>
              <w:t xml:space="preserve"> </w:t>
            </w:r>
            <w:r w:rsidR="00142EB6">
              <w:rPr>
                <w:sz w:val="18"/>
                <w:szCs w:val="18"/>
                <w:lang w:val="en-US"/>
              </w:rPr>
              <w:t>The rugged junction boxes and the new M30 sensor adapter allow for quick exchange of inductive proximity switches in demanding environments</w:t>
            </w:r>
          </w:p>
        </w:tc>
      </w:tr>
    </w:tbl>
    <w:p w14:paraId="45BF6066" w14:textId="59E204D7" w:rsidR="0052144E" w:rsidRPr="002778F7" w:rsidRDefault="0052144E" w:rsidP="00F87CE5">
      <w:pPr>
        <w:suppressAutoHyphens/>
        <w:spacing w:line="360" w:lineRule="auto"/>
        <w:jc w:val="both"/>
        <w:rPr>
          <w:lang w:val="en-US"/>
        </w:rPr>
      </w:pPr>
    </w:p>
    <w:p w14:paraId="1C6CD7A4" w14:textId="77777777" w:rsidR="0052144E" w:rsidRPr="002778F7" w:rsidRDefault="0052144E" w:rsidP="00F87CE5">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52144E" w:rsidRPr="00B20C7A" w14:paraId="2A7BD201" w14:textId="77777777" w:rsidTr="0025084D">
        <w:tc>
          <w:tcPr>
            <w:tcW w:w="1083" w:type="dxa"/>
          </w:tcPr>
          <w:p w14:paraId="16996CFF" w14:textId="77777777" w:rsidR="0052144E" w:rsidRPr="00B20C7A" w:rsidRDefault="0052144E" w:rsidP="00F87CE5">
            <w:pPr>
              <w:suppressAutoHyphens/>
              <w:rPr>
                <w:sz w:val="18"/>
                <w:szCs w:val="18"/>
                <w:lang w:val="en-US"/>
              </w:rPr>
            </w:pPr>
            <w:bookmarkStart w:id="0" w:name="_Hlk98495830"/>
            <w:r w:rsidRPr="00B20C7A">
              <w:rPr>
                <w:sz w:val="18"/>
                <w:szCs w:val="18"/>
                <w:lang w:val="en-US"/>
              </w:rPr>
              <w:lastRenderedPageBreak/>
              <w:t>Image/s:</w:t>
            </w:r>
          </w:p>
        </w:tc>
        <w:tc>
          <w:tcPr>
            <w:tcW w:w="3821" w:type="dxa"/>
          </w:tcPr>
          <w:p w14:paraId="16F731E1" w14:textId="3B667C80" w:rsidR="0052144E" w:rsidRPr="00B20C7A" w:rsidRDefault="00E029AD" w:rsidP="00F87CE5">
            <w:pPr>
              <w:suppressAutoHyphens/>
              <w:rPr>
                <w:sz w:val="18"/>
                <w:szCs w:val="18"/>
                <w:lang w:val="en-US"/>
              </w:rPr>
            </w:pPr>
            <w:r w:rsidRPr="00262396">
              <w:rPr>
                <w:sz w:val="18"/>
                <w:szCs w:val="18"/>
                <w:lang w:val="en-US"/>
              </w:rPr>
              <w:t>gs_sensor_junction</w:t>
            </w:r>
            <w:r w:rsidR="0039786B">
              <w:rPr>
                <w:sz w:val="18"/>
                <w:szCs w:val="18"/>
                <w:lang w:val="en-US"/>
              </w:rPr>
              <w:t>_2</w:t>
            </w:r>
          </w:p>
        </w:tc>
        <w:tc>
          <w:tcPr>
            <w:tcW w:w="1237" w:type="dxa"/>
          </w:tcPr>
          <w:p w14:paraId="244143E8" w14:textId="77777777" w:rsidR="0052144E" w:rsidRPr="00B20C7A" w:rsidRDefault="0052144E" w:rsidP="00F87CE5">
            <w:pPr>
              <w:suppressAutoHyphens/>
              <w:rPr>
                <w:sz w:val="18"/>
                <w:szCs w:val="18"/>
                <w:lang w:val="en-US"/>
              </w:rPr>
            </w:pPr>
            <w:r w:rsidRPr="005C2E8A">
              <w:rPr>
                <w:sz w:val="18"/>
                <w:szCs w:val="18"/>
                <w:lang w:val="en-US"/>
              </w:rPr>
              <w:t>Characters:</w:t>
            </w:r>
          </w:p>
        </w:tc>
        <w:tc>
          <w:tcPr>
            <w:tcW w:w="935" w:type="dxa"/>
          </w:tcPr>
          <w:p w14:paraId="76D6D379" w14:textId="6B54F055" w:rsidR="0052144E" w:rsidRPr="00B20C7A" w:rsidRDefault="00192ECF" w:rsidP="00F87CE5">
            <w:pPr>
              <w:suppressAutoHyphens/>
              <w:jc w:val="right"/>
              <w:rPr>
                <w:sz w:val="18"/>
                <w:szCs w:val="18"/>
                <w:lang w:val="en-US"/>
              </w:rPr>
            </w:pPr>
            <w:r>
              <w:rPr>
                <w:sz w:val="18"/>
                <w:szCs w:val="18"/>
                <w:lang w:val="en-US"/>
              </w:rPr>
              <w:t>1365</w:t>
            </w:r>
          </w:p>
        </w:tc>
      </w:tr>
      <w:tr w:rsidR="0052144E" w:rsidRPr="00B20C7A" w14:paraId="2250FA4B" w14:textId="77777777" w:rsidTr="0025084D">
        <w:tc>
          <w:tcPr>
            <w:tcW w:w="1083" w:type="dxa"/>
          </w:tcPr>
          <w:p w14:paraId="6B342C61" w14:textId="77777777" w:rsidR="0052144E" w:rsidRPr="00B20C7A" w:rsidRDefault="0052144E" w:rsidP="00F87CE5">
            <w:pPr>
              <w:suppressAutoHyphens/>
              <w:spacing w:before="120"/>
              <w:rPr>
                <w:sz w:val="18"/>
                <w:szCs w:val="18"/>
                <w:lang w:val="en-US"/>
              </w:rPr>
            </w:pPr>
            <w:r w:rsidRPr="00B20C7A">
              <w:rPr>
                <w:sz w:val="18"/>
                <w:szCs w:val="18"/>
                <w:lang w:val="en-US"/>
              </w:rPr>
              <w:t>File name:</w:t>
            </w:r>
          </w:p>
        </w:tc>
        <w:tc>
          <w:tcPr>
            <w:tcW w:w="3821" w:type="dxa"/>
          </w:tcPr>
          <w:p w14:paraId="4B977209" w14:textId="65487451" w:rsidR="0052144E" w:rsidRPr="00B20C7A" w:rsidRDefault="00EF04C7" w:rsidP="00F87CE5">
            <w:pPr>
              <w:suppressAutoHyphens/>
              <w:spacing w:before="120"/>
              <w:rPr>
                <w:sz w:val="18"/>
                <w:szCs w:val="18"/>
                <w:lang w:val="en-US"/>
              </w:rPr>
            </w:pPr>
            <w:r w:rsidRPr="00EF04C7">
              <w:rPr>
                <w:sz w:val="18"/>
                <w:szCs w:val="18"/>
                <w:lang w:val="en-US"/>
              </w:rPr>
              <w:t>202304039_pm_gs_junction_box_en</w:t>
            </w:r>
          </w:p>
        </w:tc>
        <w:tc>
          <w:tcPr>
            <w:tcW w:w="1237" w:type="dxa"/>
          </w:tcPr>
          <w:p w14:paraId="0BFE9339" w14:textId="77777777" w:rsidR="0052144E" w:rsidRPr="00B20C7A" w:rsidRDefault="0052144E" w:rsidP="00F87CE5">
            <w:pPr>
              <w:suppressAutoHyphens/>
              <w:spacing w:before="120"/>
              <w:rPr>
                <w:sz w:val="18"/>
                <w:szCs w:val="18"/>
                <w:lang w:val="en-US"/>
              </w:rPr>
            </w:pPr>
            <w:r w:rsidRPr="00B21AE7">
              <w:rPr>
                <w:sz w:val="18"/>
                <w:szCs w:val="18"/>
                <w:lang w:val="en-US"/>
              </w:rPr>
              <w:t>Date:</w:t>
            </w:r>
          </w:p>
        </w:tc>
        <w:tc>
          <w:tcPr>
            <w:tcW w:w="935" w:type="dxa"/>
          </w:tcPr>
          <w:p w14:paraId="40629DEA" w14:textId="09F9C4C7" w:rsidR="0052144E" w:rsidRPr="00B20C7A" w:rsidRDefault="00F85934" w:rsidP="00F87CE5">
            <w:pPr>
              <w:suppressAutoHyphens/>
              <w:spacing w:before="120"/>
              <w:jc w:val="right"/>
              <w:rPr>
                <w:sz w:val="18"/>
                <w:szCs w:val="18"/>
                <w:lang w:val="en-US"/>
              </w:rPr>
            </w:pPr>
            <w:r>
              <w:rPr>
                <w:sz w:val="18"/>
                <w:szCs w:val="18"/>
                <w:lang w:val="en-US"/>
              </w:rPr>
              <w:t>10-04-2023</w:t>
            </w:r>
          </w:p>
        </w:tc>
      </w:tr>
      <w:tr w:rsidR="0052144E" w:rsidRPr="0052144E" w14:paraId="03C17848" w14:textId="77777777" w:rsidTr="0025084D">
        <w:tc>
          <w:tcPr>
            <w:tcW w:w="7076" w:type="dxa"/>
            <w:gridSpan w:val="4"/>
            <w:tcBorders>
              <w:bottom w:val="single" w:sz="4" w:space="0" w:color="auto"/>
            </w:tcBorders>
          </w:tcPr>
          <w:p w14:paraId="179ED262" w14:textId="7FEB50FF" w:rsidR="0052144E" w:rsidRDefault="0052144E" w:rsidP="00F87CE5">
            <w:pPr>
              <w:suppressAutoHyphens/>
              <w:spacing w:before="120" w:after="120"/>
              <w:rPr>
                <w:b/>
                <w:sz w:val="16"/>
                <w:lang w:val="en-US"/>
              </w:rPr>
            </w:pPr>
            <w:r w:rsidRPr="00242BFD">
              <w:rPr>
                <w:b/>
                <w:sz w:val="16"/>
                <w:szCs w:val="16"/>
                <w:lang w:val="en-US"/>
              </w:rPr>
              <w:t xml:space="preserve">About </w:t>
            </w:r>
            <w:r>
              <w:rPr>
                <w:b/>
                <w:sz w:val="16"/>
                <w:lang w:val="en-US"/>
              </w:rPr>
              <w:t>EGE</w:t>
            </w:r>
          </w:p>
          <w:p w14:paraId="42F9C9DA" w14:textId="310C126F" w:rsidR="0052144E" w:rsidRPr="00B20C7A" w:rsidRDefault="0052144E" w:rsidP="00F87CE5">
            <w:pPr>
              <w:suppressAutoHyphens/>
              <w:spacing w:after="120"/>
              <w:jc w:val="both"/>
              <w:rPr>
                <w:sz w:val="16"/>
                <w:szCs w:val="16"/>
                <w:lang w:val="en-US"/>
              </w:rPr>
            </w:pPr>
            <w:r>
              <w:rPr>
                <w:sz w:val="16"/>
                <w:lang w:val="en-US"/>
              </w:rPr>
              <w:t xml:space="preserve">EGE-Elektronik Spezial-Sensoren GmbH has been developing and manufacturing special purpose sensors for automation applications since 1976. The company serves leading international producers from a wide range of industries. Its product portfolio includes flow controllers, infrared, opto and ultrasonic sensors, capacitive proximity switches, light barriers and inductive proximity switches. EGE also provides sensors for highly sensitive applications, e.g. hazardous areas. The development department's highly qualified staff cooperates closely with all customers, ensuring continuous product updates and enhancement. A total of </w:t>
            </w:r>
            <w:r w:rsidR="00F87CE5">
              <w:rPr>
                <w:sz w:val="16"/>
                <w:lang w:val="en-US"/>
              </w:rPr>
              <w:t>130</w:t>
            </w:r>
            <w:r>
              <w:rPr>
                <w:sz w:val="16"/>
                <w:lang w:val="en-US"/>
              </w:rPr>
              <w:t xml:space="preserve"> employees, including 20 engineers and technicians, generate gross sales of approx. 19.5 million Euros worldwide</w:t>
            </w:r>
            <w:r w:rsidRPr="00242BFD">
              <w:rPr>
                <w:sz w:val="16"/>
                <w:szCs w:val="16"/>
                <w:lang w:val="en-US"/>
              </w:rPr>
              <w:t>.</w:t>
            </w:r>
          </w:p>
        </w:tc>
      </w:tr>
      <w:tr w:rsidR="0052144E" w:rsidRPr="0052144E" w14:paraId="38801176" w14:textId="77777777" w:rsidTr="0025084D">
        <w:tc>
          <w:tcPr>
            <w:tcW w:w="4904" w:type="dxa"/>
            <w:gridSpan w:val="2"/>
            <w:tcBorders>
              <w:top w:val="single" w:sz="4" w:space="0" w:color="auto"/>
            </w:tcBorders>
          </w:tcPr>
          <w:p w14:paraId="30300B98" w14:textId="77777777" w:rsidR="0052144E" w:rsidRDefault="0052144E" w:rsidP="00F87CE5">
            <w:pPr>
              <w:suppressAutoHyphens/>
              <w:spacing w:before="120" w:after="120"/>
              <w:jc w:val="both"/>
              <w:rPr>
                <w:b/>
              </w:rPr>
            </w:pPr>
            <w:r w:rsidRPr="00B20C7A">
              <w:rPr>
                <w:b/>
              </w:rPr>
              <w:t>Contact:</w:t>
            </w:r>
          </w:p>
          <w:p w14:paraId="3E398ADA" w14:textId="75A39C30" w:rsidR="0052144E" w:rsidRPr="0052144E" w:rsidRDefault="0052144E" w:rsidP="00F87CE5">
            <w:pPr>
              <w:suppressAutoHyphens/>
              <w:jc w:val="both"/>
              <w:rPr>
                <w:b/>
                <w:bCs/>
              </w:rPr>
            </w:pPr>
            <w:r w:rsidRPr="0052144E">
              <w:rPr>
                <w:b/>
                <w:bCs/>
              </w:rPr>
              <w:t>EGE-Elektronik Spezial-Sensoren GmbH</w:t>
            </w:r>
          </w:p>
          <w:p w14:paraId="4090B5B8" w14:textId="12E52907" w:rsidR="0052144E" w:rsidRPr="001D58B7" w:rsidRDefault="0052144E" w:rsidP="00F87CE5">
            <w:pPr>
              <w:suppressAutoHyphens/>
              <w:spacing w:before="120" w:after="120"/>
              <w:jc w:val="both"/>
              <w:rPr>
                <w:lang w:val="en-US"/>
              </w:rPr>
            </w:pPr>
            <w:r w:rsidRPr="001D58B7">
              <w:rPr>
                <w:lang w:val="en-US"/>
              </w:rPr>
              <w:t>Sven-Eric Hiss</w:t>
            </w:r>
          </w:p>
          <w:p w14:paraId="0A983C99" w14:textId="5F0004BD" w:rsidR="0052144E" w:rsidRPr="001D58B7" w:rsidRDefault="0052144E" w:rsidP="00F87CE5">
            <w:pPr>
              <w:suppressAutoHyphens/>
              <w:jc w:val="both"/>
              <w:rPr>
                <w:lang w:val="en-US"/>
              </w:rPr>
            </w:pPr>
            <w:r w:rsidRPr="00CE380E">
              <w:rPr>
                <w:lang w:val="en-US"/>
              </w:rPr>
              <w:t>Ravensberg 34</w:t>
            </w:r>
          </w:p>
          <w:p w14:paraId="0D596A83" w14:textId="0FF6FD8E" w:rsidR="0052144E" w:rsidRPr="00DB107A" w:rsidRDefault="0052144E" w:rsidP="00F87CE5">
            <w:pPr>
              <w:suppressAutoHyphens/>
              <w:jc w:val="both"/>
              <w:rPr>
                <w:lang w:val="en-US"/>
              </w:rPr>
            </w:pPr>
            <w:r w:rsidRPr="00CE380E">
              <w:rPr>
                <w:lang w:val="en-US"/>
              </w:rPr>
              <w:t>24214 Gettorf</w:t>
            </w:r>
          </w:p>
          <w:p w14:paraId="3A57EE85" w14:textId="77777777" w:rsidR="0052144E" w:rsidRPr="00DB107A" w:rsidRDefault="0052144E" w:rsidP="00F87CE5">
            <w:pPr>
              <w:suppressAutoHyphens/>
              <w:jc w:val="both"/>
              <w:rPr>
                <w:lang w:val="en-US"/>
              </w:rPr>
            </w:pPr>
            <w:r w:rsidRPr="005C2E8A">
              <w:rPr>
                <w:lang w:val="en-US"/>
              </w:rPr>
              <w:t>Germany</w:t>
            </w:r>
          </w:p>
          <w:p w14:paraId="5A66305E" w14:textId="4D6E527C" w:rsidR="0052144E" w:rsidRPr="00DB107A" w:rsidRDefault="0052144E" w:rsidP="00F87CE5">
            <w:pPr>
              <w:suppressAutoHyphens/>
              <w:spacing w:before="120"/>
              <w:jc w:val="both"/>
              <w:rPr>
                <w:lang w:val="en-US"/>
              </w:rPr>
            </w:pPr>
            <w:r w:rsidRPr="005C2E8A">
              <w:rPr>
                <w:lang w:val="en-US"/>
              </w:rPr>
              <w:t xml:space="preserve">Phone: +49 . </w:t>
            </w:r>
            <w:r w:rsidRPr="00CE380E">
              <w:rPr>
                <w:lang w:val="en-US"/>
              </w:rPr>
              <w:t>4346</w:t>
            </w:r>
            <w:r w:rsidRPr="00EB6858">
              <w:rPr>
                <w:lang w:val="en-US"/>
              </w:rPr>
              <w:t xml:space="preserve"> . </w:t>
            </w:r>
            <w:r w:rsidRPr="00CE380E">
              <w:rPr>
                <w:lang w:val="en-US"/>
              </w:rPr>
              <w:t>4158-0</w:t>
            </w:r>
          </w:p>
          <w:p w14:paraId="1D5A6E00" w14:textId="7FF251F6" w:rsidR="0052144E" w:rsidRPr="00DB107A" w:rsidRDefault="0052144E" w:rsidP="00F87CE5">
            <w:pPr>
              <w:suppressAutoHyphens/>
              <w:jc w:val="both"/>
              <w:rPr>
                <w:lang w:val="en-US"/>
              </w:rPr>
            </w:pPr>
            <w:r w:rsidRPr="005C2E8A">
              <w:rPr>
                <w:lang w:val="fr-FR"/>
              </w:rPr>
              <w:t xml:space="preserve">Email: </w:t>
            </w:r>
            <w:r w:rsidRPr="00251EA4">
              <w:rPr>
                <w:lang w:val="fr-FR"/>
              </w:rPr>
              <w:t>info@ege-elektronik.com</w:t>
            </w:r>
          </w:p>
          <w:p w14:paraId="313AC666" w14:textId="40456402" w:rsidR="0052144E" w:rsidRPr="0052144E" w:rsidRDefault="0052144E" w:rsidP="00F87CE5">
            <w:pPr>
              <w:suppressAutoHyphens/>
              <w:jc w:val="both"/>
              <w:rPr>
                <w:lang w:val="en-US"/>
              </w:rPr>
            </w:pPr>
            <w:r w:rsidRPr="005C2E8A">
              <w:rPr>
                <w:lang w:val="fr-FR"/>
              </w:rPr>
              <w:t xml:space="preserve">Internet: </w:t>
            </w:r>
            <w:r w:rsidRPr="00CE380E">
              <w:rPr>
                <w:lang w:val="pl-PL"/>
              </w:rPr>
              <w:t>www.ege-elektronik.com</w:t>
            </w:r>
          </w:p>
        </w:tc>
        <w:tc>
          <w:tcPr>
            <w:tcW w:w="2172" w:type="dxa"/>
            <w:gridSpan w:val="2"/>
            <w:tcBorders>
              <w:top w:val="single" w:sz="4" w:space="0" w:color="auto"/>
            </w:tcBorders>
          </w:tcPr>
          <w:p w14:paraId="36DA0D13" w14:textId="77777777" w:rsidR="0052144E" w:rsidRDefault="0052144E" w:rsidP="00F87CE5">
            <w:pPr>
              <w:suppressAutoHyphens/>
              <w:spacing w:before="480"/>
              <w:jc w:val="both"/>
              <w:rPr>
                <w:sz w:val="16"/>
              </w:rPr>
            </w:pPr>
            <w:r w:rsidRPr="005C2E8A">
              <w:rPr>
                <w:sz w:val="16"/>
              </w:rPr>
              <w:t>gii die Presse-Agentur GmbH</w:t>
            </w:r>
          </w:p>
          <w:p w14:paraId="66345975" w14:textId="77777777" w:rsidR="0052144E" w:rsidRPr="0052144E" w:rsidRDefault="0052144E" w:rsidP="00F87CE5">
            <w:pPr>
              <w:suppressAutoHyphens/>
              <w:jc w:val="both"/>
              <w:rPr>
                <w:sz w:val="16"/>
                <w:szCs w:val="16"/>
                <w:lang w:val="en-US"/>
              </w:rPr>
            </w:pPr>
            <w:r w:rsidRPr="005C2E8A">
              <w:rPr>
                <w:sz w:val="16"/>
              </w:rPr>
              <w:t xml:space="preserve">Immanuelkirchstr. </w:t>
            </w:r>
            <w:r w:rsidRPr="005C2E8A">
              <w:rPr>
                <w:sz w:val="16"/>
                <w:lang w:val="en-US"/>
              </w:rPr>
              <w:t>12</w:t>
            </w:r>
          </w:p>
          <w:p w14:paraId="0158C941" w14:textId="77777777" w:rsidR="0052144E" w:rsidRPr="00AA1ED7" w:rsidRDefault="0052144E" w:rsidP="00F87CE5">
            <w:pPr>
              <w:suppressAutoHyphens/>
              <w:jc w:val="both"/>
              <w:rPr>
                <w:sz w:val="16"/>
                <w:szCs w:val="16"/>
                <w:lang w:val="en-US"/>
              </w:rPr>
            </w:pPr>
            <w:r w:rsidRPr="005C2E8A">
              <w:rPr>
                <w:sz w:val="16"/>
                <w:lang w:val="en-US"/>
              </w:rPr>
              <w:t>10405 Berlin</w:t>
            </w:r>
          </w:p>
          <w:p w14:paraId="462D7DBB" w14:textId="77777777" w:rsidR="0052144E" w:rsidRPr="00AA1ED7" w:rsidRDefault="0052144E" w:rsidP="00F87CE5">
            <w:pPr>
              <w:suppressAutoHyphens/>
              <w:jc w:val="both"/>
              <w:rPr>
                <w:sz w:val="16"/>
                <w:szCs w:val="16"/>
                <w:lang w:val="en-US"/>
              </w:rPr>
            </w:pPr>
            <w:r w:rsidRPr="005C2E8A">
              <w:rPr>
                <w:sz w:val="16"/>
                <w:lang w:val="en-US"/>
              </w:rPr>
              <w:t>Germany</w:t>
            </w:r>
          </w:p>
          <w:p w14:paraId="5A3D54D6" w14:textId="77777777" w:rsidR="0052144E" w:rsidRPr="00AA1ED7" w:rsidRDefault="0052144E" w:rsidP="00F87CE5">
            <w:pPr>
              <w:suppressAutoHyphens/>
              <w:jc w:val="both"/>
              <w:rPr>
                <w:sz w:val="16"/>
                <w:szCs w:val="16"/>
                <w:lang w:val="en-US"/>
              </w:rPr>
            </w:pPr>
            <w:r w:rsidRPr="005C2E8A">
              <w:rPr>
                <w:sz w:val="16"/>
                <w:lang w:val="en-US"/>
              </w:rPr>
              <w:t>Phone: +49 . 30 . 538 9650</w:t>
            </w:r>
          </w:p>
          <w:p w14:paraId="7DEC7C3E" w14:textId="53696A23" w:rsidR="0052144E" w:rsidRPr="00B20C7A" w:rsidRDefault="0052144E" w:rsidP="00F87CE5">
            <w:pPr>
              <w:suppressAutoHyphens/>
              <w:jc w:val="both"/>
              <w:rPr>
                <w:sz w:val="16"/>
                <w:szCs w:val="16"/>
                <w:lang w:val="en-US"/>
              </w:rPr>
            </w:pPr>
            <w:r w:rsidRPr="005C2E8A">
              <w:rPr>
                <w:sz w:val="16"/>
                <w:lang w:val="en-US"/>
              </w:rPr>
              <w:t xml:space="preserve">Email: </w:t>
            </w:r>
            <w:r w:rsidRPr="0052144E">
              <w:rPr>
                <w:sz w:val="16"/>
                <w:lang w:val="en-US"/>
              </w:rPr>
              <w:t>info@gii.de</w:t>
            </w:r>
          </w:p>
          <w:p w14:paraId="746742F1" w14:textId="52EC9AD9" w:rsidR="0052144E" w:rsidRPr="00B20C7A" w:rsidRDefault="0052144E" w:rsidP="00F87CE5">
            <w:pPr>
              <w:suppressAutoHyphens/>
              <w:jc w:val="both"/>
              <w:rPr>
                <w:sz w:val="16"/>
                <w:szCs w:val="16"/>
                <w:lang w:val="en-US"/>
              </w:rPr>
            </w:pPr>
            <w:r w:rsidRPr="00B20C7A">
              <w:rPr>
                <w:sz w:val="16"/>
                <w:lang w:val="en-US"/>
              </w:rPr>
              <w:t xml:space="preserve">Internet: </w:t>
            </w:r>
            <w:r w:rsidRPr="0052144E">
              <w:rPr>
                <w:sz w:val="16"/>
                <w:lang w:val="en-US"/>
              </w:rPr>
              <w:t>www.gii.de</w:t>
            </w:r>
          </w:p>
        </w:tc>
      </w:tr>
      <w:bookmarkEnd w:id="0"/>
    </w:tbl>
    <w:p w14:paraId="242AA3BA" w14:textId="77777777" w:rsidR="0052144E" w:rsidRPr="00B20C7A" w:rsidRDefault="0052144E" w:rsidP="00F87CE5">
      <w:pPr>
        <w:suppressAutoHyphens/>
        <w:jc w:val="both"/>
        <w:rPr>
          <w:lang w:val="en-US"/>
        </w:rPr>
      </w:pPr>
    </w:p>
    <w:sectPr w:rsidR="0052144E" w:rsidRPr="00B20C7A" w:rsidSect="00BA3B5A">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4431F" w14:textId="77777777" w:rsidR="008553C9" w:rsidRDefault="008553C9">
      <w:r>
        <w:separator/>
      </w:r>
    </w:p>
  </w:endnote>
  <w:endnote w:type="continuationSeparator" w:id="0">
    <w:p w14:paraId="0DA5816C" w14:textId="77777777" w:rsidR="008553C9" w:rsidRDefault="00855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7D65B" w14:textId="77777777" w:rsidR="00CF1E57" w:rsidRPr="00CF1E57" w:rsidRDefault="00CF1E57" w:rsidP="00CF1E5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6FF76" w14:textId="77777777" w:rsidR="00CF1E57" w:rsidRPr="00CF1E57" w:rsidRDefault="00CF1E57" w:rsidP="00CF1E5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AD4F3" w14:textId="77777777" w:rsidR="008553C9" w:rsidRDefault="008553C9">
      <w:r>
        <w:separator/>
      </w:r>
    </w:p>
  </w:footnote>
  <w:footnote w:type="continuationSeparator" w:id="0">
    <w:p w14:paraId="04FBD7DF" w14:textId="77777777" w:rsidR="008553C9" w:rsidRDefault="00855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196B7" w14:textId="2AD1B387" w:rsidR="00E67E8F" w:rsidRPr="00EF04C7" w:rsidRDefault="00BA3B5A" w:rsidP="00CF1E57">
    <w:pPr>
      <w:pStyle w:val="Kopfzeile"/>
      <w:tabs>
        <w:tab w:val="clear" w:pos="4536"/>
        <w:tab w:val="clear" w:pos="9072"/>
      </w:tabs>
      <w:suppressAutoHyphens/>
      <w:ind w:left="709" w:hanging="709"/>
      <w:rPr>
        <w:rStyle w:val="Seitenzahl"/>
        <w:sz w:val="18"/>
        <w:szCs w:val="18"/>
        <w:lang w:val="en-US"/>
      </w:rPr>
    </w:pPr>
    <w:r>
      <w:rPr>
        <w:noProof/>
      </w:rPr>
      <w:drawing>
        <wp:anchor distT="0" distB="0" distL="114300" distR="114300" simplePos="0" relativeHeight="251657216" behindDoc="1" locked="0" layoutInCell="1" allowOverlap="1" wp14:anchorId="61E2E6C6" wp14:editId="629C50E6">
          <wp:simplePos x="0" y="0"/>
          <wp:positionH relativeFrom="column">
            <wp:posOffset>3781425</wp:posOffset>
          </wp:positionH>
          <wp:positionV relativeFrom="paragraph">
            <wp:posOffset>-457200</wp:posOffset>
          </wp:positionV>
          <wp:extent cx="2520315" cy="974090"/>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r w:rsidR="00E67E8F">
      <w:rPr>
        <w:sz w:val="18"/>
        <w:lang w:val="en-US"/>
      </w:rPr>
      <w:t xml:space="preserve">Page </w:t>
    </w:r>
    <w:r w:rsidR="00E67E8F">
      <w:rPr>
        <w:rStyle w:val="Seitenzahl"/>
        <w:sz w:val="18"/>
      </w:rPr>
      <w:fldChar w:fldCharType="begin"/>
    </w:r>
    <w:r w:rsidR="00E67E8F">
      <w:rPr>
        <w:rStyle w:val="Seitenzahl"/>
        <w:sz w:val="18"/>
        <w:lang w:val="en-US"/>
      </w:rPr>
      <w:instrText xml:space="preserve"> PAGE </w:instrText>
    </w:r>
    <w:r w:rsidR="00E67E8F">
      <w:rPr>
        <w:rStyle w:val="Seitenzahl"/>
        <w:sz w:val="18"/>
      </w:rPr>
      <w:fldChar w:fldCharType="separate"/>
    </w:r>
    <w:r w:rsidR="00CA0BEA">
      <w:rPr>
        <w:rStyle w:val="Seitenzahl"/>
        <w:noProof/>
        <w:sz w:val="18"/>
        <w:lang w:val="en-US"/>
      </w:rPr>
      <w:t>2</w:t>
    </w:r>
    <w:r w:rsidR="00E67E8F">
      <w:rPr>
        <w:rStyle w:val="Seitenzahl"/>
        <w:sz w:val="18"/>
      </w:rPr>
      <w:fldChar w:fldCharType="end"/>
    </w:r>
    <w:r w:rsidR="00CF1E57">
      <w:rPr>
        <w:rStyle w:val="Seitenzahl"/>
        <w:sz w:val="18"/>
        <w:lang w:val="en-US"/>
      </w:rPr>
      <w:t>:</w:t>
    </w:r>
    <w:r w:rsidR="00CF1E57">
      <w:rPr>
        <w:rStyle w:val="Seitenzahl"/>
        <w:sz w:val="18"/>
        <w:lang w:val="en-US"/>
      </w:rPr>
      <w:tab/>
    </w:r>
    <w:r w:rsidR="00EF04C7">
      <w:rPr>
        <w:rStyle w:val="Seitenzahl"/>
        <w:sz w:val="18"/>
        <w:lang w:val="en-US"/>
      </w:rPr>
      <w:t>GS sensor junction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5FCE8" w14:textId="09914DB6" w:rsidR="00E67E8F" w:rsidRPr="00CF1E57" w:rsidRDefault="00BA3B5A" w:rsidP="00CF1E57">
    <w:pPr>
      <w:pStyle w:val="Kopfzeile"/>
      <w:tabs>
        <w:tab w:val="clear" w:pos="4536"/>
        <w:tab w:val="clear" w:pos="9072"/>
      </w:tabs>
      <w:rPr>
        <w:sz w:val="2"/>
      </w:rPr>
    </w:pPr>
    <w:r>
      <w:rPr>
        <w:noProof/>
      </w:rPr>
      <w:drawing>
        <wp:anchor distT="0" distB="0" distL="114300" distR="114300" simplePos="0" relativeHeight="251658240" behindDoc="1" locked="0" layoutInCell="1" allowOverlap="1" wp14:anchorId="58BC1424" wp14:editId="616C0F3C">
          <wp:simplePos x="0" y="0"/>
          <wp:positionH relativeFrom="column">
            <wp:posOffset>3781425</wp:posOffset>
          </wp:positionH>
          <wp:positionV relativeFrom="paragraph">
            <wp:posOffset>-457200</wp:posOffset>
          </wp:positionV>
          <wp:extent cx="2520315" cy="97409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104260039">
    <w:abstractNumId w:val="0"/>
  </w:num>
  <w:num w:numId="2" w16cid:durableId="1386754789">
    <w:abstractNumId w:val="3"/>
  </w:num>
  <w:num w:numId="3" w16cid:durableId="2100830148">
    <w:abstractNumId w:val="2"/>
  </w:num>
  <w:num w:numId="4" w16cid:durableId="973563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20"/>
    <w:rsid w:val="00142EB6"/>
    <w:rsid w:val="00192ECF"/>
    <w:rsid w:val="001A3423"/>
    <w:rsid w:val="001D58B7"/>
    <w:rsid w:val="00251EA4"/>
    <w:rsid w:val="002778F7"/>
    <w:rsid w:val="00342ED4"/>
    <w:rsid w:val="0039786B"/>
    <w:rsid w:val="003D50E5"/>
    <w:rsid w:val="004F4EF2"/>
    <w:rsid w:val="0052144E"/>
    <w:rsid w:val="00545DBF"/>
    <w:rsid w:val="00593AF4"/>
    <w:rsid w:val="005E7B8F"/>
    <w:rsid w:val="005F0A7D"/>
    <w:rsid w:val="0060086A"/>
    <w:rsid w:val="006C121C"/>
    <w:rsid w:val="007A76CC"/>
    <w:rsid w:val="007B3601"/>
    <w:rsid w:val="008553C9"/>
    <w:rsid w:val="008E7A20"/>
    <w:rsid w:val="0097702B"/>
    <w:rsid w:val="00AC19B9"/>
    <w:rsid w:val="00B16812"/>
    <w:rsid w:val="00B96201"/>
    <w:rsid w:val="00BA3B5A"/>
    <w:rsid w:val="00C113DF"/>
    <w:rsid w:val="00C70FE5"/>
    <w:rsid w:val="00CA0BEA"/>
    <w:rsid w:val="00CE0986"/>
    <w:rsid w:val="00CE380E"/>
    <w:rsid w:val="00CF1E57"/>
    <w:rsid w:val="00DE250C"/>
    <w:rsid w:val="00E029AD"/>
    <w:rsid w:val="00E67E8F"/>
    <w:rsid w:val="00E937A4"/>
    <w:rsid w:val="00EF04C7"/>
    <w:rsid w:val="00F70F99"/>
    <w:rsid w:val="00F85934"/>
    <w:rsid w:val="00F87C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39501"/>
  <w15:chartTrackingRefBased/>
  <w15:docId w15:val="{97D185A9-C087-4995-92A0-7AEE29F4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E5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E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2144E"/>
    <w:rPr>
      <w:color w:val="605E5C"/>
      <w:shd w:val="clear" w:color="auto" w:fill="E1DFDD"/>
    </w:rPr>
  </w:style>
  <w:style w:type="paragraph" w:styleId="berarbeitung">
    <w:name w:val="Revision"/>
    <w:hidden/>
    <w:uiPriority w:val="99"/>
    <w:semiHidden/>
    <w:rsid w:val="007A76CC"/>
    <w:rPr>
      <w:rFonts w:ascii="Arial" w:hAnsi="Arial"/>
    </w:rPr>
  </w:style>
  <w:style w:type="character" w:styleId="Kommentarzeichen">
    <w:name w:val="annotation reference"/>
    <w:basedOn w:val="Absatz-Standardschriftart"/>
    <w:uiPriority w:val="99"/>
    <w:semiHidden/>
    <w:unhideWhenUsed/>
    <w:rsid w:val="00C113DF"/>
    <w:rPr>
      <w:sz w:val="16"/>
      <w:szCs w:val="16"/>
    </w:rPr>
  </w:style>
  <w:style w:type="paragraph" w:styleId="Kommentartext">
    <w:name w:val="annotation text"/>
    <w:basedOn w:val="Standard"/>
    <w:link w:val="KommentartextZchn"/>
    <w:uiPriority w:val="99"/>
    <w:semiHidden/>
    <w:unhideWhenUsed/>
    <w:rsid w:val="00C113DF"/>
  </w:style>
  <w:style w:type="character" w:customStyle="1" w:styleId="KommentartextZchn">
    <w:name w:val="Kommentartext Zchn"/>
    <w:basedOn w:val="Absatz-Standardschriftart"/>
    <w:link w:val="Kommentartext"/>
    <w:uiPriority w:val="99"/>
    <w:semiHidden/>
    <w:rsid w:val="00C113DF"/>
    <w:rPr>
      <w:rFonts w:ascii="Arial" w:hAnsi="Arial"/>
    </w:rPr>
  </w:style>
  <w:style w:type="paragraph" w:styleId="Kommentarthema">
    <w:name w:val="annotation subject"/>
    <w:basedOn w:val="Kommentartext"/>
    <w:next w:val="Kommentartext"/>
    <w:link w:val="KommentarthemaZchn"/>
    <w:uiPriority w:val="99"/>
    <w:semiHidden/>
    <w:unhideWhenUsed/>
    <w:rsid w:val="00C113DF"/>
    <w:rPr>
      <w:b/>
      <w:bCs/>
    </w:rPr>
  </w:style>
  <w:style w:type="character" w:customStyle="1" w:styleId="KommentarthemaZchn">
    <w:name w:val="Kommentarthema Zchn"/>
    <w:basedOn w:val="KommentartextZchn"/>
    <w:link w:val="Kommentarthema"/>
    <w:uiPriority w:val="99"/>
    <w:semiHidden/>
    <w:rsid w:val="00C113D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2402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11</cp:revision>
  <cp:lastPrinted>2005-07-13T11:41:00Z</cp:lastPrinted>
  <dcterms:created xsi:type="dcterms:W3CDTF">2023-04-06T08:38:00Z</dcterms:created>
  <dcterms:modified xsi:type="dcterms:W3CDTF">2023-11-13T14:17:00Z</dcterms:modified>
</cp:coreProperties>
</file>