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357DB8" w14:textId="26A9C554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7F0A5B93" w14:textId="6710DBE3" w:rsidR="00273B03" w:rsidRDefault="0043513D">
      <w:pPr>
        <w:suppressAutoHyphens/>
        <w:spacing w:line="360" w:lineRule="auto"/>
      </w:pPr>
      <w:r>
        <w:rPr>
          <w:b/>
          <w:sz w:val="24"/>
          <w:szCs w:val="40"/>
        </w:rPr>
        <w:t>Gossen Metrawatt integriert Kurth Electronic</w:t>
      </w:r>
    </w:p>
    <w:p w14:paraId="4B68224B" w14:textId="77777777" w:rsidR="00273B03" w:rsidRDefault="00273B03">
      <w:pPr>
        <w:suppressAutoHyphens/>
        <w:spacing w:line="360" w:lineRule="auto"/>
        <w:rPr>
          <w:b/>
          <w:sz w:val="24"/>
        </w:rPr>
      </w:pPr>
    </w:p>
    <w:p w14:paraId="674BE8AD" w14:textId="69419EB8" w:rsidR="00EB6589" w:rsidRDefault="0035188C" w:rsidP="00D05BB5">
      <w:pPr>
        <w:suppressAutoHyphens/>
        <w:spacing w:line="360" w:lineRule="auto"/>
        <w:jc w:val="both"/>
        <w:rPr>
          <w:bCs/>
        </w:rPr>
      </w:pPr>
      <w:r>
        <w:rPr>
          <w:bCs/>
        </w:rPr>
        <w:t>Ab</w:t>
      </w:r>
      <w:r w:rsidR="006B3435">
        <w:rPr>
          <w:bCs/>
        </w:rPr>
        <w:t xml:space="preserve"> Juli </w:t>
      </w:r>
      <w:r w:rsidR="00EB6589">
        <w:rPr>
          <w:bCs/>
        </w:rPr>
        <w:t xml:space="preserve">2023 </w:t>
      </w:r>
      <w:r>
        <w:rPr>
          <w:bCs/>
        </w:rPr>
        <w:t>ist</w:t>
      </w:r>
      <w:r w:rsidR="006B3435">
        <w:rPr>
          <w:bCs/>
        </w:rPr>
        <w:t xml:space="preserve"> die Kurth Electronic GmbH, seit 2016 Teil der GMC-Instruments Gruppe, </w:t>
      </w:r>
      <w:r w:rsidR="00306DFF">
        <w:rPr>
          <w:bCs/>
        </w:rPr>
        <w:t xml:space="preserve">bei Fortbestand der Marke Kurth Electronic </w:t>
      </w:r>
      <w:r w:rsidR="00EB16B4">
        <w:rPr>
          <w:bCs/>
        </w:rPr>
        <w:t>in die</w:t>
      </w:r>
      <w:r w:rsidR="006B3435">
        <w:rPr>
          <w:bCs/>
        </w:rPr>
        <w:t xml:space="preserve"> Gossen Metrawatt</w:t>
      </w:r>
      <w:r w:rsidR="00EB16B4">
        <w:rPr>
          <w:bCs/>
        </w:rPr>
        <w:t xml:space="preserve"> </w:t>
      </w:r>
      <w:r w:rsidR="000878CB">
        <w:rPr>
          <w:bCs/>
        </w:rPr>
        <w:t>GmbH</w:t>
      </w:r>
      <w:r w:rsidR="00EB16B4">
        <w:rPr>
          <w:bCs/>
        </w:rPr>
        <w:t xml:space="preserve"> integriert</w:t>
      </w:r>
      <w:r w:rsidR="006B3435">
        <w:rPr>
          <w:bCs/>
        </w:rPr>
        <w:t xml:space="preserve">. Durch die </w:t>
      </w:r>
      <w:r w:rsidR="00EB6589">
        <w:rPr>
          <w:bCs/>
        </w:rPr>
        <w:t xml:space="preserve">Übernahme </w:t>
      </w:r>
      <w:r w:rsidR="006B3435">
        <w:rPr>
          <w:bCs/>
        </w:rPr>
        <w:t xml:space="preserve">des </w:t>
      </w:r>
      <w:r w:rsidR="00EB16B4">
        <w:rPr>
          <w:bCs/>
        </w:rPr>
        <w:t>Schwester</w:t>
      </w:r>
      <w:r w:rsidR="006B3435">
        <w:rPr>
          <w:bCs/>
        </w:rPr>
        <w:t>unternehmens</w:t>
      </w:r>
      <w:r w:rsidR="000878CB">
        <w:rPr>
          <w:bCs/>
        </w:rPr>
        <w:t xml:space="preserve"> </w:t>
      </w:r>
      <w:r w:rsidR="006B3435">
        <w:rPr>
          <w:bCs/>
        </w:rPr>
        <w:t xml:space="preserve">erweitert der führende </w:t>
      </w:r>
      <w:r w:rsidR="00D05BB5">
        <w:rPr>
          <w:bCs/>
        </w:rPr>
        <w:t xml:space="preserve">Hersteller von </w:t>
      </w:r>
      <w:r w:rsidR="006B3435">
        <w:rPr>
          <w:bCs/>
        </w:rPr>
        <w:t>Prüf- und Messtechnik</w:t>
      </w:r>
      <w:r w:rsidR="00D05BB5">
        <w:rPr>
          <w:bCs/>
        </w:rPr>
        <w:t xml:space="preserve"> für die elektrische Sicherheit </w:t>
      </w:r>
      <w:r w:rsidR="006B3435">
        <w:rPr>
          <w:bCs/>
        </w:rPr>
        <w:t xml:space="preserve">sein Portfolio in den </w:t>
      </w:r>
      <w:r w:rsidR="00EB6589">
        <w:rPr>
          <w:bCs/>
        </w:rPr>
        <w:t xml:space="preserve">Marktsegmenten </w:t>
      </w:r>
      <w:r w:rsidR="006B3435" w:rsidRPr="006B3435">
        <w:rPr>
          <w:bCs/>
        </w:rPr>
        <w:t>Telekommunikation</w:t>
      </w:r>
      <w:r w:rsidR="005B18A3">
        <w:rPr>
          <w:bCs/>
        </w:rPr>
        <w:t xml:space="preserve"> und</w:t>
      </w:r>
      <w:r w:rsidR="006B3435" w:rsidRPr="006B3435">
        <w:rPr>
          <w:bCs/>
        </w:rPr>
        <w:t xml:space="preserve"> Datentechnik</w:t>
      </w:r>
      <w:r w:rsidR="00EB6589">
        <w:rPr>
          <w:bCs/>
        </w:rPr>
        <w:t>. „</w:t>
      </w:r>
      <w:r w:rsidR="00EB6589" w:rsidRPr="00EB6589">
        <w:rPr>
          <w:bCs/>
        </w:rPr>
        <w:t xml:space="preserve">Wir sind davon überzeugt, mit der Integration die Stärken beider Unternehmen zu bündeln, damit wir </w:t>
      </w:r>
      <w:r w:rsidR="00EB6589">
        <w:rPr>
          <w:bCs/>
        </w:rPr>
        <w:t xml:space="preserve">unseren Kunden </w:t>
      </w:r>
      <w:r w:rsidR="00EB6589" w:rsidRPr="00EB6589">
        <w:rPr>
          <w:bCs/>
        </w:rPr>
        <w:t xml:space="preserve">auch künftig </w:t>
      </w:r>
      <w:r w:rsidR="00947ECC">
        <w:rPr>
          <w:bCs/>
        </w:rPr>
        <w:t xml:space="preserve">modernste, </w:t>
      </w:r>
      <w:r w:rsidR="00EB6589" w:rsidRPr="00EB6589">
        <w:rPr>
          <w:bCs/>
        </w:rPr>
        <w:t xml:space="preserve">innovative Mess- und Prüftechnik für </w:t>
      </w:r>
      <w:r w:rsidR="00EB6589">
        <w:rPr>
          <w:bCs/>
        </w:rPr>
        <w:t>ihre</w:t>
      </w:r>
      <w:r w:rsidR="00EB6589" w:rsidRPr="00EB6589">
        <w:rPr>
          <w:bCs/>
        </w:rPr>
        <w:t xml:space="preserve"> Anforderungen anbieten können</w:t>
      </w:r>
      <w:r w:rsidR="00EB6589">
        <w:rPr>
          <w:bCs/>
        </w:rPr>
        <w:t>“, erklärt Marcel Hutka, Geschäftsführer von Gossen Metrawatt</w:t>
      </w:r>
      <w:r w:rsidR="00EB6589" w:rsidRPr="00EB6589">
        <w:rPr>
          <w:bCs/>
        </w:rPr>
        <w:t>.</w:t>
      </w:r>
      <w:r w:rsidR="00EB6589">
        <w:rPr>
          <w:bCs/>
        </w:rPr>
        <w:t xml:space="preserve"> </w:t>
      </w:r>
      <w:r w:rsidR="00BA7A03">
        <w:rPr>
          <w:bCs/>
        </w:rPr>
        <w:t>Neben de</w:t>
      </w:r>
      <w:r w:rsidR="00947ECC">
        <w:rPr>
          <w:bCs/>
        </w:rPr>
        <w:t>n</w:t>
      </w:r>
      <w:r w:rsidR="00BA7A03">
        <w:rPr>
          <w:bCs/>
        </w:rPr>
        <w:t xml:space="preserve"> Marke</w:t>
      </w:r>
      <w:r w:rsidR="00947ECC">
        <w:rPr>
          <w:bCs/>
        </w:rPr>
        <w:t>n</w:t>
      </w:r>
      <w:r w:rsidR="00BA7A03">
        <w:rPr>
          <w:bCs/>
        </w:rPr>
        <w:t xml:space="preserve"> Gossen Metrawatt </w:t>
      </w:r>
      <w:r w:rsidR="000878CB">
        <w:rPr>
          <w:bCs/>
        </w:rPr>
        <w:t xml:space="preserve">und Kurth Electronic </w:t>
      </w:r>
      <w:r w:rsidR="00BA7A03">
        <w:rPr>
          <w:bCs/>
        </w:rPr>
        <w:t>umfasst das Portfolio</w:t>
      </w:r>
      <w:r w:rsidR="00D922DC">
        <w:rPr>
          <w:bCs/>
        </w:rPr>
        <w:t xml:space="preserve"> der Unternehmensgruppe</w:t>
      </w:r>
      <w:r w:rsidR="00BA7A03">
        <w:rPr>
          <w:bCs/>
        </w:rPr>
        <w:t xml:space="preserve"> </w:t>
      </w:r>
      <w:r w:rsidR="005B282F">
        <w:rPr>
          <w:bCs/>
        </w:rPr>
        <w:t>auch</w:t>
      </w:r>
      <w:r w:rsidR="00EB6589">
        <w:rPr>
          <w:bCs/>
        </w:rPr>
        <w:t xml:space="preserve"> die messtechnischen Lösungen </w:t>
      </w:r>
      <w:r w:rsidR="00D05BB5">
        <w:rPr>
          <w:bCs/>
        </w:rPr>
        <w:t xml:space="preserve">für </w:t>
      </w:r>
      <w:r w:rsidR="00EB6589">
        <w:rPr>
          <w:bCs/>
        </w:rPr>
        <w:t xml:space="preserve">Netzanalyse und Power Quality von Camille Bauer sowie </w:t>
      </w:r>
      <w:r w:rsidR="00D05BB5">
        <w:rPr>
          <w:bCs/>
        </w:rPr>
        <w:t>die Produktpalette</w:t>
      </w:r>
      <w:r w:rsidR="00EB6589">
        <w:rPr>
          <w:bCs/>
        </w:rPr>
        <w:t xml:space="preserve"> de</w:t>
      </w:r>
      <w:r w:rsidR="00D05BB5">
        <w:rPr>
          <w:bCs/>
        </w:rPr>
        <w:t>r</w:t>
      </w:r>
      <w:r w:rsidR="00EB6589">
        <w:rPr>
          <w:bCs/>
        </w:rPr>
        <w:t xml:space="preserve"> auf Mess- und Prüfgeräte für die Medizintechnik</w:t>
      </w:r>
      <w:r w:rsidR="00D05BB5">
        <w:rPr>
          <w:bCs/>
        </w:rPr>
        <w:t xml:space="preserve"> spezialisierten </w:t>
      </w:r>
      <w:r>
        <w:rPr>
          <w:bCs/>
        </w:rPr>
        <w:t xml:space="preserve">Marke Rigel </w:t>
      </w:r>
      <w:r w:rsidR="00D05BB5">
        <w:rPr>
          <w:bCs/>
        </w:rPr>
        <w:t>Medical.</w:t>
      </w:r>
    </w:p>
    <w:p w14:paraId="53D11E00" w14:textId="77777777" w:rsidR="0035188C" w:rsidRDefault="0035188C" w:rsidP="0035188C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35188C" w14:paraId="180A2679" w14:textId="77777777" w:rsidTr="00034BEA">
        <w:tc>
          <w:tcPr>
            <w:tcW w:w="7226" w:type="dxa"/>
          </w:tcPr>
          <w:p w14:paraId="1878CE61" w14:textId="77777777" w:rsidR="0035188C" w:rsidRDefault="0035188C" w:rsidP="00034BEA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41424449" wp14:editId="26427538">
                  <wp:extent cx="3046095" cy="1745615"/>
                  <wp:effectExtent l="0" t="0" r="1905" b="6985"/>
                  <wp:docPr id="197217131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095" cy="174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9213B0" w14:textId="77777777" w:rsidR="0035188C" w:rsidRDefault="0035188C" w:rsidP="00034BEA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35188C" w14:paraId="445E83AE" w14:textId="77777777" w:rsidTr="00034BEA">
        <w:tc>
          <w:tcPr>
            <w:tcW w:w="7226" w:type="dxa"/>
          </w:tcPr>
          <w:p w14:paraId="5872BA36" w14:textId="77777777" w:rsidR="0035188C" w:rsidRDefault="0035188C" w:rsidP="00034BEA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Bild: </w:t>
            </w:r>
            <w:r w:rsidRPr="000878CB">
              <w:rPr>
                <w:bCs/>
                <w:sz w:val="18"/>
                <w:szCs w:val="18"/>
              </w:rPr>
              <w:t>Mit der Übernahme der Kurth Elect</w:t>
            </w:r>
            <w:r>
              <w:rPr>
                <w:bCs/>
                <w:sz w:val="18"/>
                <w:szCs w:val="18"/>
              </w:rPr>
              <w:t>r</w:t>
            </w:r>
            <w:r w:rsidRPr="000878CB">
              <w:rPr>
                <w:bCs/>
                <w:sz w:val="18"/>
                <w:szCs w:val="18"/>
              </w:rPr>
              <w:t>onic GmbH führt Gossen Metrawatt</w:t>
            </w:r>
            <w:r>
              <w:rPr>
                <w:bCs/>
                <w:sz w:val="18"/>
                <w:szCs w:val="18"/>
              </w:rPr>
              <w:t xml:space="preserve"> die etablierte Marke Kurth ab Juli unter eigener Leitung weiter</w:t>
            </w:r>
          </w:p>
        </w:tc>
      </w:tr>
    </w:tbl>
    <w:p w14:paraId="78EE90C9" w14:textId="77777777" w:rsidR="0035188C" w:rsidRDefault="0035188C" w:rsidP="0035188C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35188C" w14:paraId="0B2A9907" w14:textId="77777777" w:rsidTr="00034BEA">
        <w:tc>
          <w:tcPr>
            <w:tcW w:w="1151" w:type="dxa"/>
          </w:tcPr>
          <w:p w14:paraId="73356268" w14:textId="77777777" w:rsidR="0035188C" w:rsidRDefault="0035188C" w:rsidP="00034BEA">
            <w:pPr>
              <w:suppressAutoHyphens/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620D257E" w14:textId="77777777" w:rsidR="0035188C" w:rsidRPr="00991FB6" w:rsidRDefault="0035188C" w:rsidP="00034BEA">
            <w:pPr>
              <w:pStyle w:val="Textkrper"/>
              <w:suppressAutoHyphens/>
              <w:snapToGrid w:val="0"/>
              <w:rPr>
                <w:sz w:val="18"/>
                <w:lang w:val="en-US"/>
              </w:rPr>
            </w:pPr>
            <w:r w:rsidRPr="00991FB6">
              <w:rPr>
                <w:sz w:val="18"/>
                <w:lang w:val="en-US"/>
              </w:rPr>
              <w:t>kurth_gome-gmci_2000px.jpg</w:t>
            </w:r>
          </w:p>
        </w:tc>
        <w:tc>
          <w:tcPr>
            <w:tcW w:w="925" w:type="dxa"/>
          </w:tcPr>
          <w:p w14:paraId="2D643A67" w14:textId="77777777" w:rsidR="0035188C" w:rsidRDefault="0035188C" w:rsidP="00034BEA">
            <w:pPr>
              <w:suppressAutoHyphens/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79213CE8" w14:textId="07E70AA9" w:rsidR="0035188C" w:rsidRDefault="0035188C" w:rsidP="00034BEA">
            <w:pPr>
              <w:suppressAutoHyphens/>
              <w:snapToGrid w:val="0"/>
              <w:jc w:val="right"/>
              <w:rPr>
                <w:sz w:val="18"/>
              </w:rPr>
            </w:pPr>
            <w:r>
              <w:rPr>
                <w:sz w:val="18"/>
              </w:rPr>
              <w:t>952</w:t>
            </w:r>
          </w:p>
        </w:tc>
      </w:tr>
      <w:tr w:rsidR="0035188C" w14:paraId="6A516A81" w14:textId="77777777" w:rsidTr="00034BEA">
        <w:tc>
          <w:tcPr>
            <w:tcW w:w="1151" w:type="dxa"/>
          </w:tcPr>
          <w:p w14:paraId="7C3D680C" w14:textId="77777777" w:rsidR="0035188C" w:rsidRDefault="0035188C" w:rsidP="00034BEA">
            <w:pPr>
              <w:suppressAutoHyphens/>
              <w:spacing w:before="120"/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5ACD91A3" w14:textId="77777777" w:rsidR="0035188C" w:rsidRDefault="0035188C" w:rsidP="00034BEA">
            <w:pPr>
              <w:suppressAutoHyphens/>
              <w:snapToGrid w:val="0"/>
              <w:spacing w:before="120"/>
              <w:rPr>
                <w:sz w:val="18"/>
              </w:rPr>
            </w:pPr>
            <w:r>
              <w:rPr>
                <w:sz w:val="18"/>
              </w:rPr>
              <w:t>202306004_pm_kurth.docx</w:t>
            </w:r>
          </w:p>
        </w:tc>
        <w:tc>
          <w:tcPr>
            <w:tcW w:w="925" w:type="dxa"/>
          </w:tcPr>
          <w:p w14:paraId="1B590F08" w14:textId="77777777" w:rsidR="0035188C" w:rsidRDefault="0035188C" w:rsidP="00034BEA">
            <w:pPr>
              <w:suppressAutoHyphens/>
              <w:spacing w:before="120"/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42A26033" w14:textId="1B1D8D15" w:rsidR="0035188C" w:rsidRPr="0071680C" w:rsidRDefault="00B31BAE" w:rsidP="00034BEA">
            <w:pPr>
              <w:suppressAutoHyphens/>
              <w:snapToGrid w:val="0"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28.06.2023</w:t>
            </w:r>
          </w:p>
        </w:tc>
      </w:tr>
    </w:tbl>
    <w:p w14:paraId="506FB8DE" w14:textId="77777777" w:rsidR="0035188C" w:rsidRDefault="0035188C" w:rsidP="0035188C">
      <w:pPr>
        <w:pStyle w:val="Textkrper"/>
        <w:suppressAutoHyphens/>
        <w:jc w:val="both"/>
      </w:pPr>
    </w:p>
    <w:p w14:paraId="69140CF7" w14:textId="77777777" w:rsidR="0035188C" w:rsidRDefault="0035188C" w:rsidP="0035188C">
      <w:pPr>
        <w:pStyle w:val="Textkrper"/>
        <w:suppressAutoHyphens/>
        <w:jc w:val="both"/>
        <w:rPr>
          <w:b/>
          <w:sz w:val="16"/>
        </w:rPr>
      </w:pPr>
    </w:p>
    <w:p w14:paraId="57C1FA83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F4561A9" w14:textId="77777777" w:rsidR="00BA7A03" w:rsidRDefault="00BA7A03" w:rsidP="00897A9F">
      <w:pPr>
        <w:pStyle w:val="Textkrper"/>
        <w:suppressAutoHyphens/>
        <w:jc w:val="both"/>
        <w:rPr>
          <w:b/>
          <w:sz w:val="16"/>
        </w:rPr>
      </w:pPr>
    </w:p>
    <w:p w14:paraId="47B46209" w14:textId="77777777" w:rsidR="00897A9F" w:rsidRDefault="00897A9F" w:rsidP="00897A9F">
      <w:pPr>
        <w:pStyle w:val="Textkrper"/>
        <w:suppressAutoHyphens/>
        <w:jc w:val="both"/>
      </w:pPr>
      <w:r>
        <w:rPr>
          <w:b/>
          <w:sz w:val="16"/>
        </w:rPr>
        <w:t>Unternehmenshintergrund</w:t>
      </w:r>
    </w:p>
    <w:p w14:paraId="6E21C311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2C1E5B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DD4D683" w14:textId="77777777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gilt seit Jahrzehnten als Synonym für Sicherheit und Qualität „Made in Germany“. Die Produktpalette umfasst Mess- und Prüftechnik für die elektrische Sicherheit von Anlagen, Geräten, Maschinen sowie die Branchen E Mobility und Medizintechnik. Weitere Unternehmensschwerpunkte bilden Power Quality, Batterieprüftechnik, Multimeter und Kalibratoren, </w:t>
      </w:r>
      <w:r w:rsidRPr="002C1E5B">
        <w:rPr>
          <w:sz w:val="16"/>
          <w:szCs w:val="16"/>
        </w:rPr>
        <w:lastRenderedPageBreak/>
        <w:t xml:space="preserve">Stromversorgungstechnik und Energiemanagementsysteme. Abgerundet wird das Portfolio durch ein wachsendes Angebot digitaler Dienste und Cloud-Services. Zudem unterstützt Gossen Metrawatt seine Kunden mit einem breit gefächerten Schulungsprogramm und vielfältigen After-Sales-Dienstleistungen. </w:t>
      </w:r>
    </w:p>
    <w:p w14:paraId="093621FB" w14:textId="61F8714D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ist Teil der GMC Instruments Gruppe, zu der mit Camille Bauer Metrawatt, Dranetz, Prosys, Seaward und Rigel sowie Kurth Electronic weitere spezialisierte Hersteller aus der Mess- und Prüftechnik zählen. Die Marken Camille Bauer und </w:t>
      </w:r>
      <w:r w:rsidR="0028393D">
        <w:rPr>
          <w:sz w:val="16"/>
          <w:szCs w:val="16"/>
        </w:rPr>
        <w:t>R</w:t>
      </w:r>
      <w:r w:rsidRPr="002C1E5B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14:paraId="70A5C9C9" w14:textId="77777777" w:rsidTr="00E04BE3">
        <w:tc>
          <w:tcPr>
            <w:tcW w:w="4465" w:type="dxa"/>
          </w:tcPr>
          <w:p w14:paraId="7CC24B1C" w14:textId="77777777" w:rsidR="00897A9F" w:rsidRDefault="00897A9F" w:rsidP="00E04BE3">
            <w:pPr>
              <w:suppressAutoHyphens/>
            </w:pPr>
            <w:bookmarkStart w:id="0" w:name="_Hlk23946239"/>
            <w:r>
              <w:rPr>
                <w:b/>
              </w:rPr>
              <w:t>Kontakt:</w:t>
            </w:r>
          </w:p>
          <w:p w14:paraId="44C86277" w14:textId="77777777" w:rsidR="00897A9F" w:rsidRDefault="00897A9F" w:rsidP="00E04BE3">
            <w:pPr>
              <w:pStyle w:val="berschrift4"/>
              <w:suppressAutoHyphens/>
            </w:pPr>
          </w:p>
          <w:p w14:paraId="56763B48" w14:textId="77777777" w:rsidR="00897A9F" w:rsidRDefault="00897A9F" w:rsidP="00E04BE3">
            <w:pPr>
              <w:pStyle w:val="berschrift4"/>
              <w:suppressAutoHyphens/>
            </w:pPr>
            <w:r>
              <w:rPr>
                <w:sz w:val="20"/>
              </w:rPr>
              <w:t>Gossen Metrawatt GmbH</w:t>
            </w:r>
          </w:p>
          <w:p w14:paraId="10CD2103" w14:textId="77777777" w:rsidR="00897A9F" w:rsidRDefault="00897A9F" w:rsidP="00E04BE3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28781A20" w14:textId="77777777" w:rsidR="00897A9F" w:rsidRDefault="00897A9F" w:rsidP="00E04BE3">
            <w:pPr>
              <w:suppressAutoHyphens/>
              <w:jc w:val="both"/>
            </w:pPr>
            <w:r>
              <w:t>Südwestpark 15</w:t>
            </w:r>
          </w:p>
          <w:p w14:paraId="228F13A5" w14:textId="77777777" w:rsidR="00897A9F" w:rsidRDefault="00897A9F" w:rsidP="00E04BE3">
            <w:pPr>
              <w:suppressAutoHyphens/>
              <w:jc w:val="both"/>
            </w:pPr>
            <w:r>
              <w:t>90449 Nürnberg</w:t>
            </w:r>
          </w:p>
          <w:p w14:paraId="65F1687F" w14:textId="77777777" w:rsidR="00897A9F" w:rsidRDefault="00897A9F" w:rsidP="00E04BE3">
            <w:pPr>
              <w:suppressAutoHyphens/>
              <w:spacing w:before="120"/>
              <w:jc w:val="both"/>
            </w:pPr>
            <w:r>
              <w:t>Tel.: 0911 / 8602 - 572</w:t>
            </w:r>
          </w:p>
          <w:p w14:paraId="7942BBE1" w14:textId="77777777" w:rsidR="00897A9F" w:rsidRDefault="00897A9F" w:rsidP="00E04BE3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102EAE96" w14:textId="77777777" w:rsidR="00897A9F" w:rsidRPr="0028393D" w:rsidRDefault="00897A9F" w:rsidP="00E04BE3">
            <w:pPr>
              <w:suppressAutoHyphens/>
              <w:jc w:val="both"/>
              <w:rPr>
                <w:lang w:val="pt-PT"/>
              </w:rPr>
            </w:pPr>
            <w:r w:rsidRPr="0028393D">
              <w:rPr>
                <w:lang w:val="pt-PT"/>
              </w:rPr>
              <w:t>E-Mail: christian.widder@gossenmetrawatt.com</w:t>
            </w:r>
          </w:p>
          <w:p w14:paraId="69EC701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2E959DD1" w14:textId="77777777" w:rsidR="00897A9F" w:rsidRDefault="00897A9F" w:rsidP="00E04BE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3197B04B" w14:textId="77777777" w:rsidR="00897A9F" w:rsidRDefault="00897A9F" w:rsidP="00E04BE3">
            <w:pPr>
              <w:pStyle w:val="Textkrper"/>
              <w:suppressAutoHyphens/>
            </w:pPr>
            <w:r>
              <w:rPr>
                <w:sz w:val="16"/>
              </w:rPr>
              <w:t>Immanuelkirchstr. 12</w:t>
            </w:r>
          </w:p>
          <w:p w14:paraId="2352FDF2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41E4F87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 30 / 53 89 65 - 0</w:t>
            </w:r>
          </w:p>
          <w:p w14:paraId="081BE47D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Fax: 0 30 / 53 89 65 - 29</w:t>
            </w:r>
          </w:p>
          <w:p w14:paraId="3119564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34104EA4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233B068D" w14:textId="77777777" w:rsidR="00897A9F" w:rsidRDefault="00897A9F" w:rsidP="00897A9F">
      <w:pPr>
        <w:suppressAutoHyphens/>
      </w:pPr>
    </w:p>
    <w:p w14:paraId="324F70D2" w14:textId="77777777" w:rsidR="00273B03" w:rsidRDefault="00273B03">
      <w:pPr>
        <w:suppressAutoHyphens/>
      </w:pPr>
    </w:p>
    <w:sectPr w:rsidR="00273B0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A3528" w14:textId="77777777" w:rsidR="00840769" w:rsidRDefault="00840769">
      <w:r>
        <w:separator/>
      </w:r>
    </w:p>
  </w:endnote>
  <w:endnote w:type="continuationSeparator" w:id="0">
    <w:p w14:paraId="475A761F" w14:textId="77777777" w:rsidR="00840769" w:rsidRDefault="00840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FuturaA Bk BT">
    <w:altName w:val="Tahoma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BFBBE" w14:textId="77777777" w:rsidR="00840769" w:rsidRDefault="00840769">
      <w:r>
        <w:separator/>
      </w:r>
    </w:p>
  </w:footnote>
  <w:footnote w:type="continuationSeparator" w:id="0">
    <w:p w14:paraId="4D6C6044" w14:textId="77777777" w:rsidR="00840769" w:rsidRDefault="00840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30AA" w14:textId="400569B6" w:rsidR="00273B03" w:rsidRDefault="003B6937">
    <w:pPr>
      <w:pStyle w:val="Kopfzeile"/>
      <w:tabs>
        <w:tab w:val="clear" w:pos="4536"/>
        <w:tab w:val="clear" w:pos="9072"/>
      </w:tabs>
      <w:suppressAutoHyphens/>
      <w:ind w:left="709" w:hanging="709"/>
    </w:pPr>
    <w:r>
      <w:rPr>
        <w:noProof/>
        <w:lang w:eastAsia="de-DE"/>
      </w:rPr>
      <w:drawing>
        <wp:anchor distT="0" distB="0" distL="0" distR="0" simplePos="0" relativeHeight="251658240" behindDoc="0" locked="0" layoutInCell="1" allowOverlap="1" wp14:anchorId="22218D89" wp14:editId="7C3F8283">
          <wp:simplePos x="0" y="0"/>
          <wp:positionH relativeFrom="column">
            <wp:posOffset>3427095</wp:posOffset>
          </wp:positionH>
          <wp:positionV relativeFrom="paragraph">
            <wp:posOffset>-111125</wp:posOffset>
          </wp:positionV>
          <wp:extent cx="2419985" cy="417195"/>
          <wp:effectExtent l="0" t="0" r="0" b="0"/>
          <wp:wrapSquare wrapText="largest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3B03">
      <w:t xml:space="preserve">Seite </w:t>
    </w:r>
    <w:r w:rsidR="00273B03">
      <w:rPr>
        <w:rStyle w:val="Seitenzahl"/>
        <w:sz w:val="18"/>
      </w:rPr>
      <w:fldChar w:fldCharType="begin"/>
    </w:r>
    <w:r w:rsidR="00273B03">
      <w:rPr>
        <w:rStyle w:val="Seitenzahl"/>
        <w:sz w:val="18"/>
      </w:rPr>
      <w:instrText xml:space="preserve"> PAGE </w:instrText>
    </w:r>
    <w:r w:rsidR="00273B03">
      <w:rPr>
        <w:rStyle w:val="Seitenzahl"/>
        <w:sz w:val="18"/>
      </w:rPr>
      <w:fldChar w:fldCharType="separate"/>
    </w:r>
    <w:r w:rsidR="005B18A3">
      <w:rPr>
        <w:rStyle w:val="Seitenzahl"/>
        <w:noProof/>
        <w:sz w:val="18"/>
      </w:rPr>
      <w:t>2</w:t>
    </w:r>
    <w:r w:rsidR="00273B03">
      <w:rPr>
        <w:rStyle w:val="Seitenzahl"/>
        <w:sz w:val="18"/>
      </w:rPr>
      <w:fldChar w:fldCharType="end"/>
    </w:r>
    <w:r w:rsidR="00273B03">
      <w:rPr>
        <w:rStyle w:val="Seitenzahl"/>
        <w:sz w:val="18"/>
      </w:rPr>
      <w:t>:</w:t>
    </w:r>
    <w:r w:rsidR="00273B03">
      <w:rPr>
        <w:rStyle w:val="Seitenzahl"/>
        <w:sz w:val="18"/>
      </w:rPr>
      <w:tab/>
    </w:r>
    <w:r w:rsidR="00A85111">
      <w:rPr>
        <w:rStyle w:val="Seitenzahl"/>
        <w:sz w:val="18"/>
      </w:rPr>
      <w:t>Kurth Electronic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0FA29" w14:textId="77777777" w:rsidR="00273B03" w:rsidRDefault="003B6937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  <w:lang w:eastAsia="de-DE"/>
      </w:rPr>
      <w:drawing>
        <wp:anchor distT="0" distB="0" distL="0" distR="0" simplePos="0" relativeHeight="251657216" behindDoc="0" locked="0" layoutInCell="1" allowOverlap="1" wp14:anchorId="2B7ECFEB" wp14:editId="3AFB3107">
          <wp:simplePos x="0" y="0"/>
          <wp:positionH relativeFrom="column">
            <wp:posOffset>3427095</wp:posOffset>
          </wp:positionH>
          <wp:positionV relativeFrom="paragraph">
            <wp:posOffset>-111125</wp:posOffset>
          </wp:positionV>
          <wp:extent cx="2419985" cy="417195"/>
          <wp:effectExtent l="0" t="0" r="0" b="0"/>
          <wp:wrapSquare wrapText="largest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775254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0C"/>
    <w:rsid w:val="000878CB"/>
    <w:rsid w:val="000A32D4"/>
    <w:rsid w:val="00164728"/>
    <w:rsid w:val="00204413"/>
    <w:rsid w:val="00273B03"/>
    <w:rsid w:val="0028393D"/>
    <w:rsid w:val="002D74C0"/>
    <w:rsid w:val="00306DFF"/>
    <w:rsid w:val="0035188C"/>
    <w:rsid w:val="003B599E"/>
    <w:rsid w:val="003B6937"/>
    <w:rsid w:val="0043513D"/>
    <w:rsid w:val="005B18A3"/>
    <w:rsid w:val="005B282F"/>
    <w:rsid w:val="006B3435"/>
    <w:rsid w:val="006C19AC"/>
    <w:rsid w:val="0071680C"/>
    <w:rsid w:val="00740E5A"/>
    <w:rsid w:val="00840769"/>
    <w:rsid w:val="008634C6"/>
    <w:rsid w:val="00897A9F"/>
    <w:rsid w:val="008E2B56"/>
    <w:rsid w:val="00947ECC"/>
    <w:rsid w:val="00A85111"/>
    <w:rsid w:val="00B31BAE"/>
    <w:rsid w:val="00B5104A"/>
    <w:rsid w:val="00BA7A03"/>
    <w:rsid w:val="00BF37FC"/>
    <w:rsid w:val="00CE3840"/>
    <w:rsid w:val="00D05BB5"/>
    <w:rsid w:val="00D922DC"/>
    <w:rsid w:val="00DE6889"/>
    <w:rsid w:val="00EB16B4"/>
    <w:rsid w:val="00EB6589"/>
    <w:rsid w:val="00F7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06DFF"/>
    <w:rPr>
      <w:sz w:val="16"/>
      <w:szCs w:val="16"/>
    </w:rPr>
  </w:style>
  <w:style w:type="paragraph" w:styleId="Kommentartext">
    <w:name w:val="annotation text"/>
    <w:basedOn w:val="Standard"/>
    <w:link w:val="KommentartextZchn1"/>
    <w:uiPriority w:val="99"/>
    <w:semiHidden/>
    <w:unhideWhenUsed/>
    <w:rsid w:val="00306DFF"/>
  </w:style>
  <w:style w:type="character" w:customStyle="1" w:styleId="KommentartextZchn1">
    <w:name w:val="Kommentartext Zchn1"/>
    <w:basedOn w:val="Absatz-Standardschriftart"/>
    <w:link w:val="Kommentartext"/>
    <w:uiPriority w:val="99"/>
    <w:semiHidden/>
    <w:rsid w:val="00306DFF"/>
    <w:rPr>
      <w:rFonts w:ascii="Arial" w:hAnsi="Arial" w:cs="Arial"/>
      <w:lang w:eastAsia="zh-CN"/>
    </w:rPr>
  </w:style>
  <w:style w:type="paragraph" w:styleId="berarbeitung">
    <w:name w:val="Revision"/>
    <w:hidden/>
    <w:uiPriority w:val="99"/>
    <w:semiHidden/>
    <w:rsid w:val="0035188C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Rüdiger Eikmeier</cp:lastModifiedBy>
  <cp:revision>3</cp:revision>
  <cp:lastPrinted>2016-08-24T11:13:00Z</cp:lastPrinted>
  <dcterms:created xsi:type="dcterms:W3CDTF">2023-06-26T07:02:00Z</dcterms:created>
  <dcterms:modified xsi:type="dcterms:W3CDTF">2023-06-28T11:33:00Z</dcterms:modified>
</cp:coreProperties>
</file>