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2115B0" w:rsidRDefault="00BF5EB2">
      <w:pPr>
        <w:rPr>
          <w:sz w:val="40"/>
          <w:szCs w:val="40"/>
          <w:lang w:val="en-US"/>
        </w:rPr>
      </w:pPr>
      <w:r w:rsidRPr="002115B0">
        <w:rPr>
          <w:sz w:val="40"/>
          <w:szCs w:val="40"/>
          <w:lang w:val="en-US"/>
        </w:rPr>
        <w:t>Press Release</w:t>
      </w:r>
    </w:p>
    <w:p w14:paraId="6B6F0D00" w14:textId="77777777" w:rsidR="008610FA" w:rsidRPr="002115B0" w:rsidRDefault="008610FA">
      <w:pPr>
        <w:suppressAutoHyphens/>
        <w:spacing w:line="100" w:lineRule="atLeast"/>
        <w:ind w:right="-2"/>
        <w:rPr>
          <w:b/>
          <w:sz w:val="24"/>
          <w:lang w:val="en-US"/>
        </w:rPr>
      </w:pPr>
    </w:p>
    <w:p w14:paraId="1E52B6A8" w14:textId="77777777" w:rsidR="008610FA" w:rsidRPr="002115B0" w:rsidRDefault="008610FA">
      <w:pPr>
        <w:suppressAutoHyphens/>
        <w:spacing w:line="100" w:lineRule="atLeast"/>
        <w:ind w:right="-2"/>
        <w:rPr>
          <w:b/>
          <w:sz w:val="24"/>
          <w:lang w:val="en-US"/>
        </w:rPr>
      </w:pPr>
    </w:p>
    <w:p w14:paraId="66361608" w14:textId="185BFB34" w:rsidR="008610FA" w:rsidRPr="002115B0" w:rsidRDefault="00A5693C">
      <w:pPr>
        <w:suppressAutoHyphens/>
        <w:spacing w:line="360" w:lineRule="auto"/>
        <w:ind w:right="-2"/>
        <w:rPr>
          <w:b/>
          <w:sz w:val="24"/>
          <w:lang w:val="en-US"/>
        </w:rPr>
      </w:pPr>
      <w:r w:rsidRPr="002115B0">
        <w:rPr>
          <w:b/>
          <w:sz w:val="24"/>
          <w:lang w:val="en-US"/>
        </w:rPr>
        <w:t xml:space="preserve">MICON 5 S: New generation of </w:t>
      </w:r>
      <w:r w:rsidR="003540A6">
        <w:rPr>
          <w:b/>
          <w:sz w:val="24"/>
          <w:lang w:val="en-US"/>
        </w:rPr>
        <w:t>tactile switches</w:t>
      </w:r>
      <w:r w:rsidRPr="002115B0">
        <w:rPr>
          <w:b/>
          <w:sz w:val="24"/>
          <w:lang w:val="en-US"/>
        </w:rPr>
        <w:t xml:space="preserve"> from RAFI</w:t>
      </w:r>
    </w:p>
    <w:p w14:paraId="225E4B4C" w14:textId="1AB3CBAA" w:rsidR="00CB534C" w:rsidRPr="002115B0" w:rsidRDefault="00CB534C">
      <w:pPr>
        <w:suppressAutoHyphens/>
        <w:spacing w:line="360" w:lineRule="auto"/>
        <w:ind w:right="-2"/>
        <w:jc w:val="both"/>
        <w:rPr>
          <w:lang w:val="en-US"/>
        </w:rPr>
      </w:pPr>
    </w:p>
    <w:p w14:paraId="331500CB" w14:textId="05AA3C1F" w:rsidR="00056E71" w:rsidRPr="002115B0" w:rsidRDefault="002E4EA3" w:rsidP="008B0C1E">
      <w:pPr>
        <w:suppressAutoHyphens/>
        <w:spacing w:line="360" w:lineRule="auto"/>
        <w:ind w:right="-2"/>
        <w:jc w:val="both"/>
        <w:rPr>
          <w:lang w:val="en-US"/>
        </w:rPr>
      </w:pPr>
      <w:r w:rsidRPr="002115B0">
        <w:rPr>
          <w:lang w:val="en-US"/>
        </w:rPr>
        <w:t>RAFI is replacing its practice-proven MICON 5 tactile switches with a new series. The MICON 5 S range is even more robust. The outer dimensions remain the same, at just 5.1 mm x 6.4 mm and an installation height of 3.85 mm. However, an optimized sealing system upgrades the new key s</w:t>
      </w:r>
      <w:r w:rsidR="007C1FD2">
        <w:rPr>
          <w:lang w:val="en-US"/>
        </w:rPr>
        <w:t>witch generation to IP67</w:t>
      </w:r>
      <w:r w:rsidRPr="002115B0">
        <w:rPr>
          <w:lang w:val="en-US"/>
        </w:rPr>
        <w:t xml:space="preserve"> degree of protection. This makes the tactile switches also suitable for use on PCBs protected after assembly by casting, painting, and nanocoating. Other qualities that distinguish the new series from the MICON 5 are a maximum operating temperature that is 35°C higher and a temperature resistance of </w:t>
      </w:r>
      <w:r w:rsidRPr="002115B0">
        <w:rPr>
          <w:lang w:val="en-US"/>
        </w:rPr>
        <w:noBreakHyphen/>
        <w:t xml:space="preserve">40°C to +125°C. This meets current automotive industry standards. Just like in the predecessor range, high-quality gold contacts ensure permanent switching reliability. MICON 5 S is available in both SMT and THT types and in versions with </w:t>
      </w:r>
      <w:r w:rsidR="007C1FD2">
        <w:rPr>
          <w:lang w:val="en-US"/>
        </w:rPr>
        <w:t>operating forces from 1.5 N to 7</w:t>
      </w:r>
      <w:r w:rsidRPr="002115B0">
        <w:rPr>
          <w:lang w:val="en-US"/>
        </w:rPr>
        <w:t xml:space="preserve"> N. Depending on the operating force, the lifetime is up to one million actuation cycles. RAFI ensures functional reliability with 100-percent testing of the force-travel characteristic curves. For installation of the key switches under overlays, the extensive accessory range offers round and square plungers in various dimensions and illumination variants, indicator fields for ring lighting, and bezels in all basic colors. </w:t>
      </w:r>
    </w:p>
    <w:p w14:paraId="2A88D00F" w14:textId="7E76288E" w:rsidR="006667AE" w:rsidRPr="002115B0" w:rsidRDefault="006667AE" w:rsidP="00B46FB9">
      <w:pPr>
        <w:suppressAutoHyphens/>
        <w:spacing w:line="360" w:lineRule="auto"/>
        <w:jc w:val="center"/>
        <w:rPr>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46FB9" w:rsidRPr="00C629B7" w14:paraId="71F542BB" w14:textId="77777777" w:rsidTr="001548D4">
        <w:tc>
          <w:tcPr>
            <w:tcW w:w="7226" w:type="dxa"/>
          </w:tcPr>
          <w:p w14:paraId="6AE86EF3" w14:textId="15FEBE68" w:rsidR="00B46FB9" w:rsidRPr="002115B0" w:rsidRDefault="001548D4" w:rsidP="00B46FB9">
            <w:pPr>
              <w:suppressAutoHyphens/>
              <w:spacing w:line="360" w:lineRule="auto"/>
              <w:jc w:val="center"/>
              <w:rPr>
                <w:lang w:val="en-US"/>
              </w:rPr>
            </w:pPr>
            <w:r>
              <w:rPr>
                <w:noProof/>
              </w:rPr>
              <w:drawing>
                <wp:inline distT="0" distB="0" distL="0" distR="0" wp14:anchorId="68DB6822" wp14:editId="4436BDB6">
                  <wp:extent cx="3049905" cy="146939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1469390"/>
                          </a:xfrm>
                          <a:prstGeom prst="rect">
                            <a:avLst/>
                          </a:prstGeom>
                          <a:noFill/>
                          <a:ln>
                            <a:noFill/>
                          </a:ln>
                        </pic:spPr>
                      </pic:pic>
                    </a:graphicData>
                  </a:graphic>
                </wp:inline>
              </w:drawing>
            </w:r>
          </w:p>
        </w:tc>
      </w:tr>
      <w:tr w:rsidR="00B46FB9" w:rsidRPr="004744FF" w14:paraId="5750A5AC" w14:textId="77777777" w:rsidTr="001548D4">
        <w:tc>
          <w:tcPr>
            <w:tcW w:w="7226" w:type="dxa"/>
          </w:tcPr>
          <w:p w14:paraId="690DF3D8" w14:textId="24B0AB7D" w:rsidR="00B46FB9" w:rsidRPr="002115B0" w:rsidRDefault="001548D4" w:rsidP="00B46FB9">
            <w:pPr>
              <w:suppressAutoHyphens/>
              <w:spacing w:line="360" w:lineRule="auto"/>
              <w:jc w:val="center"/>
              <w:rPr>
                <w:lang w:val="en-US"/>
              </w:rPr>
            </w:pPr>
            <w:r>
              <w:rPr>
                <w:b/>
                <w:lang w:val="en-US"/>
              </w:rPr>
              <w:t>Caption</w:t>
            </w:r>
            <w:r w:rsidR="00B46FB9" w:rsidRPr="002115B0">
              <w:rPr>
                <w:b/>
                <w:lang w:val="en-US"/>
              </w:rPr>
              <w:t>:</w:t>
            </w:r>
            <w:r w:rsidR="00B46FB9" w:rsidRPr="002115B0">
              <w:rPr>
                <w:lang w:val="en-US"/>
              </w:rPr>
              <w:t xml:space="preserve"> New-generation MICON 5 S micro-switch </w:t>
            </w:r>
          </w:p>
        </w:tc>
      </w:tr>
    </w:tbl>
    <w:p w14:paraId="3397A53D" w14:textId="6DA6E372" w:rsidR="008610FA" w:rsidRPr="002115B0" w:rsidRDefault="008610FA">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0"/>
        <w:gridCol w:w="3703"/>
        <w:gridCol w:w="1147"/>
        <w:gridCol w:w="1214"/>
      </w:tblGrid>
      <w:tr w:rsidR="001548D4" w:rsidRPr="00043A36" w14:paraId="0143C7B4" w14:textId="77777777" w:rsidTr="001548D4">
        <w:tc>
          <w:tcPr>
            <w:tcW w:w="1120" w:type="dxa"/>
          </w:tcPr>
          <w:p w14:paraId="05F3BDFC" w14:textId="77777777" w:rsidR="001548D4" w:rsidRPr="00043A36" w:rsidRDefault="001548D4" w:rsidP="008A2ECA">
            <w:pPr>
              <w:suppressAutoHyphens/>
              <w:jc w:val="both"/>
              <w:rPr>
                <w:sz w:val="18"/>
                <w:lang w:val="en-US"/>
              </w:rPr>
            </w:pPr>
            <w:r w:rsidRPr="00043A36">
              <w:rPr>
                <w:sz w:val="18"/>
                <w:lang w:val="en-US"/>
              </w:rPr>
              <w:t>Image</w:t>
            </w:r>
            <w:r>
              <w:rPr>
                <w:sz w:val="18"/>
                <w:lang w:val="en-US"/>
              </w:rPr>
              <w:t>/s</w:t>
            </w:r>
            <w:r w:rsidRPr="00043A36">
              <w:rPr>
                <w:sz w:val="18"/>
                <w:lang w:val="en-US"/>
              </w:rPr>
              <w:t>:</w:t>
            </w:r>
          </w:p>
        </w:tc>
        <w:tc>
          <w:tcPr>
            <w:tcW w:w="3703" w:type="dxa"/>
          </w:tcPr>
          <w:p w14:paraId="72CC2A5C" w14:textId="264182E4" w:rsidR="001548D4" w:rsidRPr="00E61D17" w:rsidRDefault="001548D4" w:rsidP="008A2ECA">
            <w:pPr>
              <w:suppressAutoHyphens/>
              <w:rPr>
                <w:sz w:val="18"/>
              </w:rPr>
            </w:pPr>
            <w:r w:rsidRPr="00C44227">
              <w:rPr>
                <w:sz w:val="18"/>
              </w:rPr>
              <w:t>micon5_taktilitaet_2000.jpg</w:t>
            </w:r>
          </w:p>
        </w:tc>
        <w:tc>
          <w:tcPr>
            <w:tcW w:w="1147" w:type="dxa"/>
          </w:tcPr>
          <w:p w14:paraId="1D820602" w14:textId="77777777" w:rsidR="001548D4" w:rsidRPr="00043A36" w:rsidRDefault="001548D4" w:rsidP="008A2ECA">
            <w:pPr>
              <w:suppressAutoHyphens/>
              <w:jc w:val="both"/>
              <w:rPr>
                <w:sz w:val="18"/>
                <w:lang w:val="en-US"/>
              </w:rPr>
            </w:pPr>
            <w:r w:rsidRPr="00043A36">
              <w:rPr>
                <w:sz w:val="18"/>
                <w:lang w:val="en-US"/>
              </w:rPr>
              <w:t>Characters:</w:t>
            </w:r>
          </w:p>
        </w:tc>
        <w:tc>
          <w:tcPr>
            <w:tcW w:w="1214" w:type="dxa"/>
          </w:tcPr>
          <w:p w14:paraId="202D3480" w14:textId="7164EA70" w:rsidR="001548D4" w:rsidRPr="00043A36" w:rsidRDefault="001548D4" w:rsidP="008A2ECA">
            <w:pPr>
              <w:suppressAutoHyphens/>
              <w:jc w:val="right"/>
              <w:rPr>
                <w:sz w:val="18"/>
                <w:lang w:val="en-US"/>
              </w:rPr>
            </w:pPr>
            <w:r>
              <w:rPr>
                <w:sz w:val="18"/>
                <w:szCs w:val="18"/>
                <w:lang w:val="en-US"/>
              </w:rPr>
              <w:t>1308</w:t>
            </w:r>
          </w:p>
        </w:tc>
      </w:tr>
      <w:tr w:rsidR="001548D4" w:rsidRPr="00043A36" w14:paraId="78D3C673" w14:textId="77777777" w:rsidTr="001548D4">
        <w:tc>
          <w:tcPr>
            <w:tcW w:w="1120" w:type="dxa"/>
          </w:tcPr>
          <w:p w14:paraId="2050F685" w14:textId="77777777" w:rsidR="001548D4" w:rsidRPr="00043A36" w:rsidRDefault="001548D4" w:rsidP="008A2ECA">
            <w:pPr>
              <w:suppressAutoHyphens/>
              <w:spacing w:before="120"/>
              <w:jc w:val="both"/>
              <w:rPr>
                <w:sz w:val="18"/>
                <w:lang w:val="en-US"/>
              </w:rPr>
            </w:pPr>
            <w:r w:rsidRPr="00043A36">
              <w:rPr>
                <w:sz w:val="18"/>
                <w:lang w:val="en-US"/>
              </w:rPr>
              <w:t>File name:</w:t>
            </w:r>
          </w:p>
        </w:tc>
        <w:tc>
          <w:tcPr>
            <w:tcW w:w="3703" w:type="dxa"/>
          </w:tcPr>
          <w:p w14:paraId="5D0E13A6" w14:textId="6B2A7986" w:rsidR="001548D4" w:rsidRPr="001548D4" w:rsidRDefault="004744FF" w:rsidP="008A2ECA">
            <w:pPr>
              <w:suppressAutoHyphens/>
              <w:spacing w:before="120"/>
              <w:rPr>
                <w:sz w:val="18"/>
                <w:szCs w:val="18"/>
                <w:lang w:val="en-US"/>
              </w:rPr>
            </w:pPr>
            <w:r>
              <w:rPr>
                <w:rStyle w:val="infotextzusatz"/>
                <w:sz w:val="18"/>
                <w:szCs w:val="18"/>
                <w:lang w:val="en-US"/>
              </w:rPr>
              <w:t>202306010</w:t>
            </w:r>
            <w:r w:rsidR="001548D4" w:rsidRPr="001548D4">
              <w:rPr>
                <w:rStyle w:val="infotextzusatz"/>
                <w:sz w:val="18"/>
                <w:szCs w:val="18"/>
                <w:lang w:val="en-US"/>
              </w:rPr>
              <w:t>_pm_micon5-s_en.docx</w:t>
            </w:r>
          </w:p>
        </w:tc>
        <w:tc>
          <w:tcPr>
            <w:tcW w:w="1147" w:type="dxa"/>
          </w:tcPr>
          <w:p w14:paraId="0014A9A7" w14:textId="77777777" w:rsidR="001548D4" w:rsidRPr="00043A36" w:rsidRDefault="001548D4" w:rsidP="008A2ECA">
            <w:pPr>
              <w:suppressAutoHyphens/>
              <w:spacing w:before="120"/>
              <w:jc w:val="both"/>
              <w:rPr>
                <w:sz w:val="18"/>
                <w:lang w:val="en-US"/>
              </w:rPr>
            </w:pPr>
            <w:r w:rsidRPr="00043A36">
              <w:rPr>
                <w:sz w:val="18"/>
                <w:lang w:val="en-US"/>
              </w:rPr>
              <w:t>Date:</w:t>
            </w:r>
          </w:p>
        </w:tc>
        <w:tc>
          <w:tcPr>
            <w:tcW w:w="1214" w:type="dxa"/>
          </w:tcPr>
          <w:p w14:paraId="33BD1B79" w14:textId="392A6F4D" w:rsidR="001548D4" w:rsidRPr="00043A36" w:rsidRDefault="00010FFF" w:rsidP="008A2ECA">
            <w:pPr>
              <w:suppressAutoHyphens/>
              <w:spacing w:before="120"/>
              <w:jc w:val="right"/>
              <w:rPr>
                <w:sz w:val="18"/>
                <w:lang w:val="en-US"/>
              </w:rPr>
            </w:pPr>
            <w:r>
              <w:rPr>
                <w:sz w:val="18"/>
                <w:lang w:val="en-US"/>
              </w:rPr>
              <w:t>06-07-2023</w:t>
            </w:r>
          </w:p>
        </w:tc>
      </w:tr>
    </w:tbl>
    <w:p w14:paraId="6F711AEB" w14:textId="77777777" w:rsidR="001548D4" w:rsidRPr="00043A36" w:rsidRDefault="001548D4" w:rsidP="001548D4">
      <w:pPr>
        <w:suppressAutoHyphens/>
        <w:spacing w:before="120" w:after="120"/>
        <w:rPr>
          <w:b/>
          <w:color w:val="auto"/>
          <w:sz w:val="16"/>
          <w:lang w:val="en-US"/>
        </w:rPr>
      </w:pPr>
    </w:p>
    <w:p w14:paraId="61228E00" w14:textId="77777777" w:rsidR="001548D4" w:rsidRDefault="001548D4" w:rsidP="001548D4">
      <w:pPr>
        <w:spacing w:before="120" w:after="120"/>
        <w:rPr>
          <w:b/>
          <w:bCs/>
          <w:color w:val="auto"/>
          <w:sz w:val="16"/>
          <w:szCs w:val="16"/>
          <w:lang w:val="en-US"/>
        </w:rPr>
      </w:pPr>
      <w:r>
        <w:rPr>
          <w:b/>
          <w:bCs/>
          <w:sz w:val="16"/>
          <w:szCs w:val="16"/>
          <w:lang w:val="en-US"/>
        </w:rPr>
        <w:t>About the RAFI Group</w:t>
      </w:r>
    </w:p>
    <w:p w14:paraId="05AE6DBF" w14:textId="77777777" w:rsidR="001548D4" w:rsidRDefault="001548D4" w:rsidP="001548D4">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p>
    <w:p w14:paraId="0FB4E067" w14:textId="77777777" w:rsidR="001548D4" w:rsidRPr="006C10BC" w:rsidRDefault="001548D4" w:rsidP="001548D4">
      <w:pPr>
        <w:pStyle w:val="Textkrper"/>
        <w:suppressAutoHyphens/>
        <w:jc w:val="both"/>
        <w:rPr>
          <w:color w:val="auto"/>
          <w:sz w:val="16"/>
        </w:rPr>
      </w:pPr>
    </w:p>
    <w:p w14:paraId="291182BF" w14:textId="77777777" w:rsidR="001548D4" w:rsidRPr="006C10BC" w:rsidRDefault="001548D4" w:rsidP="001548D4">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1548D4" w:rsidRPr="00C676E0" w14:paraId="31A2EB38" w14:textId="77777777" w:rsidTr="008A2ECA">
        <w:tc>
          <w:tcPr>
            <w:tcW w:w="3755" w:type="dxa"/>
          </w:tcPr>
          <w:p w14:paraId="1FD19D20" w14:textId="77777777" w:rsidR="001548D4" w:rsidRPr="00043A36" w:rsidRDefault="001548D4" w:rsidP="008A2ECA">
            <w:pPr>
              <w:rPr>
                <w:b/>
                <w:lang w:val="en-US"/>
              </w:rPr>
            </w:pPr>
            <w:r w:rsidRPr="00043A36">
              <w:rPr>
                <w:b/>
                <w:lang w:val="en-US"/>
              </w:rPr>
              <w:t>Contact:</w:t>
            </w:r>
          </w:p>
          <w:p w14:paraId="47858FE5" w14:textId="77777777" w:rsidR="001548D4" w:rsidRPr="00043A36" w:rsidRDefault="001548D4" w:rsidP="008A2ECA">
            <w:pPr>
              <w:pStyle w:val="Kopfzeile"/>
              <w:tabs>
                <w:tab w:val="left" w:pos="708"/>
              </w:tabs>
              <w:suppressAutoHyphens/>
              <w:rPr>
                <w:b/>
                <w:lang w:val="en-US"/>
              </w:rPr>
            </w:pPr>
            <w:r w:rsidRPr="00043A36">
              <w:rPr>
                <w:b/>
                <w:lang w:val="en-US"/>
              </w:rPr>
              <w:t>RAFI GmbH &amp; Co. KG</w:t>
            </w:r>
          </w:p>
          <w:p w14:paraId="69EE11AA" w14:textId="77777777" w:rsidR="001548D4" w:rsidRPr="001548D4" w:rsidRDefault="001548D4" w:rsidP="008A2ECA">
            <w:pPr>
              <w:pStyle w:val="Kopfzeile"/>
              <w:tabs>
                <w:tab w:val="left" w:pos="708"/>
              </w:tabs>
              <w:suppressAutoHyphens/>
              <w:spacing w:before="120" w:after="120"/>
              <w:rPr>
                <w:sz w:val="18"/>
                <w:szCs w:val="18"/>
                <w:lang w:val="en-US"/>
              </w:rPr>
            </w:pPr>
            <w:r w:rsidRPr="001548D4">
              <w:rPr>
                <w:sz w:val="18"/>
                <w:szCs w:val="18"/>
                <w:lang w:val="en-US"/>
              </w:rPr>
              <w:t>Tatjana Schweitzer</w:t>
            </w:r>
          </w:p>
          <w:p w14:paraId="6D289FEA" w14:textId="77777777" w:rsidR="001548D4" w:rsidRPr="001548D4" w:rsidRDefault="001548D4" w:rsidP="008A2ECA">
            <w:pPr>
              <w:suppressAutoHyphens/>
              <w:jc w:val="both"/>
              <w:rPr>
                <w:sz w:val="18"/>
                <w:szCs w:val="18"/>
                <w:lang w:val="en-US"/>
              </w:rPr>
            </w:pPr>
            <w:r w:rsidRPr="001548D4">
              <w:rPr>
                <w:sz w:val="18"/>
                <w:szCs w:val="18"/>
                <w:lang w:val="en-US"/>
              </w:rPr>
              <w:t>Ravensburger Str. 128–134</w:t>
            </w:r>
          </w:p>
          <w:p w14:paraId="4A8BC932" w14:textId="77777777" w:rsidR="001548D4" w:rsidRPr="001548D4" w:rsidRDefault="001548D4" w:rsidP="008A2ECA">
            <w:pPr>
              <w:suppressAutoHyphens/>
              <w:jc w:val="both"/>
              <w:rPr>
                <w:sz w:val="18"/>
                <w:szCs w:val="18"/>
                <w:lang w:val="en-US"/>
              </w:rPr>
            </w:pPr>
            <w:r w:rsidRPr="001548D4">
              <w:rPr>
                <w:sz w:val="18"/>
                <w:szCs w:val="18"/>
                <w:lang w:val="en-US"/>
              </w:rPr>
              <w:t>88276 Berg, Germany</w:t>
            </w:r>
          </w:p>
          <w:p w14:paraId="6FB2604C" w14:textId="77777777" w:rsidR="001548D4" w:rsidRPr="00AF5BED" w:rsidRDefault="001548D4" w:rsidP="008A2ECA">
            <w:pPr>
              <w:suppressAutoHyphens/>
              <w:spacing w:before="120"/>
              <w:jc w:val="both"/>
              <w:rPr>
                <w:sz w:val="18"/>
                <w:szCs w:val="18"/>
                <w:lang w:val="en-US"/>
              </w:rPr>
            </w:pPr>
            <w:r w:rsidRPr="00AF5BED">
              <w:rPr>
                <w:sz w:val="18"/>
                <w:szCs w:val="18"/>
                <w:lang w:val="en-US"/>
              </w:rPr>
              <w:t>Phone: +49 751 89-1468</w:t>
            </w:r>
          </w:p>
          <w:p w14:paraId="29253B59" w14:textId="77777777" w:rsidR="001548D4" w:rsidRPr="00AF5BED" w:rsidRDefault="001548D4" w:rsidP="008A2ECA">
            <w:pPr>
              <w:suppressAutoHyphens/>
              <w:jc w:val="both"/>
              <w:rPr>
                <w:bCs/>
                <w:iCs/>
                <w:sz w:val="18"/>
                <w:szCs w:val="18"/>
                <w:lang w:val="fr-FR"/>
              </w:rPr>
            </w:pPr>
            <w:r w:rsidRPr="00AF5BED">
              <w:rPr>
                <w:sz w:val="18"/>
                <w:szCs w:val="18"/>
                <w:lang w:val="fr-FR"/>
              </w:rPr>
              <w:t>Email: tatjana.schweitzer</w:t>
            </w:r>
            <w:r w:rsidRPr="00AF5BED">
              <w:rPr>
                <w:bCs/>
                <w:iCs/>
                <w:sz w:val="18"/>
                <w:szCs w:val="18"/>
                <w:lang w:val="fr-FR"/>
              </w:rPr>
              <w:t>@rafi-group.com</w:t>
            </w:r>
          </w:p>
          <w:p w14:paraId="14628300" w14:textId="77777777" w:rsidR="001548D4" w:rsidRPr="006C10BC" w:rsidRDefault="001548D4" w:rsidP="008A2ECA">
            <w:pPr>
              <w:suppressAutoHyphens/>
              <w:jc w:val="both"/>
              <w:rPr>
                <w:bCs/>
                <w:iCs/>
              </w:rPr>
            </w:pPr>
            <w:r w:rsidRPr="00AF5BED">
              <w:rPr>
                <w:sz w:val="18"/>
                <w:szCs w:val="18"/>
                <w:lang w:val="en-US"/>
              </w:rPr>
              <w:t>Web: www.rafi-group.com</w:t>
            </w:r>
          </w:p>
        </w:tc>
        <w:tc>
          <w:tcPr>
            <w:tcW w:w="1133" w:type="dxa"/>
          </w:tcPr>
          <w:p w14:paraId="22485D49" w14:textId="77777777" w:rsidR="001548D4" w:rsidRPr="006C10BC" w:rsidRDefault="001548D4" w:rsidP="008A2ECA">
            <w:pPr>
              <w:pStyle w:val="Textkrper"/>
              <w:suppressAutoHyphens/>
              <w:jc w:val="right"/>
              <w:rPr>
                <w:sz w:val="16"/>
              </w:rPr>
            </w:pPr>
          </w:p>
        </w:tc>
        <w:tc>
          <w:tcPr>
            <w:tcW w:w="2270" w:type="dxa"/>
          </w:tcPr>
          <w:p w14:paraId="4D2F7B88" w14:textId="77777777" w:rsidR="001548D4" w:rsidRPr="00C676E0" w:rsidRDefault="001548D4" w:rsidP="008A2ECA">
            <w:pPr>
              <w:pStyle w:val="Textkrper"/>
              <w:suppressAutoHyphens/>
              <w:jc w:val="both"/>
              <w:rPr>
                <w:sz w:val="16"/>
                <w:lang w:val="en-US"/>
              </w:rPr>
            </w:pPr>
          </w:p>
        </w:tc>
      </w:tr>
    </w:tbl>
    <w:p w14:paraId="5226A2E0" w14:textId="77777777" w:rsidR="001548D4" w:rsidRPr="00B441AE" w:rsidRDefault="001548D4" w:rsidP="001548D4">
      <w:pPr>
        <w:suppressAutoHyphens/>
        <w:rPr>
          <w:lang w:val="en-US"/>
        </w:rPr>
      </w:pPr>
    </w:p>
    <w:sectPr w:rsidR="001548D4" w:rsidRPr="00B441AE">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E2377" w14:textId="18F28BAB" w:rsidR="008034E0" w:rsidRPr="008034E0" w:rsidRDefault="00BF5EB2" w:rsidP="008034E0">
    <w:pPr>
      <w:spacing w:before="840"/>
      <w:ind w:left="709" w:hanging="709"/>
      <w:rPr>
        <w:sz w:val="18"/>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noProof/>
      </w:rPr>
      <w:instrText>PAGE</w:instrText>
    </w:r>
    <w:r>
      <w:fldChar w:fldCharType="separate"/>
    </w:r>
    <w:r w:rsidR="00C629B7">
      <w:rPr>
        <w:noProof/>
      </w:rPr>
      <w:t>2</w:t>
    </w:r>
    <w:r>
      <w:fldChar w:fldCharType="end"/>
    </w:r>
    <w:r>
      <w:rPr>
        <w:rStyle w:val="Seitenzahl"/>
        <w:sz w:val="18"/>
      </w:rPr>
      <w:t>:</w:t>
    </w:r>
    <w:r>
      <w:rPr>
        <w:rStyle w:val="Seitenzahl"/>
        <w:sz w:val="18"/>
      </w:rPr>
      <w:tab/>
      <w:t>MICON 5 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867451234">
    <w:abstractNumId w:val="1"/>
  </w:num>
  <w:num w:numId="2" w16cid:durableId="1817994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0353A"/>
    <w:rsid w:val="00010FFF"/>
    <w:rsid w:val="0002518A"/>
    <w:rsid w:val="000559A8"/>
    <w:rsid w:val="00056E71"/>
    <w:rsid w:val="000627A3"/>
    <w:rsid w:val="00087729"/>
    <w:rsid w:val="00091D35"/>
    <w:rsid w:val="000B29EC"/>
    <w:rsid w:val="000C0880"/>
    <w:rsid w:val="000C4364"/>
    <w:rsid w:val="000D1A48"/>
    <w:rsid w:val="000D3548"/>
    <w:rsid w:val="000F0BE0"/>
    <w:rsid w:val="001110F9"/>
    <w:rsid w:val="00113088"/>
    <w:rsid w:val="00122D1E"/>
    <w:rsid w:val="00125916"/>
    <w:rsid w:val="001366D3"/>
    <w:rsid w:val="00137065"/>
    <w:rsid w:val="001548D4"/>
    <w:rsid w:val="00154950"/>
    <w:rsid w:val="0015674C"/>
    <w:rsid w:val="00160654"/>
    <w:rsid w:val="00162E54"/>
    <w:rsid w:val="00172B40"/>
    <w:rsid w:val="00173BCB"/>
    <w:rsid w:val="001C467A"/>
    <w:rsid w:val="001F24EF"/>
    <w:rsid w:val="00200B24"/>
    <w:rsid w:val="00205A6E"/>
    <w:rsid w:val="002115B0"/>
    <w:rsid w:val="002171FC"/>
    <w:rsid w:val="00221627"/>
    <w:rsid w:val="00230714"/>
    <w:rsid w:val="002314C9"/>
    <w:rsid w:val="0023543A"/>
    <w:rsid w:val="00237007"/>
    <w:rsid w:val="002541D8"/>
    <w:rsid w:val="00254A45"/>
    <w:rsid w:val="0029525E"/>
    <w:rsid w:val="002D574B"/>
    <w:rsid w:val="002E4EA3"/>
    <w:rsid w:val="002F101C"/>
    <w:rsid w:val="00315A15"/>
    <w:rsid w:val="00316286"/>
    <w:rsid w:val="003205EB"/>
    <w:rsid w:val="003270A4"/>
    <w:rsid w:val="003316B0"/>
    <w:rsid w:val="003540A6"/>
    <w:rsid w:val="00367E3F"/>
    <w:rsid w:val="00373827"/>
    <w:rsid w:val="00393A3C"/>
    <w:rsid w:val="003945BC"/>
    <w:rsid w:val="00396563"/>
    <w:rsid w:val="003B1CBE"/>
    <w:rsid w:val="003E4C9F"/>
    <w:rsid w:val="003F4940"/>
    <w:rsid w:val="00401753"/>
    <w:rsid w:val="004052A0"/>
    <w:rsid w:val="00415086"/>
    <w:rsid w:val="004461A7"/>
    <w:rsid w:val="0045160C"/>
    <w:rsid w:val="004550C9"/>
    <w:rsid w:val="00472D01"/>
    <w:rsid w:val="004744FF"/>
    <w:rsid w:val="004928F1"/>
    <w:rsid w:val="00493AC0"/>
    <w:rsid w:val="004A1E0E"/>
    <w:rsid w:val="004A1ED5"/>
    <w:rsid w:val="004B25E5"/>
    <w:rsid w:val="004E131F"/>
    <w:rsid w:val="004E3A14"/>
    <w:rsid w:val="00502C45"/>
    <w:rsid w:val="00503436"/>
    <w:rsid w:val="005038D6"/>
    <w:rsid w:val="00503B01"/>
    <w:rsid w:val="005200B4"/>
    <w:rsid w:val="00526449"/>
    <w:rsid w:val="00540C2C"/>
    <w:rsid w:val="00545FB0"/>
    <w:rsid w:val="00564987"/>
    <w:rsid w:val="00582F9C"/>
    <w:rsid w:val="00591B3A"/>
    <w:rsid w:val="005920CC"/>
    <w:rsid w:val="005B2C20"/>
    <w:rsid w:val="005B7A0C"/>
    <w:rsid w:val="005C7517"/>
    <w:rsid w:val="005D6EA3"/>
    <w:rsid w:val="005E1729"/>
    <w:rsid w:val="005F22E0"/>
    <w:rsid w:val="00651EB0"/>
    <w:rsid w:val="00652A7B"/>
    <w:rsid w:val="0066232F"/>
    <w:rsid w:val="006667AE"/>
    <w:rsid w:val="00666E66"/>
    <w:rsid w:val="006715A8"/>
    <w:rsid w:val="006804EE"/>
    <w:rsid w:val="00687D2D"/>
    <w:rsid w:val="00694637"/>
    <w:rsid w:val="00696C4D"/>
    <w:rsid w:val="006B1026"/>
    <w:rsid w:val="006B5B6E"/>
    <w:rsid w:val="006C0476"/>
    <w:rsid w:val="006D6ADD"/>
    <w:rsid w:val="007015D7"/>
    <w:rsid w:val="0070651C"/>
    <w:rsid w:val="00741ADA"/>
    <w:rsid w:val="0074226F"/>
    <w:rsid w:val="007455AA"/>
    <w:rsid w:val="00763BAC"/>
    <w:rsid w:val="007749AC"/>
    <w:rsid w:val="00791865"/>
    <w:rsid w:val="007A64A4"/>
    <w:rsid w:val="007B2113"/>
    <w:rsid w:val="007C1816"/>
    <w:rsid w:val="007C1FD2"/>
    <w:rsid w:val="007D1E36"/>
    <w:rsid w:val="007F55B8"/>
    <w:rsid w:val="007F706E"/>
    <w:rsid w:val="007F70FE"/>
    <w:rsid w:val="008034E0"/>
    <w:rsid w:val="008073C1"/>
    <w:rsid w:val="008212F0"/>
    <w:rsid w:val="00827FF8"/>
    <w:rsid w:val="0083603C"/>
    <w:rsid w:val="00842D80"/>
    <w:rsid w:val="0085616A"/>
    <w:rsid w:val="00857CFE"/>
    <w:rsid w:val="008610FA"/>
    <w:rsid w:val="008735FF"/>
    <w:rsid w:val="00891291"/>
    <w:rsid w:val="008A5C18"/>
    <w:rsid w:val="008A6033"/>
    <w:rsid w:val="008B0C1E"/>
    <w:rsid w:val="008C2845"/>
    <w:rsid w:val="008E7618"/>
    <w:rsid w:val="009313BF"/>
    <w:rsid w:val="00945BE2"/>
    <w:rsid w:val="00965D4A"/>
    <w:rsid w:val="00982344"/>
    <w:rsid w:val="00986553"/>
    <w:rsid w:val="009A53EA"/>
    <w:rsid w:val="009C69C3"/>
    <w:rsid w:val="009D4E5F"/>
    <w:rsid w:val="009E6F42"/>
    <w:rsid w:val="009F46C3"/>
    <w:rsid w:val="009F73E4"/>
    <w:rsid w:val="00A17A17"/>
    <w:rsid w:val="00A52701"/>
    <w:rsid w:val="00A5693C"/>
    <w:rsid w:val="00A82E97"/>
    <w:rsid w:val="00A8347E"/>
    <w:rsid w:val="00A865D1"/>
    <w:rsid w:val="00AA132F"/>
    <w:rsid w:val="00AA28AF"/>
    <w:rsid w:val="00AA4994"/>
    <w:rsid w:val="00AA5AFE"/>
    <w:rsid w:val="00AB5870"/>
    <w:rsid w:val="00AC5AFF"/>
    <w:rsid w:val="00AE3A72"/>
    <w:rsid w:val="00AF710F"/>
    <w:rsid w:val="00B01F78"/>
    <w:rsid w:val="00B06398"/>
    <w:rsid w:val="00B234BB"/>
    <w:rsid w:val="00B30A1A"/>
    <w:rsid w:val="00B446D8"/>
    <w:rsid w:val="00B46594"/>
    <w:rsid w:val="00B46FB9"/>
    <w:rsid w:val="00B6096D"/>
    <w:rsid w:val="00B665D0"/>
    <w:rsid w:val="00B66744"/>
    <w:rsid w:val="00B7188F"/>
    <w:rsid w:val="00B73091"/>
    <w:rsid w:val="00B77334"/>
    <w:rsid w:val="00B8499A"/>
    <w:rsid w:val="00B858A9"/>
    <w:rsid w:val="00B86F40"/>
    <w:rsid w:val="00B87306"/>
    <w:rsid w:val="00BD2978"/>
    <w:rsid w:val="00BD5A5D"/>
    <w:rsid w:val="00BE2C6A"/>
    <w:rsid w:val="00BF5EB2"/>
    <w:rsid w:val="00C031D4"/>
    <w:rsid w:val="00C03E06"/>
    <w:rsid w:val="00C30455"/>
    <w:rsid w:val="00C357A1"/>
    <w:rsid w:val="00C45F02"/>
    <w:rsid w:val="00C50CF6"/>
    <w:rsid w:val="00C556B4"/>
    <w:rsid w:val="00C57A59"/>
    <w:rsid w:val="00C629B7"/>
    <w:rsid w:val="00C71FFB"/>
    <w:rsid w:val="00CA3F25"/>
    <w:rsid w:val="00CB0CFE"/>
    <w:rsid w:val="00CB534C"/>
    <w:rsid w:val="00CD6E23"/>
    <w:rsid w:val="00CF5897"/>
    <w:rsid w:val="00D16167"/>
    <w:rsid w:val="00D34C18"/>
    <w:rsid w:val="00D37C65"/>
    <w:rsid w:val="00D44489"/>
    <w:rsid w:val="00D65EAB"/>
    <w:rsid w:val="00D66407"/>
    <w:rsid w:val="00D8318B"/>
    <w:rsid w:val="00D8496A"/>
    <w:rsid w:val="00D92746"/>
    <w:rsid w:val="00DA2F61"/>
    <w:rsid w:val="00DB18C6"/>
    <w:rsid w:val="00DC12DB"/>
    <w:rsid w:val="00DC2FBD"/>
    <w:rsid w:val="00DD7331"/>
    <w:rsid w:val="00DE7C87"/>
    <w:rsid w:val="00DF614A"/>
    <w:rsid w:val="00E264F8"/>
    <w:rsid w:val="00E32217"/>
    <w:rsid w:val="00E36F73"/>
    <w:rsid w:val="00E521E3"/>
    <w:rsid w:val="00E6085B"/>
    <w:rsid w:val="00E71DBB"/>
    <w:rsid w:val="00E76148"/>
    <w:rsid w:val="00EA6146"/>
    <w:rsid w:val="00EC5F76"/>
    <w:rsid w:val="00F10436"/>
    <w:rsid w:val="00F13570"/>
    <w:rsid w:val="00F15BC8"/>
    <w:rsid w:val="00F16FF2"/>
    <w:rsid w:val="00F20338"/>
    <w:rsid w:val="00F20991"/>
    <w:rsid w:val="00F212DF"/>
    <w:rsid w:val="00F273C3"/>
    <w:rsid w:val="00F3508A"/>
    <w:rsid w:val="00F449BD"/>
    <w:rsid w:val="00F61990"/>
    <w:rsid w:val="00F759FD"/>
    <w:rsid w:val="00F8495E"/>
    <w:rsid w:val="00F852BE"/>
    <w:rsid w:val="00F954C8"/>
    <w:rsid w:val="00FA6384"/>
    <w:rsid w:val="00FE257A"/>
    <w:rsid w:val="00FF5C2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 w:type="character" w:styleId="Kommentarzeichen">
    <w:name w:val="annotation reference"/>
    <w:basedOn w:val="Absatz-Standardschriftart"/>
    <w:uiPriority w:val="99"/>
    <w:semiHidden/>
    <w:unhideWhenUsed/>
    <w:rsid w:val="00857CFE"/>
    <w:rPr>
      <w:sz w:val="16"/>
      <w:szCs w:val="16"/>
    </w:rPr>
  </w:style>
  <w:style w:type="paragraph" w:styleId="Kommentartext">
    <w:name w:val="annotation text"/>
    <w:basedOn w:val="Standard"/>
    <w:link w:val="KommentartextZchn"/>
    <w:uiPriority w:val="99"/>
    <w:semiHidden/>
    <w:unhideWhenUsed/>
    <w:rsid w:val="00857CFE"/>
  </w:style>
  <w:style w:type="character" w:customStyle="1" w:styleId="KommentartextZchn">
    <w:name w:val="Kommentartext Zchn"/>
    <w:basedOn w:val="Absatz-Standardschriftart"/>
    <w:link w:val="Kommentartext"/>
    <w:uiPriority w:val="99"/>
    <w:semiHidden/>
    <w:rsid w:val="00857CFE"/>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857CFE"/>
    <w:rPr>
      <w:b/>
      <w:bCs/>
    </w:rPr>
  </w:style>
  <w:style w:type="character" w:customStyle="1" w:styleId="KommentarthemaZchn">
    <w:name w:val="Kommentarthema Zchn"/>
    <w:basedOn w:val="KommentartextZchn"/>
    <w:link w:val="Kommentarthema"/>
    <w:uiPriority w:val="99"/>
    <w:semiHidden/>
    <w:rsid w:val="00857CFE"/>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Schlee--gii</cp:lastModifiedBy>
  <cp:revision>3</cp:revision>
  <cp:lastPrinted>2022-08-25T09:31:00Z</cp:lastPrinted>
  <dcterms:created xsi:type="dcterms:W3CDTF">2023-06-01T12:29:00Z</dcterms:created>
  <dcterms:modified xsi:type="dcterms:W3CDTF">2023-06-07T11:26:00Z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