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E29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0B666F89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3D1827B" w14:textId="6D24D1E2" w:rsidR="00E01497" w:rsidRDefault="00D43B2F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Hochrobuste </w:t>
      </w:r>
      <w:r w:rsidR="00FA5042">
        <w:rPr>
          <w:b/>
          <w:sz w:val="24"/>
        </w:rPr>
        <w:t>Single</w:t>
      </w:r>
      <w:r w:rsidR="00A6509E">
        <w:rPr>
          <w:b/>
          <w:sz w:val="24"/>
        </w:rPr>
        <w:t>- und Multi-</w:t>
      </w:r>
      <w:r w:rsidR="00FA5042">
        <w:rPr>
          <w:b/>
          <w:sz w:val="24"/>
        </w:rPr>
        <w:t xml:space="preserve">Core </w:t>
      </w:r>
      <w:r>
        <w:rPr>
          <w:b/>
          <w:sz w:val="24"/>
        </w:rPr>
        <w:t>HV-Leitung</w:t>
      </w:r>
      <w:r w:rsidR="00F01692">
        <w:rPr>
          <w:b/>
          <w:sz w:val="24"/>
        </w:rPr>
        <w:t>en</w:t>
      </w:r>
      <w:r>
        <w:rPr>
          <w:b/>
          <w:sz w:val="24"/>
        </w:rPr>
        <w:t xml:space="preserve"> für mobile Maschinen</w:t>
      </w:r>
    </w:p>
    <w:p w14:paraId="47878CDD" w14:textId="77777777" w:rsidR="00C07ADC" w:rsidRPr="00E82E31" w:rsidRDefault="00C07ADC" w:rsidP="00AA1503">
      <w:pPr>
        <w:suppressAutoHyphens/>
        <w:spacing w:line="360" w:lineRule="auto"/>
        <w:ind w:right="-2"/>
      </w:pPr>
    </w:p>
    <w:p w14:paraId="7ABB8F06" w14:textId="09399969" w:rsidR="00D03918" w:rsidRDefault="00D43B2F" w:rsidP="00D26AB1">
      <w:pPr>
        <w:pStyle w:val="Kopfzeile"/>
        <w:suppressAutoHyphens/>
        <w:spacing w:line="360" w:lineRule="auto"/>
        <w:ind w:right="-2"/>
        <w:jc w:val="both"/>
      </w:pPr>
      <w:r>
        <w:t>SAB Bröckskes, einer der weltweit führenden Hersteller von Spezialkabeln, hat mit der</w:t>
      </w:r>
      <w:r w:rsidR="00EB0211">
        <w:t xml:space="preserve"> </w:t>
      </w:r>
      <w:r w:rsidR="002F6215">
        <w:t>Serie</w:t>
      </w:r>
      <w:r>
        <w:t xml:space="preserve"> </w:t>
      </w:r>
      <w:bookmarkStart w:id="0" w:name="_Hlk137129780"/>
      <w:r w:rsidRPr="00D43B2F">
        <w:t>HV</w:t>
      </w:r>
      <w:r w:rsidR="00087651">
        <w:t xml:space="preserve"> </w:t>
      </w:r>
      <w:r w:rsidRPr="00D43B2F">
        <w:t>1000</w:t>
      </w:r>
      <w:r w:rsidR="00087651">
        <w:t xml:space="preserve"> </w:t>
      </w:r>
      <w:r w:rsidRPr="00D43B2F">
        <w:t xml:space="preserve">C </w:t>
      </w:r>
      <w:r>
        <w:t>neue hochrobuste Leitung</w:t>
      </w:r>
      <w:r w:rsidR="00EB0211">
        <w:t>en</w:t>
      </w:r>
      <w:r w:rsidR="00087651">
        <w:t xml:space="preserve"> als Einzeladerleitung (SC) oder Mehraderleitung (MC)</w:t>
      </w:r>
      <w:r w:rsidR="00EB0211">
        <w:t xml:space="preserve"> </w:t>
      </w:r>
      <w:r>
        <w:t>für die Hochvolt</w:t>
      </w:r>
      <w:r w:rsidR="00012486">
        <w:t>-Verdrahtung</w:t>
      </w:r>
      <w:r>
        <w:t xml:space="preserve"> </w:t>
      </w:r>
      <w:r w:rsidR="00012486">
        <w:t xml:space="preserve">in Bau-, Agrar- und Spezialfahrzeugen </w:t>
      </w:r>
      <w:bookmarkEnd w:id="0"/>
      <w:r w:rsidR="00012486">
        <w:t xml:space="preserve">entwickelt. </w:t>
      </w:r>
      <w:r w:rsidR="002F6215">
        <w:t>Die</w:t>
      </w:r>
      <w:r w:rsidR="00012486">
        <w:t xml:space="preserve"> </w:t>
      </w:r>
      <w:r w:rsidR="00BC49BD">
        <w:t xml:space="preserve">standardmäßig </w:t>
      </w:r>
      <w:r w:rsidR="00012486">
        <w:t xml:space="preserve">in </w:t>
      </w:r>
      <w:r w:rsidR="00EB0211">
        <w:t xml:space="preserve">acht Abmessungen mit </w:t>
      </w:r>
      <w:r w:rsidR="004E6356">
        <w:t>Nennquerschnitten von</w:t>
      </w:r>
      <w:r w:rsidR="00012486">
        <w:t xml:space="preserve"> </w:t>
      </w:r>
      <w:r w:rsidR="00087651">
        <w:t>6</w:t>
      </w:r>
      <w:r w:rsidR="004E6356">
        <w:t xml:space="preserve"> </w:t>
      </w:r>
      <w:r w:rsidR="00012486">
        <w:t>mm</w:t>
      </w:r>
      <w:r w:rsidR="00012486" w:rsidRPr="00012486">
        <w:rPr>
          <w:vertAlign w:val="superscript"/>
        </w:rPr>
        <w:t>2</w:t>
      </w:r>
      <w:r w:rsidR="00012486">
        <w:t xml:space="preserve"> bis </w:t>
      </w:r>
      <w:r w:rsidR="004E6356">
        <w:t xml:space="preserve">95 </w:t>
      </w:r>
      <w:r w:rsidR="00012486">
        <w:t>mm</w:t>
      </w:r>
      <w:r w:rsidR="00012486" w:rsidRPr="00012486">
        <w:rPr>
          <w:vertAlign w:val="superscript"/>
        </w:rPr>
        <w:t>2</w:t>
      </w:r>
      <w:r w:rsidR="00012486">
        <w:t xml:space="preserve"> </w:t>
      </w:r>
      <w:r w:rsidR="00BC49BD">
        <w:t xml:space="preserve">erhältliche </w:t>
      </w:r>
      <w:r w:rsidR="00AF60DC">
        <w:t>HV-</w:t>
      </w:r>
      <w:r w:rsidR="00087651">
        <w:t>Einzelader</w:t>
      </w:r>
      <w:r w:rsidR="002F6215">
        <w:t xml:space="preserve"> entspricht</w:t>
      </w:r>
      <w:r w:rsidR="00BC49BD">
        <w:t xml:space="preserve"> den </w:t>
      </w:r>
      <w:r w:rsidR="002F6215">
        <w:t>besonderen</w:t>
      </w:r>
      <w:r w:rsidR="00BC49BD">
        <w:t xml:space="preserve"> Anforderungen an die Sicherheit und Zuverlässigkeit </w:t>
      </w:r>
      <w:r w:rsidR="005079FB">
        <w:t xml:space="preserve">in </w:t>
      </w:r>
      <w:r w:rsidR="00BC49BD">
        <w:t>elektrisch oder hybrid angetriebene</w:t>
      </w:r>
      <w:r w:rsidR="005079FB">
        <w:t xml:space="preserve">n Nutzfahrzeugen. Aufgrund der hohen mechanischen Festigkeit und Resistenz gegen Umwelteinflüsse sowie ihrer </w:t>
      </w:r>
      <w:r w:rsidR="002F6215">
        <w:t xml:space="preserve">sehr </w:t>
      </w:r>
      <w:r w:rsidR="005079FB">
        <w:t xml:space="preserve">guten Öl- und Temperaturbeständigkeit eignet sich </w:t>
      </w:r>
      <w:r w:rsidR="00F01692">
        <w:t xml:space="preserve">die </w:t>
      </w:r>
      <w:r w:rsidR="005079FB">
        <w:t>für Nennspannung</w:t>
      </w:r>
      <w:r w:rsidR="00D26AB1">
        <w:t>en</w:t>
      </w:r>
      <w:r w:rsidR="005079FB">
        <w:t xml:space="preserve"> bis 1.000 V </w:t>
      </w:r>
      <w:r w:rsidR="00EB0211">
        <w:t xml:space="preserve">AC/DC </w:t>
      </w:r>
      <w:r w:rsidR="005079FB">
        <w:t xml:space="preserve">ausgelegte </w:t>
      </w:r>
      <w:r w:rsidR="00F01692">
        <w:t xml:space="preserve">HV-Einzelader </w:t>
      </w:r>
      <w:r w:rsidR="005079FB">
        <w:t xml:space="preserve">bspw. </w:t>
      </w:r>
      <w:r w:rsidR="00BC49BD">
        <w:t xml:space="preserve">ideal </w:t>
      </w:r>
      <w:r w:rsidR="005079FB">
        <w:t xml:space="preserve">zur </w:t>
      </w:r>
      <w:r w:rsidR="00BC49BD">
        <w:t>elektrische</w:t>
      </w:r>
      <w:r w:rsidR="005079FB">
        <w:t>n</w:t>
      </w:r>
      <w:r w:rsidR="00BC49BD">
        <w:t xml:space="preserve"> Verbindung von Wechselrichter und Elektromotor.</w:t>
      </w:r>
      <w:r w:rsidR="009B5711">
        <w:t xml:space="preserve"> Die </w:t>
      </w:r>
      <w:r w:rsidR="00AF60DC">
        <w:t>HV-</w:t>
      </w:r>
      <w:r w:rsidR="009B5711">
        <w:t xml:space="preserve">Mehraderleitung </w:t>
      </w:r>
      <w:r w:rsidR="00F01692">
        <w:t>ist in den Abmessungen von 2 x 2,50 mm</w:t>
      </w:r>
      <w:r w:rsidR="00F01692" w:rsidRPr="00F01692">
        <w:rPr>
          <w:vertAlign w:val="superscript"/>
        </w:rPr>
        <w:t>2</w:t>
      </w:r>
      <w:r w:rsidR="00F01692">
        <w:t xml:space="preserve"> bis 5 x 6,00 mm</w:t>
      </w:r>
      <w:r w:rsidR="00F01692" w:rsidRPr="00F01692">
        <w:rPr>
          <w:vertAlign w:val="superscript"/>
        </w:rPr>
        <w:t>2</w:t>
      </w:r>
      <w:r w:rsidR="00F01692">
        <w:t xml:space="preserve"> lieferbar und </w:t>
      </w:r>
      <w:r w:rsidR="006434D0">
        <w:t>wird</w:t>
      </w:r>
      <w:r w:rsidR="009B5711">
        <w:t xml:space="preserve"> z.B. als Verbindungsleitung u.a. zur Kabinenheizung, zum E-Kompressor oder HV-Wärmepumpe in Elektro- und Hybridfahrzeugen</w:t>
      </w:r>
      <w:r w:rsidR="00AF60DC">
        <w:t xml:space="preserve"> </w:t>
      </w:r>
      <w:r w:rsidR="006434D0">
        <w:t>eingesetzt</w:t>
      </w:r>
      <w:r w:rsidR="009B5711">
        <w:t>.</w:t>
      </w:r>
      <w:r w:rsidR="005079FB">
        <w:t xml:space="preserve"> </w:t>
      </w:r>
      <w:r w:rsidR="009B5711">
        <w:t>Die</w:t>
      </w:r>
      <w:r w:rsidR="005079FB">
        <w:t xml:space="preserve"> </w:t>
      </w:r>
      <w:r w:rsidR="00EB0211">
        <w:t xml:space="preserve">doppelt </w:t>
      </w:r>
      <w:r w:rsidR="004E6356">
        <w:t>EMV-</w:t>
      </w:r>
      <w:r w:rsidR="00EB0211">
        <w:t>geschirmte</w:t>
      </w:r>
      <w:r w:rsidR="009B5711">
        <w:t>n</w:t>
      </w:r>
      <w:r w:rsidR="00EB0211">
        <w:t xml:space="preserve"> </w:t>
      </w:r>
      <w:r w:rsidR="005079FB">
        <w:t>Hochvoltkabel mit blanker Kupferlitze</w:t>
      </w:r>
      <w:r w:rsidR="000F5598">
        <w:t xml:space="preserve"> </w:t>
      </w:r>
      <w:r w:rsidR="00EB0211">
        <w:t xml:space="preserve">und </w:t>
      </w:r>
      <w:r w:rsidR="004E6356">
        <w:t xml:space="preserve">orangefarbenem </w:t>
      </w:r>
      <w:r w:rsidR="000F5598">
        <w:t xml:space="preserve">TPE-U-Mantel </w:t>
      </w:r>
      <w:r w:rsidR="009B5711">
        <w:t>verfügen</w:t>
      </w:r>
      <w:r w:rsidR="00973AAA">
        <w:t xml:space="preserve"> über eine Kältebeständigkeit bis -</w:t>
      </w:r>
      <w:r w:rsidR="00973AAA" w:rsidRPr="00C6433D">
        <w:t>50°C nach DIN EN 60811-506</w:t>
      </w:r>
      <w:r w:rsidR="00973AAA">
        <w:t xml:space="preserve"> und </w:t>
      </w:r>
      <w:r w:rsidR="009B5711">
        <w:t>halten</w:t>
      </w:r>
      <w:r w:rsidR="00FB54DD">
        <w:t xml:space="preserve"> </w:t>
      </w:r>
      <w:r w:rsidR="00344E5C" w:rsidRPr="00FB54DD">
        <w:t xml:space="preserve">bei einer </w:t>
      </w:r>
      <w:r w:rsidR="00AD2040" w:rsidRPr="00FB54DD">
        <w:t>Gebrauchsdauer</w:t>
      </w:r>
      <w:r w:rsidR="00D26AB1" w:rsidRPr="00FB54DD">
        <w:t xml:space="preserve"> bis 2.</w:t>
      </w:r>
      <w:r w:rsidR="00344E5C" w:rsidRPr="00FB54DD">
        <w:t>000h Temperaturen v</w:t>
      </w:r>
      <w:r w:rsidR="00D26AB1" w:rsidRPr="00FB54DD">
        <w:t xml:space="preserve">on </w:t>
      </w:r>
      <w:r w:rsidR="00344E5C" w:rsidRPr="00FB54DD">
        <w:t xml:space="preserve">bis zu </w:t>
      </w:r>
      <w:r w:rsidR="00D26AB1" w:rsidRPr="00FB54DD">
        <w:t>+125°</w:t>
      </w:r>
      <w:r w:rsidR="00344E5C" w:rsidRPr="00FB54DD">
        <w:t>C stand</w:t>
      </w:r>
      <w:r w:rsidR="00D26AB1">
        <w:t xml:space="preserve">. </w:t>
      </w:r>
      <w:r w:rsidR="002F6215">
        <w:t xml:space="preserve">Der </w:t>
      </w:r>
      <w:r w:rsidR="00D03918">
        <w:t>äußerst</w:t>
      </w:r>
      <w:r w:rsidR="00AD2040">
        <w:t xml:space="preserve"> </w:t>
      </w:r>
      <w:r w:rsidR="005A569A">
        <w:t xml:space="preserve">zug-, abrieb- und scherfeste </w:t>
      </w:r>
      <w:r w:rsidR="002F6215">
        <w:t xml:space="preserve">Außenmantel </w:t>
      </w:r>
      <w:r w:rsidR="00E815BB">
        <w:t>ermöglicht enge B</w:t>
      </w:r>
      <w:r w:rsidR="00C11319">
        <w:t>ie</w:t>
      </w:r>
      <w:r w:rsidR="00E815BB">
        <w:t xml:space="preserve">geradien und </w:t>
      </w:r>
      <w:r w:rsidR="00266F10">
        <w:t xml:space="preserve">erspart in vielen Fällen </w:t>
      </w:r>
      <w:r w:rsidR="00E815BB">
        <w:t>eine Verlegung mit zusätzlichem Schutzschlauch</w:t>
      </w:r>
      <w:r w:rsidR="005A569A">
        <w:t>.</w:t>
      </w:r>
      <w:r w:rsidR="00D03918">
        <w:t xml:space="preserve"> </w:t>
      </w:r>
      <w:r w:rsidR="00266F10">
        <w:t xml:space="preserve">Zu den weiteren Qualitäts- und Sicherheitsmerkmalen zählen </w:t>
      </w:r>
      <w:r w:rsidR="00D26AB1">
        <w:t xml:space="preserve">die </w:t>
      </w:r>
      <w:r w:rsidR="00C6433D">
        <w:t>flammhemmend</w:t>
      </w:r>
      <w:r w:rsidR="00266F10">
        <w:t>e</w:t>
      </w:r>
      <w:r w:rsidR="00C6433D">
        <w:t xml:space="preserve"> und selbstverlöschend</w:t>
      </w:r>
      <w:r w:rsidR="00266F10">
        <w:t xml:space="preserve">e </w:t>
      </w:r>
      <w:r w:rsidR="00D26AB1">
        <w:t xml:space="preserve">Materialbeschaffenheit </w:t>
      </w:r>
      <w:r w:rsidR="00C6433D">
        <w:t xml:space="preserve">nach IEC 60332-1-2 </w:t>
      </w:r>
      <w:r w:rsidR="00266F10">
        <w:t xml:space="preserve">sowie eine </w:t>
      </w:r>
      <w:r w:rsidR="00E815BB">
        <w:t xml:space="preserve">normierte </w:t>
      </w:r>
      <w:r w:rsidR="00266F10">
        <w:t>hohe Mud-, UV-, Ozon- und Salzwasserbeständigkeit.</w:t>
      </w:r>
      <w:r w:rsidR="004E6356">
        <w:t xml:space="preserve"> Alle Materialien sind frei von Schadstoffen und erfüllen die RoHS-Kriterien. </w:t>
      </w:r>
      <w:r w:rsidR="00D03918">
        <w:t>Über die Standard</w:t>
      </w:r>
      <w:r w:rsidR="00D26AB1">
        <w:t>ausführungen</w:t>
      </w:r>
      <w:r w:rsidR="00D03918">
        <w:t xml:space="preserve"> hinaus bietet </w:t>
      </w:r>
      <w:r w:rsidR="00D03918" w:rsidRPr="00D03918">
        <w:t xml:space="preserve">SAB Bröckskes </w:t>
      </w:r>
      <w:r w:rsidR="00D03918">
        <w:t xml:space="preserve">auf Anfrage </w:t>
      </w:r>
      <w:r w:rsidR="00D03918" w:rsidRPr="00D03918">
        <w:t xml:space="preserve">auch Zwischenquerschnitte </w:t>
      </w:r>
      <w:r w:rsidR="00D03918">
        <w:t>von z.B.</w:t>
      </w:r>
      <w:r w:rsidR="00D03918" w:rsidRPr="00D03918">
        <w:t xml:space="preserve"> 8</w:t>
      </w:r>
      <w:r w:rsidR="00D03918">
        <w:t xml:space="preserve"> </w:t>
      </w:r>
      <w:r w:rsidR="00D03918" w:rsidRPr="00D03918">
        <w:t>mm</w:t>
      </w:r>
      <w:r w:rsidR="00D03918" w:rsidRPr="00D03918">
        <w:rPr>
          <w:vertAlign w:val="superscript"/>
        </w:rPr>
        <w:t>2</w:t>
      </w:r>
      <w:r w:rsidR="00D03918" w:rsidRPr="00D03918">
        <w:t xml:space="preserve"> </w:t>
      </w:r>
      <w:r w:rsidR="00C11319">
        <w:t xml:space="preserve">sowie Mäntel in anderen Farbvarianten </w:t>
      </w:r>
      <w:r w:rsidR="00D03918" w:rsidRPr="00D03918">
        <w:t>an.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346F2B6C" w14:textId="77777777" w:rsidTr="007A6643">
        <w:tc>
          <w:tcPr>
            <w:tcW w:w="7086" w:type="dxa"/>
          </w:tcPr>
          <w:p w14:paraId="4AAEF162" w14:textId="64008DCB" w:rsidR="00880E5C" w:rsidRPr="006B6AA9" w:rsidRDefault="006B6AA9" w:rsidP="00880E5C">
            <w:pPr>
              <w:suppressAutoHyphens/>
              <w:spacing w:after="120"/>
              <w:jc w:val="center"/>
              <w:rPr>
                <w:b/>
                <w:bCs/>
              </w:rPr>
            </w:pPr>
            <w:bookmarkStart w:id="1" w:name="_Hlk101341622"/>
            <w:r w:rsidRPr="006B6AA9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453220B" wp14:editId="5B130121">
                  <wp:extent cx="3049270" cy="1431290"/>
                  <wp:effectExtent l="0" t="0" r="0" b="0"/>
                  <wp:docPr id="8367753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E5C" w:rsidRPr="006B6AA9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80E5C" w:rsidRPr="00880E5C" w14:paraId="14F169FC" w14:textId="77777777" w:rsidTr="007A6643">
        <w:tc>
          <w:tcPr>
            <w:tcW w:w="7086" w:type="dxa"/>
          </w:tcPr>
          <w:p w14:paraId="27E19A83" w14:textId="113F5976" w:rsidR="00880E5C" w:rsidRPr="00880E5C" w:rsidRDefault="00880E5C" w:rsidP="00880E5C">
            <w:pPr>
              <w:suppressAutoHyphens/>
              <w:jc w:val="center"/>
              <w:rPr>
                <w:sz w:val="18"/>
                <w:szCs w:val="18"/>
              </w:rPr>
            </w:pPr>
            <w:r w:rsidRPr="00E82E31">
              <w:rPr>
                <w:b/>
                <w:sz w:val="18"/>
              </w:rPr>
              <w:t>Bild</w:t>
            </w:r>
            <w:r w:rsidRPr="006067F8">
              <w:rPr>
                <w:b/>
                <w:sz w:val="18"/>
              </w:rPr>
              <w:t>:</w:t>
            </w:r>
            <w:r w:rsidRPr="006067F8">
              <w:rPr>
                <w:sz w:val="18"/>
              </w:rPr>
              <w:t xml:space="preserve"> </w:t>
            </w:r>
            <w:r w:rsidR="006B6AA9">
              <w:rPr>
                <w:sz w:val="18"/>
              </w:rPr>
              <w:t xml:space="preserve">Robuste, </w:t>
            </w:r>
            <w:r w:rsidR="002F6215">
              <w:rPr>
                <w:sz w:val="18"/>
              </w:rPr>
              <w:t>prozesssichere</w:t>
            </w:r>
            <w:r w:rsidR="006B6AA9">
              <w:rPr>
                <w:sz w:val="18"/>
              </w:rPr>
              <w:t xml:space="preserve"> </w:t>
            </w:r>
            <w:r w:rsidR="006434D0">
              <w:rPr>
                <w:sz w:val="18"/>
              </w:rPr>
              <w:t>Single-Core-</w:t>
            </w:r>
            <w:r w:rsidR="006B6AA9">
              <w:rPr>
                <w:sz w:val="18"/>
              </w:rPr>
              <w:t>Hochvolt-Leitung zum Anschluss von E</w:t>
            </w:r>
            <w:r w:rsidR="00D26AB1">
              <w:rPr>
                <w:sz w:val="18"/>
              </w:rPr>
              <w:t>lektrom</w:t>
            </w:r>
            <w:r w:rsidR="006B6AA9">
              <w:rPr>
                <w:sz w:val="18"/>
              </w:rPr>
              <w:t xml:space="preserve">otoren in </w:t>
            </w:r>
            <w:r w:rsidR="002F6215">
              <w:rPr>
                <w:sz w:val="18"/>
              </w:rPr>
              <w:t>m</w:t>
            </w:r>
            <w:r w:rsidR="006B6AA9">
              <w:rPr>
                <w:sz w:val="18"/>
              </w:rPr>
              <w:t>obilen Maschinen, Agrar- und Spezialfahrzeugen</w:t>
            </w:r>
          </w:p>
        </w:tc>
      </w:tr>
    </w:tbl>
    <w:p w14:paraId="0C7BAC96" w14:textId="77777777" w:rsidR="00AA1503" w:rsidRPr="00E82E31" w:rsidRDefault="00AA1503" w:rsidP="00AA1503">
      <w:pPr>
        <w:suppressAutoHyphens/>
        <w:spacing w:line="360" w:lineRule="auto"/>
        <w:jc w:val="both"/>
      </w:pPr>
    </w:p>
    <w:bookmarkEnd w:id="1"/>
    <w:p w14:paraId="1E55E56C" w14:textId="77777777" w:rsidR="001D6B5B" w:rsidRDefault="001D6B5B" w:rsidP="00AA1503">
      <w:pPr>
        <w:suppressAutoHyphens/>
        <w:spacing w:line="360" w:lineRule="auto"/>
        <w:jc w:val="both"/>
      </w:pPr>
    </w:p>
    <w:p w14:paraId="41BF9905" w14:textId="77777777" w:rsidR="00973AAA" w:rsidRDefault="00973AAA" w:rsidP="00AA1503">
      <w:pPr>
        <w:suppressAutoHyphens/>
        <w:spacing w:line="360" w:lineRule="auto"/>
        <w:jc w:val="both"/>
      </w:pPr>
    </w:p>
    <w:p w14:paraId="24CAF8DA" w14:textId="77777777" w:rsidR="00955BE9" w:rsidRDefault="00955BE9" w:rsidP="00955BE9">
      <w:pPr>
        <w:suppressAutoHyphens/>
        <w:spacing w:line="360" w:lineRule="auto"/>
        <w:jc w:val="both"/>
      </w:pPr>
    </w:p>
    <w:tbl>
      <w:tblPr>
        <w:tblStyle w:val="TabellemithellemGitternetz1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955BE9" w:rsidRPr="00C11319" w14:paraId="2899325B" w14:textId="77777777" w:rsidTr="008A62F3">
        <w:tc>
          <w:tcPr>
            <w:tcW w:w="1150" w:type="dxa"/>
          </w:tcPr>
          <w:p w14:paraId="19B99565" w14:textId="77777777" w:rsidR="00955BE9" w:rsidRPr="00C11319" w:rsidRDefault="00955BE9" w:rsidP="008A62F3">
            <w:pPr>
              <w:suppressAutoHyphens/>
              <w:jc w:val="both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7FA50121" w14:textId="4DBFF96E" w:rsidR="00955BE9" w:rsidRPr="00C11319" w:rsidRDefault="00C11319" w:rsidP="008A62F3">
            <w:pPr>
              <w:suppressAutoHyphens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hv1000c</w:t>
            </w:r>
            <w:r w:rsidR="000218EE">
              <w:rPr>
                <w:sz w:val="18"/>
                <w:szCs w:val="18"/>
              </w:rPr>
              <w:t>_</w:t>
            </w:r>
            <w:r w:rsidRPr="00C11319">
              <w:rPr>
                <w:sz w:val="18"/>
                <w:szCs w:val="18"/>
              </w:rPr>
              <w:t>sc_2000px.jpg</w:t>
            </w:r>
          </w:p>
        </w:tc>
        <w:tc>
          <w:tcPr>
            <w:tcW w:w="907" w:type="dxa"/>
          </w:tcPr>
          <w:p w14:paraId="78294D17" w14:textId="77777777" w:rsidR="00955BE9" w:rsidRPr="00C11319" w:rsidRDefault="00955BE9" w:rsidP="008A62F3">
            <w:pPr>
              <w:suppressAutoHyphens/>
              <w:jc w:val="both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637F602B" w14:textId="4CAF86D9" w:rsidR="00955BE9" w:rsidRPr="00C11319" w:rsidRDefault="00C11319" w:rsidP="008A62F3">
            <w:pPr>
              <w:suppressAutoHyphens/>
              <w:jc w:val="right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1.</w:t>
            </w:r>
            <w:r w:rsidR="00F01692">
              <w:rPr>
                <w:sz w:val="18"/>
                <w:szCs w:val="18"/>
              </w:rPr>
              <w:t>8</w:t>
            </w:r>
            <w:r w:rsidR="00A8617C">
              <w:rPr>
                <w:sz w:val="18"/>
                <w:szCs w:val="18"/>
              </w:rPr>
              <w:t>78</w:t>
            </w:r>
          </w:p>
        </w:tc>
      </w:tr>
      <w:tr w:rsidR="00955BE9" w:rsidRPr="00C11319" w14:paraId="7407E4A3" w14:textId="77777777" w:rsidTr="008A62F3">
        <w:tc>
          <w:tcPr>
            <w:tcW w:w="1150" w:type="dxa"/>
          </w:tcPr>
          <w:p w14:paraId="182D93A5" w14:textId="77777777" w:rsidR="00955BE9" w:rsidRPr="00C11319" w:rsidRDefault="00955BE9" w:rsidP="008A62F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2785D877" w14:textId="4D1C90CF" w:rsidR="00955BE9" w:rsidRPr="00C11319" w:rsidRDefault="00C11319" w:rsidP="008A62F3">
            <w:pPr>
              <w:suppressAutoHyphens/>
              <w:spacing w:before="120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</w:rPr>
              <w:t>06</w:t>
            </w:r>
            <w:r w:rsidR="00AD7EE2">
              <w:rPr>
                <w:sz w:val="18"/>
                <w:szCs w:val="18"/>
              </w:rPr>
              <w:t>018</w:t>
            </w:r>
            <w:r w:rsidRPr="00C11319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pm_kabel-hv1000c.docx</w:t>
            </w:r>
          </w:p>
        </w:tc>
        <w:tc>
          <w:tcPr>
            <w:tcW w:w="907" w:type="dxa"/>
          </w:tcPr>
          <w:p w14:paraId="54CE178F" w14:textId="77777777" w:rsidR="00955BE9" w:rsidRPr="00C11319" w:rsidRDefault="00955BE9" w:rsidP="008A62F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C11319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016AA9FC" w14:textId="62AA409A" w:rsidR="00955BE9" w:rsidRPr="00C11319" w:rsidRDefault="00D92E90" w:rsidP="008A62F3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28.06.2023</w:t>
            </w:r>
          </w:p>
        </w:tc>
      </w:tr>
    </w:tbl>
    <w:p w14:paraId="6DDB34FA" w14:textId="77777777" w:rsidR="00955BE9" w:rsidRDefault="00955BE9" w:rsidP="00955BE9">
      <w:pPr>
        <w:suppressAutoHyphens/>
        <w:spacing w:before="120" w:after="120"/>
        <w:rPr>
          <w:b/>
          <w:sz w:val="16"/>
        </w:rPr>
      </w:pPr>
    </w:p>
    <w:p w14:paraId="0D8C58A1" w14:textId="77777777" w:rsidR="00955BE9" w:rsidRDefault="00955BE9" w:rsidP="00955BE9">
      <w:pPr>
        <w:suppressAutoHyphens/>
        <w:spacing w:before="120" w:after="120"/>
        <w:rPr>
          <w:b/>
          <w:sz w:val="16"/>
        </w:rPr>
      </w:pPr>
      <w:r>
        <w:rPr>
          <w:b/>
          <w:sz w:val="16"/>
        </w:rPr>
        <w:t>Über SAB Bröckskes</w:t>
      </w:r>
    </w:p>
    <w:p w14:paraId="5C30CB10" w14:textId="3B104C66" w:rsidR="00955BE9" w:rsidRDefault="00955BE9" w:rsidP="00955BE9">
      <w:pPr>
        <w:suppressAutoHyphens/>
        <w:spacing w:after="120"/>
        <w:jc w:val="both"/>
        <w:rPr>
          <w:sz w:val="16"/>
        </w:rPr>
      </w:pPr>
      <w:r>
        <w:rPr>
          <w:sz w:val="16"/>
        </w:rPr>
        <w:t xml:space="preserve">Das 1947 von </w:t>
      </w:r>
      <w:r w:rsidRPr="004F23A7">
        <w:rPr>
          <w:sz w:val="16"/>
        </w:rPr>
        <w:t xml:space="preserve">Peter Bröckskes </w:t>
      </w:r>
      <w:r>
        <w:rPr>
          <w:sz w:val="16"/>
        </w:rPr>
        <w:t xml:space="preserve">in Viersen als Einmannbetrieb für den elektrischen Anlagenbau gegründete Unternehmen zählt heute mit mehr als 550 Beschäftigten und </w:t>
      </w:r>
      <w:r w:rsidRPr="004F23A7">
        <w:rPr>
          <w:sz w:val="16"/>
        </w:rPr>
        <w:t xml:space="preserve">einem </w:t>
      </w:r>
      <w:r w:rsidR="001811F2" w:rsidRPr="004F23A7">
        <w:rPr>
          <w:sz w:val="16"/>
        </w:rPr>
        <w:t xml:space="preserve">in über 100 Ländern </w:t>
      </w:r>
      <w:r w:rsidR="001811F2">
        <w:rPr>
          <w:sz w:val="16"/>
        </w:rPr>
        <w:t xml:space="preserve">erwirtschafteten </w:t>
      </w:r>
      <w:r w:rsidRPr="004F23A7">
        <w:rPr>
          <w:sz w:val="16"/>
        </w:rPr>
        <w:t xml:space="preserve">Umsatz von über 134 Mio. Euro zu </w:t>
      </w:r>
      <w:r>
        <w:rPr>
          <w:sz w:val="16"/>
        </w:rPr>
        <w:t xml:space="preserve">den weltweit </w:t>
      </w:r>
      <w:r w:rsidRPr="004F23A7">
        <w:rPr>
          <w:sz w:val="16"/>
        </w:rPr>
        <w:t>führenden Spezialkabelherstellern</w:t>
      </w:r>
      <w:r>
        <w:rPr>
          <w:sz w:val="16"/>
        </w:rPr>
        <w:t xml:space="preserve">. Das Portfolio der SAB Bröckskes GmbH &amp; Co. KG umfasst neben Kabeln und Leitungen in unterschiedlichsten Materialausführungen auch die Kabelkonfektionierung sowie messtechnische Lösungen. Mit seinen </w:t>
      </w:r>
      <w:r w:rsidR="00D77461">
        <w:rPr>
          <w:sz w:val="16"/>
        </w:rPr>
        <w:t xml:space="preserve">komplett </w:t>
      </w:r>
      <w:r>
        <w:rPr>
          <w:sz w:val="16"/>
        </w:rPr>
        <w:t xml:space="preserve">am Stammsitz Viersen entwickelten und gefertigten Produkten beliefert das Unternehmen zahlreiche Branchen von der Industrieautomation und Kommunikationstechnologie über Hersteller von Bau- und Agrarmaschinen, die Bahn- und Schifffahrtstechnik bis zur Medizintechnik. SAB Bröckskes ist mit seinen </w:t>
      </w:r>
      <w:r w:rsidRPr="00325163">
        <w:rPr>
          <w:sz w:val="16"/>
        </w:rPr>
        <w:t>internationalen Vertretungen und Tochterunternehmen</w:t>
      </w:r>
      <w:r>
        <w:rPr>
          <w:sz w:val="16"/>
        </w:rPr>
        <w:t xml:space="preserve"> global aufgestellt und wurde bereits mehrfach mit der Auszeichnung </w:t>
      </w:r>
      <w:r w:rsidR="00F01692">
        <w:rPr>
          <w:sz w:val="16"/>
        </w:rPr>
        <w:t>„</w:t>
      </w:r>
      <w:r>
        <w:rPr>
          <w:sz w:val="16"/>
        </w:rPr>
        <w:t>B</w:t>
      </w:r>
      <w:r w:rsidRPr="00325163">
        <w:rPr>
          <w:sz w:val="16"/>
        </w:rPr>
        <w:t>ester Ausbildungsbetrieb</w:t>
      </w:r>
      <w:r w:rsidR="00F01692">
        <w:rPr>
          <w:sz w:val="16"/>
        </w:rPr>
        <w:t>“</w:t>
      </w:r>
      <w:r w:rsidRPr="00325163">
        <w:rPr>
          <w:sz w:val="16"/>
        </w:rPr>
        <w:t xml:space="preserve"> </w:t>
      </w:r>
      <w:r>
        <w:rPr>
          <w:sz w:val="16"/>
        </w:rPr>
        <w:t>prämiert.</w:t>
      </w:r>
    </w:p>
    <w:p w14:paraId="56EB15F4" w14:textId="77777777" w:rsidR="00955BE9" w:rsidRDefault="00955BE9" w:rsidP="00955BE9">
      <w:pPr>
        <w:suppressAutoHyphens/>
        <w:spacing w:before="120" w:after="120"/>
        <w:rPr>
          <w:b/>
          <w:sz w:val="16"/>
        </w:rPr>
      </w:pPr>
    </w:p>
    <w:p w14:paraId="13B6161F" w14:textId="77777777" w:rsidR="00955BE9" w:rsidRDefault="00955BE9" w:rsidP="00955BE9">
      <w:pPr>
        <w:suppressAutoHyphens/>
        <w:spacing w:before="120" w:after="120"/>
        <w:rPr>
          <w:b/>
          <w:sz w:val="16"/>
        </w:rPr>
      </w:pPr>
    </w:p>
    <w:tbl>
      <w:tblPr>
        <w:tblStyle w:val="TabellemithellemGitternetz1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955BE9" w14:paraId="6AF59130" w14:textId="77777777" w:rsidTr="008A62F3">
        <w:tc>
          <w:tcPr>
            <w:tcW w:w="3755" w:type="dxa"/>
          </w:tcPr>
          <w:p w14:paraId="4B7B6CFE" w14:textId="77777777" w:rsidR="00955BE9" w:rsidRDefault="00955BE9" w:rsidP="001811F2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E82E31">
              <w:rPr>
                <w:b/>
              </w:rPr>
              <w:t>ontakt:</w:t>
            </w:r>
          </w:p>
          <w:p w14:paraId="59111BEC" w14:textId="77777777" w:rsidR="001811F2" w:rsidRDefault="001811F2" w:rsidP="001811F2">
            <w:pPr>
              <w:suppressAutoHyphens/>
              <w:rPr>
                <w:b/>
              </w:rPr>
            </w:pPr>
            <w:r w:rsidRPr="001811F2">
              <w:rPr>
                <w:b/>
              </w:rPr>
              <w:t xml:space="preserve">SAB BRÖCKSKES GmbH &amp; Co. KG </w:t>
            </w:r>
          </w:p>
          <w:p w14:paraId="08CD5508" w14:textId="77777777" w:rsidR="00D83975" w:rsidRDefault="00D83975" w:rsidP="001811F2">
            <w:pPr>
              <w:suppressAutoHyphens/>
              <w:spacing w:before="120"/>
              <w:rPr>
                <w:color w:val="000000" w:themeColor="text1"/>
              </w:rPr>
            </w:pPr>
            <w:r w:rsidRPr="00D83975">
              <w:rPr>
                <w:color w:val="000000" w:themeColor="text1"/>
              </w:rPr>
              <w:t>Sacir Adrovic</w:t>
            </w:r>
          </w:p>
          <w:p w14:paraId="58A9A183" w14:textId="340A4387" w:rsidR="001811F2" w:rsidRDefault="001811F2" w:rsidP="001811F2">
            <w:pPr>
              <w:suppressAutoHyphens/>
              <w:spacing w:before="120"/>
              <w:rPr>
                <w:lang w:val="pt-PT"/>
              </w:rPr>
            </w:pPr>
            <w:r>
              <w:t>Grefrather Str. 204-212b</w:t>
            </w:r>
            <w:r>
              <w:br/>
              <w:t>41749 Viersen</w:t>
            </w:r>
            <w:r>
              <w:br/>
            </w:r>
          </w:p>
          <w:p w14:paraId="7EA60697" w14:textId="4E0BF44F" w:rsidR="00955BE9" w:rsidRDefault="00955BE9" w:rsidP="001811F2">
            <w:pPr>
              <w:suppressAutoHyphens/>
              <w:spacing w:before="120"/>
              <w:rPr>
                <w:lang w:val="pt-PT"/>
              </w:rPr>
            </w:pPr>
            <w:r w:rsidRPr="00AA1503">
              <w:rPr>
                <w:lang w:val="pt-PT"/>
              </w:rPr>
              <w:t>Tel.: +</w:t>
            </w:r>
            <w:r>
              <w:rPr>
                <w:lang w:val="pt-PT"/>
              </w:rPr>
              <w:t>49</w:t>
            </w:r>
            <w:r w:rsidRPr="00AA1503">
              <w:rPr>
                <w:lang w:val="pt-PT"/>
              </w:rPr>
              <w:t xml:space="preserve"> </w:t>
            </w:r>
            <w:r w:rsidR="001811F2" w:rsidRPr="001811F2">
              <w:rPr>
                <w:lang w:val="pt-PT"/>
              </w:rPr>
              <w:t xml:space="preserve">(0)2162 </w:t>
            </w:r>
            <w:r w:rsidR="001811F2">
              <w:rPr>
                <w:lang w:val="pt-PT"/>
              </w:rPr>
              <w:t>/</w:t>
            </w:r>
            <w:r w:rsidR="001811F2" w:rsidRPr="001811F2">
              <w:rPr>
                <w:lang w:val="pt-PT"/>
              </w:rPr>
              <w:t xml:space="preserve"> 898</w:t>
            </w:r>
            <w:r w:rsidR="001811F2" w:rsidRPr="00D83975">
              <w:rPr>
                <w:color w:val="000000" w:themeColor="text1"/>
                <w:lang w:val="pt-PT"/>
              </w:rPr>
              <w:t>-</w:t>
            </w:r>
            <w:r w:rsidR="00D83975" w:rsidRPr="00D83975">
              <w:rPr>
                <w:color w:val="000000" w:themeColor="text1"/>
                <w:lang w:val="pt-PT"/>
              </w:rPr>
              <w:t>146</w:t>
            </w:r>
          </w:p>
          <w:p w14:paraId="4257BB94" w14:textId="4A8932C7" w:rsidR="00955BE9" w:rsidRDefault="00955BE9" w:rsidP="001811F2">
            <w:pPr>
              <w:suppressAutoHyphens/>
            </w:pPr>
            <w:r w:rsidRPr="00AA1503">
              <w:rPr>
                <w:lang w:val="pt-PT"/>
              </w:rPr>
              <w:t>E-Mail:</w:t>
            </w:r>
            <w:r w:rsidR="00D83975">
              <w:rPr>
                <w:lang w:val="pt-PT"/>
              </w:rPr>
              <w:t xml:space="preserve"> </w:t>
            </w:r>
            <w:r w:rsidR="00D83975" w:rsidRPr="00D83975">
              <w:rPr>
                <w:lang w:val="pt-PT"/>
              </w:rPr>
              <w:t>s.adrovic@sab-cable.com</w:t>
            </w:r>
          </w:p>
          <w:p w14:paraId="3AC3E5D2" w14:textId="77777777" w:rsidR="00955BE9" w:rsidRPr="008735FF" w:rsidRDefault="00955BE9" w:rsidP="001811F2">
            <w:pPr>
              <w:suppressAutoHyphens/>
              <w:rPr>
                <w:bCs/>
                <w:iCs/>
              </w:rPr>
            </w:pPr>
            <w:r>
              <w:t xml:space="preserve">Internet: </w:t>
            </w:r>
            <w:r w:rsidR="001811F2" w:rsidRPr="001811F2">
              <w:t>www.sab-kabel.de</w:t>
            </w:r>
          </w:p>
        </w:tc>
        <w:tc>
          <w:tcPr>
            <w:tcW w:w="1133" w:type="dxa"/>
          </w:tcPr>
          <w:p w14:paraId="085486F4" w14:textId="77777777" w:rsidR="00955BE9" w:rsidRDefault="00955BE9" w:rsidP="008A62F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17E5EE59" w14:textId="3C274351" w:rsidR="00955BE9" w:rsidRDefault="00955BE9" w:rsidP="008A62F3">
            <w:pPr>
              <w:pStyle w:val="Textkrper"/>
              <w:suppressAutoHyphens/>
              <w:jc w:val="both"/>
              <w:rPr>
                <w:sz w:val="16"/>
              </w:rPr>
            </w:pPr>
          </w:p>
        </w:tc>
      </w:tr>
    </w:tbl>
    <w:p w14:paraId="69CFDBDE" w14:textId="77777777" w:rsidR="00AC5E36" w:rsidRDefault="00AC5E36" w:rsidP="00AA1503">
      <w:pPr>
        <w:suppressAutoHyphens/>
        <w:spacing w:line="360" w:lineRule="auto"/>
        <w:jc w:val="both"/>
      </w:pPr>
    </w:p>
    <w:sectPr w:rsidR="00AC5E36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29678" w14:textId="77777777" w:rsidR="00045227" w:rsidRDefault="00045227">
      <w:r>
        <w:separator/>
      </w:r>
    </w:p>
  </w:endnote>
  <w:endnote w:type="continuationSeparator" w:id="0">
    <w:p w14:paraId="3D80A169" w14:textId="77777777" w:rsidR="00045227" w:rsidRDefault="0004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CCD6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1421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5BE5" w14:textId="77777777" w:rsidR="00045227" w:rsidRDefault="00045227">
      <w:r>
        <w:separator/>
      </w:r>
    </w:p>
  </w:footnote>
  <w:footnote w:type="continuationSeparator" w:id="0">
    <w:p w14:paraId="6DF06479" w14:textId="77777777" w:rsidR="00045227" w:rsidRDefault="00045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A8C2" w14:textId="77777777" w:rsidR="001811F2" w:rsidRDefault="001811F2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noProof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2CE90EA3" wp14:editId="03E35B56">
          <wp:simplePos x="0" y="0"/>
          <wp:positionH relativeFrom="column">
            <wp:posOffset>4052659</wp:posOffset>
          </wp:positionH>
          <wp:positionV relativeFrom="paragraph">
            <wp:posOffset>-83185</wp:posOffset>
          </wp:positionV>
          <wp:extent cx="1529715" cy="711200"/>
          <wp:effectExtent l="0" t="0" r="0" b="0"/>
          <wp:wrapSquare wrapText="bothSides"/>
          <wp:docPr id="101299936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703D4" w14:textId="7A54D9C2" w:rsidR="00ED6799" w:rsidRPr="00560853" w:rsidRDefault="00ED6799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sz w:val="18"/>
      </w:rPr>
      <w:t xml:space="preserve">Seite </w:t>
    </w:r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>
      <w:rPr>
        <w:rStyle w:val="Seitenzahl"/>
        <w:sz w:val="18"/>
      </w:rPr>
      <w:fldChar w:fldCharType="separate"/>
    </w:r>
    <w:r w:rsidR="00FB54DD">
      <w:rPr>
        <w:rStyle w:val="Seitenzahl"/>
        <w:noProof/>
        <w:sz w:val="18"/>
      </w:rPr>
      <w:t>2</w:t>
    </w:r>
    <w:r>
      <w:rPr>
        <w:rStyle w:val="Seitenzahl"/>
        <w:sz w:val="18"/>
      </w:rP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2F6215" w:rsidRPr="002F6215">
      <w:rPr>
        <w:rStyle w:val="Seitenzahl"/>
        <w:sz w:val="18"/>
      </w:rPr>
      <w:t xml:space="preserve">HV1000C–SC </w:t>
    </w:r>
    <w:r w:rsidR="002F6215">
      <w:rPr>
        <w:rStyle w:val="Seitenzahl"/>
        <w:sz w:val="18"/>
      </w:rPr>
      <w:t>zur</w:t>
    </w:r>
    <w:r w:rsidR="002F6215" w:rsidRPr="002F6215">
      <w:rPr>
        <w:rStyle w:val="Seitenzahl"/>
        <w:sz w:val="18"/>
      </w:rPr>
      <w:t xml:space="preserve"> Hochvolt-Verdrahtung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8136" w14:textId="77777777" w:rsidR="00ED6799" w:rsidRPr="00AB0CD1" w:rsidRDefault="001811F2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18"/>
      </w:rPr>
      <w:drawing>
        <wp:anchor distT="0" distB="0" distL="114300" distR="114300" simplePos="0" relativeHeight="251660288" behindDoc="0" locked="0" layoutInCell="1" allowOverlap="1" wp14:anchorId="443396BB" wp14:editId="0A2A6F62">
          <wp:simplePos x="0" y="0"/>
          <wp:positionH relativeFrom="column">
            <wp:posOffset>4057087</wp:posOffset>
          </wp:positionH>
          <wp:positionV relativeFrom="paragraph">
            <wp:posOffset>-121229</wp:posOffset>
          </wp:positionV>
          <wp:extent cx="1529715" cy="711200"/>
          <wp:effectExtent l="0" t="0" r="0" b="0"/>
          <wp:wrapSquare wrapText="bothSides"/>
          <wp:docPr id="257853991" name="Grafik 257853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20330208">
    <w:abstractNumId w:val="0"/>
  </w:num>
  <w:num w:numId="2" w16cid:durableId="1720351675">
    <w:abstractNumId w:val="3"/>
  </w:num>
  <w:num w:numId="3" w16cid:durableId="379129269">
    <w:abstractNumId w:val="2"/>
  </w:num>
  <w:num w:numId="4" w16cid:durableId="1308365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2F"/>
    <w:rsid w:val="00007AAF"/>
    <w:rsid w:val="0001034A"/>
    <w:rsid w:val="00012486"/>
    <w:rsid w:val="000139E7"/>
    <w:rsid w:val="000218EE"/>
    <w:rsid w:val="00045227"/>
    <w:rsid w:val="00046048"/>
    <w:rsid w:val="00054A9E"/>
    <w:rsid w:val="00054D57"/>
    <w:rsid w:val="000824B5"/>
    <w:rsid w:val="00087651"/>
    <w:rsid w:val="00095E7B"/>
    <w:rsid w:val="000A3B8D"/>
    <w:rsid w:val="000B00DC"/>
    <w:rsid w:val="000C73B0"/>
    <w:rsid w:val="000D012D"/>
    <w:rsid w:val="000D0FDC"/>
    <w:rsid w:val="000E7D2B"/>
    <w:rsid w:val="000F4078"/>
    <w:rsid w:val="000F5598"/>
    <w:rsid w:val="00100DDF"/>
    <w:rsid w:val="001168DE"/>
    <w:rsid w:val="001256DE"/>
    <w:rsid w:val="00132378"/>
    <w:rsid w:val="00137A6C"/>
    <w:rsid w:val="001470AB"/>
    <w:rsid w:val="00176854"/>
    <w:rsid w:val="001811F2"/>
    <w:rsid w:val="001837C4"/>
    <w:rsid w:val="0018611B"/>
    <w:rsid w:val="0019119A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66F10"/>
    <w:rsid w:val="00286A63"/>
    <w:rsid w:val="002A2C29"/>
    <w:rsid w:val="002A5D98"/>
    <w:rsid w:val="002C54A7"/>
    <w:rsid w:val="002F6215"/>
    <w:rsid w:val="00301A49"/>
    <w:rsid w:val="003044BE"/>
    <w:rsid w:val="00305CC4"/>
    <w:rsid w:val="00314235"/>
    <w:rsid w:val="003201FA"/>
    <w:rsid w:val="003208D1"/>
    <w:rsid w:val="00323C7A"/>
    <w:rsid w:val="0032511C"/>
    <w:rsid w:val="00325163"/>
    <w:rsid w:val="003415EC"/>
    <w:rsid w:val="00341D90"/>
    <w:rsid w:val="00344E5C"/>
    <w:rsid w:val="00347D4C"/>
    <w:rsid w:val="00365017"/>
    <w:rsid w:val="003A24A7"/>
    <w:rsid w:val="003B0564"/>
    <w:rsid w:val="003E04C6"/>
    <w:rsid w:val="00416583"/>
    <w:rsid w:val="00435A55"/>
    <w:rsid w:val="0044326F"/>
    <w:rsid w:val="00450D02"/>
    <w:rsid w:val="00452E43"/>
    <w:rsid w:val="00453B00"/>
    <w:rsid w:val="0047448B"/>
    <w:rsid w:val="00475295"/>
    <w:rsid w:val="004B0AA7"/>
    <w:rsid w:val="004C0FA5"/>
    <w:rsid w:val="004D5AD1"/>
    <w:rsid w:val="004E628C"/>
    <w:rsid w:val="004E6356"/>
    <w:rsid w:val="004F23A7"/>
    <w:rsid w:val="004F62C7"/>
    <w:rsid w:val="005079FB"/>
    <w:rsid w:val="005105C0"/>
    <w:rsid w:val="00520887"/>
    <w:rsid w:val="00534A58"/>
    <w:rsid w:val="00552100"/>
    <w:rsid w:val="00557109"/>
    <w:rsid w:val="00560853"/>
    <w:rsid w:val="0058047A"/>
    <w:rsid w:val="00585A60"/>
    <w:rsid w:val="005A569A"/>
    <w:rsid w:val="005A5C8C"/>
    <w:rsid w:val="005A6B33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34D0"/>
    <w:rsid w:val="00643C41"/>
    <w:rsid w:val="00647946"/>
    <w:rsid w:val="0065483F"/>
    <w:rsid w:val="00663FC9"/>
    <w:rsid w:val="0067163A"/>
    <w:rsid w:val="0069138A"/>
    <w:rsid w:val="006931AD"/>
    <w:rsid w:val="006A14C7"/>
    <w:rsid w:val="006B334F"/>
    <w:rsid w:val="006B6AA9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D1FA0"/>
    <w:rsid w:val="007F0ECF"/>
    <w:rsid w:val="007F1505"/>
    <w:rsid w:val="007F4499"/>
    <w:rsid w:val="007F4E0A"/>
    <w:rsid w:val="00800653"/>
    <w:rsid w:val="00803E91"/>
    <w:rsid w:val="008231CB"/>
    <w:rsid w:val="008416F4"/>
    <w:rsid w:val="008469C9"/>
    <w:rsid w:val="0085161F"/>
    <w:rsid w:val="0086293E"/>
    <w:rsid w:val="00880E5C"/>
    <w:rsid w:val="00881F54"/>
    <w:rsid w:val="00885470"/>
    <w:rsid w:val="008927AD"/>
    <w:rsid w:val="008A2F03"/>
    <w:rsid w:val="008A47DD"/>
    <w:rsid w:val="008B0145"/>
    <w:rsid w:val="008C4E2F"/>
    <w:rsid w:val="008C7C1F"/>
    <w:rsid w:val="008F518C"/>
    <w:rsid w:val="0091029C"/>
    <w:rsid w:val="009423DD"/>
    <w:rsid w:val="009441CC"/>
    <w:rsid w:val="009442EC"/>
    <w:rsid w:val="00955BE9"/>
    <w:rsid w:val="00960ACD"/>
    <w:rsid w:val="00973AAA"/>
    <w:rsid w:val="009911F0"/>
    <w:rsid w:val="009955DE"/>
    <w:rsid w:val="009B5711"/>
    <w:rsid w:val="009C0195"/>
    <w:rsid w:val="009C0D60"/>
    <w:rsid w:val="009D2EED"/>
    <w:rsid w:val="009D7325"/>
    <w:rsid w:val="00A1389B"/>
    <w:rsid w:val="00A155BA"/>
    <w:rsid w:val="00A20D04"/>
    <w:rsid w:val="00A31387"/>
    <w:rsid w:val="00A34106"/>
    <w:rsid w:val="00A3639E"/>
    <w:rsid w:val="00A50E1F"/>
    <w:rsid w:val="00A55274"/>
    <w:rsid w:val="00A562FB"/>
    <w:rsid w:val="00A641A4"/>
    <w:rsid w:val="00A6509E"/>
    <w:rsid w:val="00A8617C"/>
    <w:rsid w:val="00AA1503"/>
    <w:rsid w:val="00AB0CD1"/>
    <w:rsid w:val="00AB560F"/>
    <w:rsid w:val="00AC5E36"/>
    <w:rsid w:val="00AD0213"/>
    <w:rsid w:val="00AD2040"/>
    <w:rsid w:val="00AD7EE2"/>
    <w:rsid w:val="00AF0A9F"/>
    <w:rsid w:val="00AF60DC"/>
    <w:rsid w:val="00B105F1"/>
    <w:rsid w:val="00B35A0E"/>
    <w:rsid w:val="00B36916"/>
    <w:rsid w:val="00B4199C"/>
    <w:rsid w:val="00B61850"/>
    <w:rsid w:val="00B667EA"/>
    <w:rsid w:val="00B77941"/>
    <w:rsid w:val="00B84C11"/>
    <w:rsid w:val="00B917A6"/>
    <w:rsid w:val="00B9441F"/>
    <w:rsid w:val="00BB1F0B"/>
    <w:rsid w:val="00BC370C"/>
    <w:rsid w:val="00BC49BD"/>
    <w:rsid w:val="00BD6026"/>
    <w:rsid w:val="00BE2C7C"/>
    <w:rsid w:val="00C07ADC"/>
    <w:rsid w:val="00C11319"/>
    <w:rsid w:val="00C14532"/>
    <w:rsid w:val="00C50FC7"/>
    <w:rsid w:val="00C51183"/>
    <w:rsid w:val="00C6433D"/>
    <w:rsid w:val="00C902DE"/>
    <w:rsid w:val="00CF0C42"/>
    <w:rsid w:val="00D03918"/>
    <w:rsid w:val="00D26AB1"/>
    <w:rsid w:val="00D43B2F"/>
    <w:rsid w:val="00D44BE8"/>
    <w:rsid w:val="00D74AA7"/>
    <w:rsid w:val="00D77461"/>
    <w:rsid w:val="00D83975"/>
    <w:rsid w:val="00D92E90"/>
    <w:rsid w:val="00DA2E10"/>
    <w:rsid w:val="00DB0566"/>
    <w:rsid w:val="00DB4F27"/>
    <w:rsid w:val="00DD57A3"/>
    <w:rsid w:val="00DE14EB"/>
    <w:rsid w:val="00DF6041"/>
    <w:rsid w:val="00E01497"/>
    <w:rsid w:val="00E54F1A"/>
    <w:rsid w:val="00E7294C"/>
    <w:rsid w:val="00E7751F"/>
    <w:rsid w:val="00E80126"/>
    <w:rsid w:val="00E815BB"/>
    <w:rsid w:val="00E82E31"/>
    <w:rsid w:val="00E90613"/>
    <w:rsid w:val="00EB0211"/>
    <w:rsid w:val="00EB310E"/>
    <w:rsid w:val="00EB3A97"/>
    <w:rsid w:val="00EB4092"/>
    <w:rsid w:val="00ED6799"/>
    <w:rsid w:val="00ED6F12"/>
    <w:rsid w:val="00EE7926"/>
    <w:rsid w:val="00EF1E63"/>
    <w:rsid w:val="00EF3C50"/>
    <w:rsid w:val="00F01692"/>
    <w:rsid w:val="00F10B27"/>
    <w:rsid w:val="00F10BF0"/>
    <w:rsid w:val="00F25757"/>
    <w:rsid w:val="00F34233"/>
    <w:rsid w:val="00F42B1E"/>
    <w:rsid w:val="00F5727B"/>
    <w:rsid w:val="00F6489D"/>
    <w:rsid w:val="00F848D0"/>
    <w:rsid w:val="00F91377"/>
    <w:rsid w:val="00F978EF"/>
    <w:rsid w:val="00FA5042"/>
    <w:rsid w:val="00FB2262"/>
    <w:rsid w:val="00FB30B3"/>
    <w:rsid w:val="00FB54DD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7B08FA4"/>
  <w15:docId w15:val="{158DAAB7-CE74-4B0C-BBA6-7E89D173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955BE9"/>
    <w:rPr>
      <w:rFonts w:ascii="Arial" w:eastAsia="Arial" w:hAnsi="Arial" w:cs="Arial"/>
      <w:szCs w:val="24"/>
      <w:lang w:eastAsia="zh-CN" w:bidi="hi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fzeileZchn">
    <w:name w:val="Kopfzeile Zchn"/>
    <w:basedOn w:val="Absatz-Standardschriftart"/>
    <w:link w:val="Kopfzeile"/>
    <w:rsid w:val="00955BE9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76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7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sab\arbeitsdir\vorlage_sab-broeckskes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vorlage_sab-broeckskes</Template>
  <TotalTime>0</TotalTime>
  <Pages>2</Pages>
  <Words>462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Ralf Krause</dc:creator>
  <cp:lastModifiedBy>Rüdiger Eikmeier</cp:lastModifiedBy>
  <cp:revision>6</cp:revision>
  <cp:lastPrinted>2023-06-13T11:17:00Z</cp:lastPrinted>
  <dcterms:created xsi:type="dcterms:W3CDTF">2023-06-27T07:58:00Z</dcterms:created>
  <dcterms:modified xsi:type="dcterms:W3CDTF">2023-06-28T11:34:00Z</dcterms:modified>
</cp:coreProperties>
</file>