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71A57AFA" w14:textId="76C8B46D" w:rsidR="00947819" w:rsidRPr="000D0C93" w:rsidRDefault="009F2091" w:rsidP="00947819">
      <w:pPr>
        <w:spacing w:line="360" w:lineRule="auto"/>
        <w:rPr>
          <w:b/>
          <w:sz w:val="24"/>
        </w:rPr>
      </w:pPr>
      <w:r>
        <w:rPr>
          <w:b/>
          <w:sz w:val="24"/>
        </w:rPr>
        <w:t>Lieferzeiten von sechs Tagen statt sechs Monaten</w:t>
      </w:r>
    </w:p>
    <w:p w14:paraId="746BAFFE" w14:textId="77777777" w:rsidR="00397953" w:rsidRPr="000D0C93" w:rsidRDefault="00397953" w:rsidP="00947819">
      <w:pPr>
        <w:spacing w:line="360" w:lineRule="auto"/>
        <w:ind w:right="-2"/>
      </w:pPr>
    </w:p>
    <w:p w14:paraId="276146F2" w14:textId="4E108816" w:rsidR="00D63524" w:rsidRPr="00FE2239" w:rsidRDefault="004C74ED" w:rsidP="004C74ED">
      <w:pPr>
        <w:pStyle w:val="Kopfzeile"/>
        <w:tabs>
          <w:tab w:val="clear" w:pos="4536"/>
          <w:tab w:val="clear" w:pos="9072"/>
        </w:tabs>
        <w:spacing w:line="360" w:lineRule="auto"/>
        <w:ind w:right="-2"/>
        <w:jc w:val="both"/>
      </w:pPr>
      <w:r>
        <w:t>Kunden von Menzel Elektromotoren in</w:t>
      </w:r>
      <w:r w:rsidRPr="004C74ED">
        <w:t xml:space="preserve"> </w:t>
      </w:r>
      <w:r>
        <w:t>Großbritannien freuen sich</w:t>
      </w:r>
      <w:r w:rsidR="00A87A5E">
        <w:t xml:space="preserve"> derzeit besonders über die schnelle Lieferfähigkeit </w:t>
      </w:r>
      <w:r>
        <w:t>des</w:t>
      </w:r>
      <w:r w:rsidRPr="004C74ED">
        <w:t xml:space="preserve"> </w:t>
      </w:r>
      <w:r>
        <w:t>Mittelständlers</w:t>
      </w:r>
      <w:r w:rsidR="00A87A5E">
        <w:t xml:space="preserve">. Anfang Juni </w:t>
      </w:r>
      <w:r w:rsidR="002C66B1">
        <w:t>erhielt</w:t>
      </w:r>
      <w:r>
        <w:t xml:space="preserve"> Menzel</w:t>
      </w:r>
      <w:r w:rsidR="00A87A5E" w:rsidRPr="00A87A5E">
        <w:t xml:space="preserve"> </w:t>
      </w:r>
      <w:r w:rsidR="00A87A5E">
        <w:t xml:space="preserve">innerhalb einer Woche zwei Aufträge für große </w:t>
      </w:r>
      <w:r w:rsidR="00F80494">
        <w:t>M</w:t>
      </w:r>
      <w:r w:rsidR="00A87A5E">
        <w:t xml:space="preserve">otoren. Wegen Motorausfällen </w:t>
      </w:r>
      <w:r w:rsidR="00F80494">
        <w:t xml:space="preserve">war die Wasserversorgung von 30.000 Haushalten bedroht und </w:t>
      </w:r>
      <w:r w:rsidR="00A87A5E">
        <w:t xml:space="preserve">stockte in einem Zementwerk die Produktion. Nach Lieferzeiten von nur sechs bzw. zehn Tagen konnten die </w:t>
      </w:r>
      <w:r w:rsidR="00F80494">
        <w:t>Pumpe und die Zementmühle</w:t>
      </w:r>
      <w:r w:rsidR="00A87A5E">
        <w:t xml:space="preserve"> in der kürzest </w:t>
      </w:r>
      <w:r w:rsidR="00CA2A53">
        <w:t>möglich</w:t>
      </w:r>
      <w:r w:rsidR="00A87A5E">
        <w:t xml:space="preserve">en Zeit </w:t>
      </w:r>
      <w:r w:rsidR="00CA2A53">
        <w:t>wieder in Betrieb gehen.</w:t>
      </w:r>
      <w:r w:rsidR="00A348CD" w:rsidRPr="00A348CD">
        <w:t xml:space="preserve"> </w:t>
      </w:r>
      <w:r w:rsidR="00D04A5D">
        <w:t xml:space="preserve">Bei Stillstand können Kunden sich oft das Warten auf einen neu gefertigten Motor nicht leisten – Standardlieferzeiten in höheren Leistungsklassen beginnen bei sechs Monaten. </w:t>
      </w:r>
      <w:r w:rsidR="00A348CD" w:rsidRPr="00D63524">
        <w:t>Menzel hat sich als s</w:t>
      </w:r>
      <w:r w:rsidR="00A348CD">
        <w:t>tarker Partner in Ausnahmesituationen bewährt</w:t>
      </w:r>
      <w:r w:rsidR="009F2091">
        <w:t>, der a</w:t>
      </w:r>
      <w:r w:rsidR="00A348CD">
        <w:t>us seinem großen</w:t>
      </w:r>
      <w:r w:rsidR="009F2091">
        <w:t>, vielfältigen</w:t>
      </w:r>
      <w:r w:rsidR="00A348CD">
        <w:t xml:space="preserve"> Lagerbestand an Motoren, Kühlaggregaten und weiterem Zubehör </w:t>
      </w:r>
      <w:r w:rsidR="009F2091">
        <w:t>schnell passende Motorsysteme für verschiedenste Anwendungen mit hohen Leistungen konfiguriert</w:t>
      </w:r>
      <w:r w:rsidR="002C66B1">
        <w:t xml:space="preserve">, wie die beiden </w:t>
      </w:r>
      <w:r w:rsidR="00F70506">
        <w:t xml:space="preserve">aktuelle Antriebe </w:t>
      </w:r>
      <w:r w:rsidR="002C66B1">
        <w:t>für britische Kunden.</w:t>
      </w:r>
      <w:r w:rsidR="009F2091">
        <w:t xml:space="preserve"> </w:t>
      </w:r>
      <w:r w:rsidR="00D63524">
        <w:t xml:space="preserve">Der Pumpenmotor </w:t>
      </w:r>
      <w:r w:rsidR="00FE2239">
        <w:t xml:space="preserve">mit Käfigläufer </w:t>
      </w:r>
      <w:r w:rsidR="00D63524">
        <w:t xml:space="preserve">hat eine Nennleistung von </w:t>
      </w:r>
      <w:r w:rsidR="00F70506">
        <w:t>1380</w:t>
      </w:r>
      <w:r w:rsidR="009F2091">
        <w:t xml:space="preserve"> </w:t>
      </w:r>
      <w:r w:rsidR="00D63524">
        <w:t xml:space="preserve">kW bei </w:t>
      </w:r>
      <w:r w:rsidR="00F70506">
        <w:t>3300</w:t>
      </w:r>
      <w:r w:rsidR="009F2091">
        <w:t xml:space="preserve"> </w:t>
      </w:r>
      <w:r w:rsidR="00D63524">
        <w:t xml:space="preserve">V. Der </w:t>
      </w:r>
      <w:r w:rsidR="00FE2239">
        <w:t>Schleifring</w:t>
      </w:r>
      <w:r w:rsidR="00D63524">
        <w:t xml:space="preserve">läufermotor für eine Zementmühle liefert 2000 kW bei 11 kV. </w:t>
      </w:r>
      <w:r w:rsidR="00D63524" w:rsidRPr="00FE2239">
        <w:t xml:space="preserve">Speziell </w:t>
      </w:r>
      <w:r w:rsidR="002C66B1">
        <w:t>a</w:t>
      </w:r>
      <w:r w:rsidR="00D63524" w:rsidRPr="00FE2239">
        <w:t>m Mühlenmotor sind</w:t>
      </w:r>
      <w:r w:rsidR="00FE2239" w:rsidRPr="00FE2239">
        <w:t xml:space="preserve"> die erhöhte Sch</w:t>
      </w:r>
      <w:r w:rsidR="00FE2239">
        <w:t>utzklasse IP55 und ein geschlossene</w:t>
      </w:r>
      <w:r w:rsidR="009F2091">
        <w:t>s</w:t>
      </w:r>
      <w:r w:rsidR="00FE2239">
        <w:t xml:space="preserve"> Kühl</w:t>
      </w:r>
      <w:r w:rsidR="009F2091">
        <w:t>system</w:t>
      </w:r>
      <w:r w:rsidR="00FE2239">
        <w:t xml:space="preserve"> </w:t>
      </w:r>
      <w:r w:rsidR="009F2091">
        <w:t xml:space="preserve">mit </w:t>
      </w:r>
      <w:r w:rsidR="009F2091" w:rsidRPr="009F2091">
        <w:t>aufgebaute</w:t>
      </w:r>
      <w:r w:rsidR="009F2091">
        <w:t>m</w:t>
      </w:r>
      <w:r w:rsidR="009F2091" w:rsidRPr="009F2091">
        <w:t xml:space="preserve"> </w:t>
      </w:r>
      <w:r w:rsidR="009F2091">
        <w:t>Luft-Luft-Wärmetauscher (</w:t>
      </w:r>
      <w:r w:rsidR="00FE2239">
        <w:t>Kühlart IC 611), optimal für staubige</w:t>
      </w:r>
      <w:r w:rsidR="0091215A">
        <w:t xml:space="preserve"> </w:t>
      </w:r>
      <w:r w:rsidR="00FE2239">
        <w:t>Umgebungen</w:t>
      </w:r>
      <w:r w:rsidR="0091215A">
        <w:t xml:space="preserve"> und große Temperaturschwankungen</w:t>
      </w:r>
      <w:r w:rsidR="00FE2239">
        <w:t>.</w:t>
      </w:r>
    </w:p>
    <w:p w14:paraId="5E84D89D" w14:textId="5F57CC8E" w:rsidR="000D3D1B" w:rsidRPr="008F444E" w:rsidRDefault="008F444E" w:rsidP="008F444E">
      <w:pPr>
        <w:pStyle w:val="Kopfzeile"/>
        <w:tabs>
          <w:tab w:val="clear" w:pos="4536"/>
          <w:tab w:val="clear" w:pos="9072"/>
        </w:tabs>
        <w:spacing w:line="360" w:lineRule="auto"/>
        <w:ind w:right="-2"/>
      </w:pPr>
      <w:r w:rsidRPr="008F444E">
        <w:t>Groß</w:t>
      </w:r>
      <w:r>
        <w:t>e Industriemotoren ab Lager und mit kurzfristige</w:t>
      </w:r>
      <w:r w:rsidR="00471155">
        <w:t>r</w:t>
      </w:r>
      <w:r>
        <w:t xml:space="preserve"> Adapti</w:t>
      </w:r>
      <w:r w:rsidR="00471155">
        <w:t>erung</w:t>
      </w:r>
      <w:r w:rsidRPr="008F444E">
        <w:t xml:space="preserve">: </w:t>
      </w:r>
      <w:hyperlink r:id="rId7" w:history="1">
        <w:r w:rsidRPr="008F444E">
          <w:rPr>
            <w:rStyle w:val="Hyperlink"/>
          </w:rPr>
          <w:t>https://www.menzel-motors.com/de/artikel/grosse-lv-mv-hv-motoren/</w:t>
        </w:r>
      </w:hyperlink>
    </w:p>
    <w:p w14:paraId="140A1AB0" w14:textId="62AE89E8" w:rsidR="00D355E0" w:rsidRDefault="00D355E0" w:rsidP="00947819">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3AE7190B" w:rsidR="00D355E0" w:rsidRDefault="00471155" w:rsidP="00D355E0">
            <w:pPr>
              <w:spacing w:after="120"/>
              <w:jc w:val="center"/>
            </w:pPr>
            <w:r>
              <w:rPr>
                <w:noProof/>
              </w:rPr>
              <w:drawing>
                <wp:inline distT="0" distB="0" distL="0" distR="0" wp14:anchorId="4EB89AFB" wp14:editId="76047BEA">
                  <wp:extent cx="4046220" cy="2697480"/>
                  <wp:effectExtent l="0" t="0" r="0" b="7620"/>
                  <wp:docPr id="16380113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11370" name="Grafik 1638011370"/>
                          <pic:cNvPicPr/>
                        </pic:nvPicPr>
                        <pic:blipFill>
                          <a:blip r:embed="rId8">
                            <a:extLst>
                              <a:ext uri="{28A0092B-C50C-407E-A947-70E740481C1C}">
                                <a14:useLocalDpi xmlns:a14="http://schemas.microsoft.com/office/drawing/2010/main" val="0"/>
                              </a:ext>
                            </a:extLst>
                          </a:blip>
                          <a:stretch>
                            <a:fillRect/>
                          </a:stretch>
                        </pic:blipFill>
                        <pic:spPr>
                          <a:xfrm>
                            <a:off x="0" y="0"/>
                            <a:ext cx="4046220" cy="2697480"/>
                          </a:xfrm>
                          <a:prstGeom prst="rect">
                            <a:avLst/>
                          </a:prstGeom>
                        </pic:spPr>
                      </pic:pic>
                    </a:graphicData>
                  </a:graphic>
                </wp:inline>
              </w:drawing>
            </w:r>
          </w:p>
        </w:tc>
      </w:tr>
      <w:tr w:rsidR="00D355E0" w:rsidRPr="00D355E0" w14:paraId="3B0785D5" w14:textId="77777777" w:rsidTr="00D355E0">
        <w:tc>
          <w:tcPr>
            <w:tcW w:w="7076" w:type="dxa"/>
          </w:tcPr>
          <w:p w14:paraId="5E353A39" w14:textId="4435C248" w:rsidR="00D355E0" w:rsidRPr="00D355E0" w:rsidRDefault="00D355E0" w:rsidP="00D355E0">
            <w:pPr>
              <w:jc w:val="center"/>
              <w:rPr>
                <w:sz w:val="18"/>
                <w:szCs w:val="18"/>
              </w:rPr>
            </w:pPr>
            <w:r>
              <w:rPr>
                <w:b/>
                <w:sz w:val="18"/>
              </w:rPr>
              <w:t>Bild:</w:t>
            </w:r>
            <w:r>
              <w:rPr>
                <w:sz w:val="18"/>
              </w:rPr>
              <w:t xml:space="preserve"> </w:t>
            </w:r>
            <w:r w:rsidR="004964FE">
              <w:rPr>
                <w:sz w:val="18"/>
              </w:rPr>
              <w:t xml:space="preserve">Menzels großes Lager und </w:t>
            </w:r>
            <w:r w:rsidR="00D47F87">
              <w:rPr>
                <w:sz w:val="18"/>
              </w:rPr>
              <w:t xml:space="preserve">die </w:t>
            </w:r>
            <w:r w:rsidR="004964FE">
              <w:rPr>
                <w:sz w:val="18"/>
              </w:rPr>
              <w:t xml:space="preserve">modulare </w:t>
            </w:r>
            <w:r w:rsidR="00D47F87">
              <w:rPr>
                <w:sz w:val="18"/>
              </w:rPr>
              <w:t>Bauweise für Motoren und Kühler erlaubt eine schnelle anwendungsspezifische Konfiguration von Motorsystemen für Industrieanwendungen (hier: 2000-kW-11-kV-Zementmühlenmotor)</w:t>
            </w:r>
          </w:p>
        </w:tc>
      </w:tr>
    </w:tbl>
    <w:p w14:paraId="25394C85" w14:textId="77777777" w:rsidR="00FD748A" w:rsidRDefault="00FD748A" w:rsidP="00FD748A">
      <w:pPr>
        <w:spacing w:line="360" w:lineRule="auto"/>
        <w:jc w:val="both"/>
      </w:pPr>
    </w:p>
    <w:p w14:paraId="22394D14" w14:textId="1471CAD4" w:rsidR="00FD748A" w:rsidRPr="004964FE"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D355E0">
            <w:pPr>
              <w:rPr>
                <w:sz w:val="18"/>
                <w:szCs w:val="18"/>
                <w:lang w:val="en-US"/>
              </w:rPr>
            </w:pPr>
            <w:r w:rsidRPr="00D355E0">
              <w:rPr>
                <w:sz w:val="18"/>
                <w:szCs w:val="18"/>
              </w:rPr>
              <w:t>Bilder:</w:t>
            </w:r>
          </w:p>
        </w:tc>
        <w:tc>
          <w:tcPr>
            <w:tcW w:w="3991" w:type="dxa"/>
          </w:tcPr>
          <w:p w14:paraId="555B32DE" w14:textId="0EF47261" w:rsidR="00D355E0" w:rsidRPr="00471155" w:rsidRDefault="00471155" w:rsidP="00D355E0">
            <w:pPr>
              <w:rPr>
                <w:sz w:val="18"/>
                <w:szCs w:val="18"/>
                <w:lang w:val="en-US"/>
              </w:rPr>
            </w:pPr>
            <w:r w:rsidRPr="00471155">
              <w:rPr>
                <w:sz w:val="18"/>
                <w:szCs w:val="18"/>
                <w:lang w:val="en-US"/>
              </w:rPr>
              <w:t>cement_mill_motor_mebssl630-06-196</w:t>
            </w:r>
          </w:p>
        </w:tc>
        <w:tc>
          <w:tcPr>
            <w:tcW w:w="931" w:type="dxa"/>
          </w:tcPr>
          <w:p w14:paraId="26BB486A" w14:textId="2F3968CC" w:rsidR="00D355E0" w:rsidRPr="00D355E0" w:rsidRDefault="00D355E0" w:rsidP="00D355E0">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4D2D1313" w:rsidR="00D355E0" w:rsidRPr="00D355E0" w:rsidRDefault="00F70506" w:rsidP="00D355E0">
            <w:pPr>
              <w:jc w:val="right"/>
              <w:rPr>
                <w:sz w:val="18"/>
                <w:szCs w:val="18"/>
                <w:lang w:val="en-US"/>
              </w:rPr>
            </w:pPr>
            <w:r>
              <w:rPr>
                <w:sz w:val="18"/>
                <w:szCs w:val="18"/>
                <w:lang w:val="en-US"/>
              </w:rPr>
              <w:t>134</w:t>
            </w:r>
            <w:r w:rsidR="004C74ED">
              <w:rPr>
                <w:sz w:val="18"/>
                <w:szCs w:val="18"/>
                <w:lang w:val="en-US"/>
              </w:rPr>
              <w:t>1</w:t>
            </w:r>
          </w:p>
        </w:tc>
      </w:tr>
      <w:tr w:rsidR="00D355E0" w:rsidRPr="00D355E0" w14:paraId="4D433508" w14:textId="77777777" w:rsidTr="00282171">
        <w:tc>
          <w:tcPr>
            <w:tcW w:w="994" w:type="dxa"/>
          </w:tcPr>
          <w:p w14:paraId="0031FDD8" w14:textId="2961B94B" w:rsidR="00D355E0" w:rsidRPr="00D355E0" w:rsidRDefault="00D355E0" w:rsidP="00282171">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2B472A1E" w:rsidR="00D355E0" w:rsidRPr="0039395E" w:rsidRDefault="0039395E" w:rsidP="00282171">
            <w:pPr>
              <w:spacing w:before="120"/>
              <w:rPr>
                <w:sz w:val="18"/>
                <w:szCs w:val="18"/>
              </w:rPr>
            </w:pPr>
            <w:r w:rsidRPr="0039395E">
              <w:rPr>
                <w:sz w:val="18"/>
                <w:szCs w:val="18"/>
              </w:rPr>
              <w:t>202307011_pm_gb-eillieferungen_de</w:t>
            </w:r>
          </w:p>
        </w:tc>
        <w:tc>
          <w:tcPr>
            <w:tcW w:w="931" w:type="dxa"/>
          </w:tcPr>
          <w:p w14:paraId="7B8999D2" w14:textId="0F11F750" w:rsidR="00D355E0" w:rsidRPr="00D355E0" w:rsidRDefault="00D355E0" w:rsidP="00282171">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507BDADF" w:rsidR="00D355E0" w:rsidRPr="00D355E0" w:rsidRDefault="00945093" w:rsidP="00282171">
            <w:pPr>
              <w:spacing w:before="120"/>
              <w:jc w:val="right"/>
              <w:rPr>
                <w:sz w:val="18"/>
                <w:szCs w:val="18"/>
                <w:lang w:val="en-US"/>
              </w:rPr>
            </w:pPr>
            <w:r>
              <w:rPr>
                <w:sz w:val="18"/>
                <w:szCs w:val="18"/>
              </w:rPr>
              <w:t>04.07.2023</w:t>
            </w: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282171">
            <w:pPr>
              <w:spacing w:before="120" w:after="120"/>
              <w:rPr>
                <w:b/>
                <w:sz w:val="16"/>
              </w:rPr>
            </w:pPr>
            <w:r>
              <w:rPr>
                <w:b/>
                <w:sz w:val="16"/>
              </w:rPr>
              <w:t xml:space="preserve">Über </w:t>
            </w:r>
            <w:r w:rsidRPr="000D0C93">
              <w:rPr>
                <w:b/>
                <w:sz w:val="16"/>
              </w:rPr>
              <w:t>Menzel Elektromotoren</w:t>
            </w:r>
          </w:p>
          <w:p w14:paraId="19DD5A65" w14:textId="77777777" w:rsidR="00282171" w:rsidRDefault="00282171" w:rsidP="00282171">
            <w:pPr>
              <w:spacing w:after="120"/>
              <w:jc w:val="both"/>
              <w:rPr>
                <w:sz w:val="16"/>
                <w:szCs w:val="16"/>
              </w:rPr>
            </w:pPr>
            <w:r w:rsidRPr="00FD748A">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D355E0">
              <w:rPr>
                <w:sz w:val="16"/>
                <w:szCs w:val="16"/>
              </w:rPr>
              <w:t>.</w:t>
            </w:r>
          </w:p>
          <w:p w14:paraId="6553DD9E" w14:textId="77E97781" w:rsidR="00F60CA3" w:rsidRPr="00FF0BD4" w:rsidRDefault="00F60CA3" w:rsidP="00282171">
            <w:pPr>
              <w:spacing w:after="120"/>
              <w:jc w:val="both"/>
              <w:rPr>
                <w:sz w:val="16"/>
                <w:szCs w:val="16"/>
              </w:rPr>
            </w:pPr>
            <w:r w:rsidRPr="00A7618A">
              <w:rPr>
                <w:sz w:val="16"/>
                <w:szCs w:val="16"/>
              </w:rPr>
              <w:t>Aktuell errichtet M</w:t>
            </w:r>
            <w:r>
              <w:rPr>
                <w:sz w:val="16"/>
                <w:szCs w:val="16"/>
              </w:rPr>
              <w:t>enzel</w:t>
            </w:r>
            <w:r w:rsidRPr="00A7618A">
              <w:rPr>
                <w:sz w:val="16"/>
                <w:szCs w:val="16"/>
              </w:rPr>
              <w:t xml:space="preserve"> in Hennigsdorf bei Berlin ein neues Motorenwerk. Der zukünftige Hauptsitz wird zu Anfang 2024 voll in Betrieb genommen.</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282171">
            <w:pPr>
              <w:spacing w:before="120" w:after="120"/>
              <w:jc w:val="both"/>
              <w:rPr>
                <w:b/>
              </w:rPr>
            </w:pPr>
            <w:r w:rsidRPr="00E54358">
              <w:rPr>
                <w:b/>
              </w:rPr>
              <w:t>Kontakt</w:t>
            </w:r>
            <w:r w:rsidRPr="00D355E0">
              <w:rPr>
                <w:b/>
              </w:rPr>
              <w:t>:</w:t>
            </w:r>
          </w:p>
          <w:p w14:paraId="7CF715F4" w14:textId="77777777" w:rsidR="00282171" w:rsidRPr="00282171" w:rsidRDefault="00282171" w:rsidP="00D355E0">
            <w:pPr>
              <w:jc w:val="both"/>
              <w:rPr>
                <w:b/>
                <w:bCs/>
              </w:rPr>
            </w:pPr>
            <w:r w:rsidRPr="00282171">
              <w:rPr>
                <w:b/>
                <w:bCs/>
              </w:rPr>
              <w:t>Menzel Elektromotoren GmbH</w:t>
            </w:r>
          </w:p>
          <w:p w14:paraId="1ABB33EF" w14:textId="77777777" w:rsidR="00282171" w:rsidRDefault="00282171" w:rsidP="00282171">
            <w:pPr>
              <w:spacing w:before="120" w:after="120"/>
              <w:jc w:val="both"/>
            </w:pPr>
            <w:r w:rsidRPr="000D0C93">
              <w:t>Mathis Menzel</w:t>
            </w:r>
          </w:p>
          <w:p w14:paraId="71E34D40" w14:textId="03C3B0B2" w:rsidR="00282171" w:rsidRDefault="00282171" w:rsidP="00D355E0">
            <w:pPr>
              <w:jc w:val="both"/>
            </w:pPr>
            <w:r w:rsidRPr="000D0C93">
              <w:t>Neues Ufer 19</w:t>
            </w:r>
            <w:r>
              <w:t xml:space="preserve"> – </w:t>
            </w:r>
            <w:r w:rsidRPr="000D0C93">
              <w:t>25</w:t>
            </w:r>
          </w:p>
          <w:p w14:paraId="76EE9346" w14:textId="5877521C" w:rsidR="00282171" w:rsidRDefault="00282171" w:rsidP="00D355E0">
            <w:pPr>
              <w:jc w:val="both"/>
            </w:pPr>
            <w:r w:rsidRPr="000D0C93">
              <w:t>10553 Berlin</w:t>
            </w:r>
          </w:p>
          <w:p w14:paraId="1CB2B39A" w14:textId="548ACBA3" w:rsidR="00282171" w:rsidRDefault="00282171" w:rsidP="00FF0BD4">
            <w:pPr>
              <w:spacing w:before="120"/>
              <w:jc w:val="both"/>
            </w:pPr>
            <w:r w:rsidRPr="00350B3B">
              <w:t xml:space="preserve">Tel.: </w:t>
            </w:r>
            <w:r w:rsidRPr="000D0C93">
              <w:t>030 / 349 922-0</w:t>
            </w:r>
          </w:p>
          <w:p w14:paraId="6BB31E2E" w14:textId="55B04C77" w:rsidR="00282171" w:rsidRDefault="00282171" w:rsidP="00D355E0">
            <w:pPr>
              <w:jc w:val="both"/>
            </w:pPr>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D355E0">
            <w:pPr>
              <w:jc w:val="both"/>
            </w:pPr>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282171">
            <w:pPr>
              <w:spacing w:before="480"/>
              <w:rPr>
                <w:sz w:val="16"/>
              </w:rPr>
            </w:pPr>
            <w:r w:rsidRPr="005C2E8A">
              <w:rPr>
                <w:sz w:val="16"/>
              </w:rPr>
              <w:t>gii die Presse-Agentur GmbH</w:t>
            </w:r>
          </w:p>
          <w:p w14:paraId="65A8AE83" w14:textId="72CB5FC6" w:rsidR="00D355E0" w:rsidRDefault="00D355E0" w:rsidP="00D355E0">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648E127" w14:textId="67402D9A" w:rsidR="00D355E0" w:rsidRDefault="00D355E0" w:rsidP="00D355E0">
            <w:pPr>
              <w:rPr>
                <w:sz w:val="16"/>
                <w:szCs w:val="16"/>
              </w:rPr>
            </w:pPr>
            <w:r w:rsidRPr="00D355E0">
              <w:rPr>
                <w:sz w:val="16"/>
              </w:rPr>
              <w:t>10405 Berlin</w:t>
            </w:r>
          </w:p>
          <w:p w14:paraId="48595AD8" w14:textId="7BEBF613" w:rsidR="00D355E0" w:rsidRDefault="00282171" w:rsidP="00D355E0">
            <w:pPr>
              <w:rPr>
                <w:sz w:val="16"/>
                <w:szCs w:val="16"/>
              </w:rPr>
            </w:pPr>
            <w:r w:rsidRPr="00E54358">
              <w:rPr>
                <w:sz w:val="16"/>
              </w:rPr>
              <w:t>Tel.: 030 / 538</w:t>
            </w:r>
            <w:r>
              <w:rPr>
                <w:sz w:val="16"/>
              </w:rPr>
              <w:t xml:space="preserve"> </w:t>
            </w:r>
            <w:r w:rsidRPr="00E54358">
              <w:rPr>
                <w:sz w:val="16"/>
              </w:rPr>
              <w:t>965-0</w:t>
            </w:r>
          </w:p>
          <w:p w14:paraId="1BEE5031" w14:textId="5866F3C9" w:rsidR="00D355E0" w:rsidRDefault="00282171" w:rsidP="00D355E0">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FD748A">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D355E0" w:rsidRDefault="00D355E0" w:rsidP="00FD748A"/>
    <w:sectPr w:rsidR="00D355E0" w:rsidRPr="00D355E0"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6D4FF" w14:textId="77777777" w:rsidR="00D93B97" w:rsidRDefault="00D93B97">
      <w:r>
        <w:separator/>
      </w:r>
    </w:p>
  </w:endnote>
  <w:endnote w:type="continuationSeparator" w:id="0">
    <w:p w14:paraId="2C0F1441" w14:textId="77777777" w:rsidR="00D93B97" w:rsidRDefault="00D9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9A11C" w14:textId="77777777" w:rsidR="00D93B97" w:rsidRDefault="00D93B97">
      <w:r>
        <w:separator/>
      </w:r>
    </w:p>
  </w:footnote>
  <w:footnote w:type="continuationSeparator" w:id="0">
    <w:p w14:paraId="35EBBE2E" w14:textId="77777777" w:rsidR="00D93B97" w:rsidRDefault="00D93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5F2B5FD2"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D47F87">
      <w:rPr>
        <w:rStyle w:val="Seitenzahl"/>
        <w:sz w:val="18"/>
      </w:rPr>
      <w:t>Kurzfristige Lieferfähigkeit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3"/>
  </w:num>
  <w:num w:numId="3" w16cid:durableId="549457686">
    <w:abstractNumId w:val="2"/>
  </w:num>
  <w:num w:numId="4" w16cid:durableId="1434940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4E92"/>
    <w:rsid w:val="0003119F"/>
    <w:rsid w:val="00086A6A"/>
    <w:rsid w:val="00090B19"/>
    <w:rsid w:val="000D0C93"/>
    <w:rsid w:val="000D3D1B"/>
    <w:rsid w:val="000E15A9"/>
    <w:rsid w:val="000E7AE5"/>
    <w:rsid w:val="0010277B"/>
    <w:rsid w:val="00145013"/>
    <w:rsid w:val="00162BC6"/>
    <w:rsid w:val="002129B6"/>
    <w:rsid w:val="00267A0E"/>
    <w:rsid w:val="00282171"/>
    <w:rsid w:val="002B4AD3"/>
    <w:rsid w:val="002C607D"/>
    <w:rsid w:val="002C66B1"/>
    <w:rsid w:val="002C7173"/>
    <w:rsid w:val="002D5E20"/>
    <w:rsid w:val="002E0264"/>
    <w:rsid w:val="0033674B"/>
    <w:rsid w:val="00341AFC"/>
    <w:rsid w:val="0039395E"/>
    <w:rsid w:val="00397953"/>
    <w:rsid w:val="003B2C6D"/>
    <w:rsid w:val="003C326A"/>
    <w:rsid w:val="003F5DB1"/>
    <w:rsid w:val="0040522D"/>
    <w:rsid w:val="0042754D"/>
    <w:rsid w:val="00471155"/>
    <w:rsid w:val="004964FE"/>
    <w:rsid w:val="004C74ED"/>
    <w:rsid w:val="004D4722"/>
    <w:rsid w:val="004F59DB"/>
    <w:rsid w:val="0050030F"/>
    <w:rsid w:val="005025F9"/>
    <w:rsid w:val="005628A0"/>
    <w:rsid w:val="005D4F9E"/>
    <w:rsid w:val="00605BFE"/>
    <w:rsid w:val="0060680E"/>
    <w:rsid w:val="0064124C"/>
    <w:rsid w:val="00692EA5"/>
    <w:rsid w:val="006B381C"/>
    <w:rsid w:val="006F2F0E"/>
    <w:rsid w:val="00700CFC"/>
    <w:rsid w:val="0070201B"/>
    <w:rsid w:val="00712381"/>
    <w:rsid w:val="0075432A"/>
    <w:rsid w:val="0079055A"/>
    <w:rsid w:val="007F10B1"/>
    <w:rsid w:val="007F7228"/>
    <w:rsid w:val="0089496A"/>
    <w:rsid w:val="008B2FCC"/>
    <w:rsid w:val="008F444E"/>
    <w:rsid w:val="0091215A"/>
    <w:rsid w:val="00945093"/>
    <w:rsid w:val="00947819"/>
    <w:rsid w:val="00965936"/>
    <w:rsid w:val="0099798F"/>
    <w:rsid w:val="009F2091"/>
    <w:rsid w:val="009F6B50"/>
    <w:rsid w:val="00A12E04"/>
    <w:rsid w:val="00A348CD"/>
    <w:rsid w:val="00A87A5E"/>
    <w:rsid w:val="00AD1196"/>
    <w:rsid w:val="00AD7007"/>
    <w:rsid w:val="00AE4E98"/>
    <w:rsid w:val="00B13566"/>
    <w:rsid w:val="00B56C20"/>
    <w:rsid w:val="00B62090"/>
    <w:rsid w:val="00B961DC"/>
    <w:rsid w:val="00BE27C5"/>
    <w:rsid w:val="00BF3F31"/>
    <w:rsid w:val="00C36973"/>
    <w:rsid w:val="00C85113"/>
    <w:rsid w:val="00CA2850"/>
    <w:rsid w:val="00CA2A53"/>
    <w:rsid w:val="00CE38DE"/>
    <w:rsid w:val="00D04A5D"/>
    <w:rsid w:val="00D10D39"/>
    <w:rsid w:val="00D16B4E"/>
    <w:rsid w:val="00D206BE"/>
    <w:rsid w:val="00D338AA"/>
    <w:rsid w:val="00D355E0"/>
    <w:rsid w:val="00D47F87"/>
    <w:rsid w:val="00D63524"/>
    <w:rsid w:val="00D93B97"/>
    <w:rsid w:val="00DA215D"/>
    <w:rsid w:val="00DC270B"/>
    <w:rsid w:val="00E03DB1"/>
    <w:rsid w:val="00ED343C"/>
    <w:rsid w:val="00ED4CC3"/>
    <w:rsid w:val="00F3643C"/>
    <w:rsid w:val="00F51B0D"/>
    <w:rsid w:val="00F60CA3"/>
    <w:rsid w:val="00F648FA"/>
    <w:rsid w:val="00F70506"/>
    <w:rsid w:val="00F80494"/>
    <w:rsid w:val="00FA1966"/>
    <w:rsid w:val="00FA5850"/>
    <w:rsid w:val="00FB4890"/>
    <w:rsid w:val="00FC7D04"/>
    <w:rsid w:val="00FD2DD1"/>
    <w:rsid w:val="00FD748A"/>
    <w:rsid w:val="00FE2239"/>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BesuchterLink">
    <w:name w:val="FollowedHyperlink"/>
    <w:basedOn w:val="Absatz-Standardschriftart"/>
    <w:uiPriority w:val="99"/>
    <w:semiHidden/>
    <w:unhideWhenUsed/>
    <w:rsid w:val="0091215A"/>
    <w:rPr>
      <w:color w:val="954F72" w:themeColor="followedHyperlink"/>
      <w:u w:val="single"/>
    </w:rPr>
  </w:style>
  <w:style w:type="paragraph" w:styleId="berarbeitung">
    <w:name w:val="Revision"/>
    <w:hidden/>
    <w:uiPriority w:val="99"/>
    <w:semiHidden/>
    <w:rsid w:val="009F2091"/>
    <w:rPr>
      <w:rFonts w:ascii="Arial" w:hAnsi="Arial"/>
    </w:rPr>
  </w:style>
  <w:style w:type="character" w:styleId="Kommentarzeichen">
    <w:name w:val="annotation reference"/>
    <w:basedOn w:val="Absatz-Standardschriftart"/>
    <w:uiPriority w:val="99"/>
    <w:semiHidden/>
    <w:unhideWhenUsed/>
    <w:rsid w:val="00692EA5"/>
    <w:rPr>
      <w:sz w:val="16"/>
      <w:szCs w:val="16"/>
    </w:rPr>
  </w:style>
  <w:style w:type="paragraph" w:styleId="Kommentartext">
    <w:name w:val="annotation text"/>
    <w:basedOn w:val="Standard"/>
    <w:link w:val="KommentartextZchn"/>
    <w:uiPriority w:val="99"/>
    <w:semiHidden/>
    <w:unhideWhenUsed/>
    <w:rsid w:val="00692EA5"/>
  </w:style>
  <w:style w:type="character" w:customStyle="1" w:styleId="KommentartextZchn">
    <w:name w:val="Kommentartext Zchn"/>
    <w:basedOn w:val="Absatz-Standardschriftart"/>
    <w:link w:val="Kommentartext"/>
    <w:uiPriority w:val="99"/>
    <w:semiHidden/>
    <w:rsid w:val="00692EA5"/>
    <w:rPr>
      <w:rFonts w:ascii="Arial" w:hAnsi="Arial"/>
    </w:rPr>
  </w:style>
  <w:style w:type="paragraph" w:styleId="Kommentarthema">
    <w:name w:val="annotation subject"/>
    <w:basedOn w:val="Kommentartext"/>
    <w:next w:val="Kommentartext"/>
    <w:link w:val="KommentarthemaZchn"/>
    <w:uiPriority w:val="99"/>
    <w:semiHidden/>
    <w:unhideWhenUsed/>
    <w:rsid w:val="00692EA5"/>
    <w:rPr>
      <w:b/>
      <w:bCs/>
    </w:rPr>
  </w:style>
  <w:style w:type="character" w:customStyle="1" w:styleId="KommentarthemaZchn">
    <w:name w:val="Kommentarthema Zchn"/>
    <w:basedOn w:val="KommentartextZchn"/>
    <w:link w:val="Kommentarthema"/>
    <w:uiPriority w:val="99"/>
    <w:semiHidden/>
    <w:rsid w:val="00692EA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de/artikel/grosse-lv-mv-hv-motoren/"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3139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3630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26</cp:revision>
  <cp:lastPrinted>2014-05-09T08:50:00Z</cp:lastPrinted>
  <dcterms:created xsi:type="dcterms:W3CDTF">2022-03-18T11:43:00Z</dcterms:created>
  <dcterms:modified xsi:type="dcterms:W3CDTF">2023-07-04T12:09:00Z</dcterms:modified>
</cp:coreProperties>
</file>