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5FF66" w14:textId="77777777" w:rsidR="007B0879" w:rsidRPr="00F833E3" w:rsidRDefault="007B0879" w:rsidP="00051A14">
      <w:pPr>
        <w:rPr>
          <w:sz w:val="40"/>
          <w:szCs w:val="40"/>
        </w:rPr>
      </w:pPr>
      <w:r w:rsidRPr="00F833E3">
        <w:rPr>
          <w:sz w:val="40"/>
          <w:szCs w:val="40"/>
        </w:rPr>
        <w:t>Presseinformation</w:t>
      </w:r>
    </w:p>
    <w:p w14:paraId="5203C4B2" w14:textId="77777777" w:rsidR="007B0879" w:rsidRPr="00F833E3" w:rsidRDefault="007B0879" w:rsidP="00051A14">
      <w:pPr>
        <w:ind w:right="-2"/>
        <w:rPr>
          <w:b/>
          <w:sz w:val="24"/>
        </w:rPr>
      </w:pPr>
    </w:p>
    <w:p w14:paraId="759DB5EE" w14:textId="6571F4C5" w:rsidR="007B0879" w:rsidRPr="00F833E3" w:rsidRDefault="00F67836" w:rsidP="00051A14">
      <w:pPr>
        <w:rPr>
          <w:b/>
          <w:sz w:val="24"/>
        </w:rPr>
      </w:pPr>
      <w:bookmarkStart w:id="0" w:name="_Hlk143686416"/>
      <w:r w:rsidRPr="00F67836">
        <w:rPr>
          <w:b/>
          <w:sz w:val="24"/>
        </w:rPr>
        <w:t xml:space="preserve">Akustikkamera SV600 </w:t>
      </w:r>
      <w:r>
        <w:rPr>
          <w:b/>
          <w:sz w:val="24"/>
        </w:rPr>
        <w:t xml:space="preserve">voll in </w:t>
      </w:r>
      <w:r w:rsidRPr="00F67836">
        <w:rPr>
          <w:b/>
          <w:sz w:val="24"/>
        </w:rPr>
        <w:t xml:space="preserve">Spot </w:t>
      </w:r>
      <w:bookmarkEnd w:id="0"/>
      <w:r w:rsidRPr="00F67836">
        <w:rPr>
          <w:b/>
          <w:sz w:val="24"/>
        </w:rPr>
        <w:t>von Boston Dynamics integriert</w:t>
      </w:r>
    </w:p>
    <w:p w14:paraId="3E59606D" w14:textId="77777777" w:rsidR="007B0879" w:rsidRPr="00F833E3" w:rsidRDefault="007B0879" w:rsidP="00051A14">
      <w:pPr>
        <w:ind w:right="-2"/>
      </w:pPr>
    </w:p>
    <w:p w14:paraId="05D4FDE8" w14:textId="59919BA7" w:rsidR="007B0879" w:rsidRPr="00AA0AF1" w:rsidRDefault="00F67836" w:rsidP="007B0879">
      <w:pPr>
        <w:spacing w:line="360" w:lineRule="auto"/>
        <w:jc w:val="both"/>
        <w:rPr>
          <w:rFonts w:cs="Arial"/>
        </w:rPr>
      </w:pPr>
      <w:r w:rsidRPr="00F67836">
        <w:t>Fluke Process Instruments und Boston Dynamics melden die Vo</w:t>
      </w:r>
      <w:r>
        <w:t xml:space="preserve">llintegration der </w:t>
      </w:r>
      <w:r w:rsidR="00BB094D" w:rsidRPr="00BB094D">
        <w:t xml:space="preserve">Akustikkamera SV600 </w:t>
      </w:r>
      <w:r w:rsidR="00051A14">
        <w:t xml:space="preserve">als Payload </w:t>
      </w:r>
      <w:r w:rsidR="00BB094D" w:rsidRPr="00BB094D">
        <w:t xml:space="preserve">in </w:t>
      </w:r>
      <w:r w:rsidR="00BB094D">
        <w:t xml:space="preserve">den mobilen Inspektionsroboter </w:t>
      </w:r>
      <w:r w:rsidR="00BB094D" w:rsidRPr="00BB094D">
        <w:t>Spot</w:t>
      </w:r>
      <w:r w:rsidR="004E4355">
        <w:t>.</w:t>
      </w:r>
      <w:r w:rsidR="00AF4F2E">
        <w:t xml:space="preserve"> </w:t>
      </w:r>
      <w:r w:rsidR="004E4355" w:rsidRPr="000A291C">
        <w:rPr>
          <w:rFonts w:cs="Arial"/>
        </w:rPr>
        <w:t>Ab der neuen Firmware-Version 3.3 für Spot</w:t>
      </w:r>
      <w:r w:rsidR="004E4355">
        <w:rPr>
          <w:rFonts w:cs="Arial"/>
        </w:rPr>
        <w:t xml:space="preserve"> können</w:t>
      </w:r>
      <w:r w:rsidR="004E4355" w:rsidRPr="004E4355">
        <w:rPr>
          <w:rFonts w:cs="Arial"/>
        </w:rPr>
        <w:t xml:space="preserve"> Anwender Geräuschmessungen mit de</w:t>
      </w:r>
      <w:r w:rsidR="00051A14">
        <w:rPr>
          <w:rFonts w:cs="Arial"/>
        </w:rPr>
        <w:t>m</w:t>
      </w:r>
      <w:r w:rsidR="004E4355" w:rsidRPr="004E4355">
        <w:rPr>
          <w:rFonts w:cs="Arial"/>
        </w:rPr>
        <w:t xml:space="preserve"> SV600</w:t>
      </w:r>
      <w:r w:rsidR="00051A14">
        <w:rPr>
          <w:rFonts w:cs="Arial"/>
        </w:rPr>
        <w:t>-Payload</w:t>
      </w:r>
      <w:r w:rsidR="004E4355" w:rsidRPr="004E4355">
        <w:rPr>
          <w:rFonts w:cs="Arial"/>
        </w:rPr>
        <w:t xml:space="preserve"> direkt über </w:t>
      </w:r>
      <w:r w:rsidR="004E4355">
        <w:rPr>
          <w:rFonts w:cs="Arial"/>
        </w:rPr>
        <w:t>das</w:t>
      </w:r>
      <w:r w:rsidR="004E4355" w:rsidRPr="004E4355">
        <w:rPr>
          <w:rFonts w:cs="Arial"/>
        </w:rPr>
        <w:t xml:space="preserve"> Spot-</w:t>
      </w:r>
      <w:r w:rsidR="004E4355">
        <w:rPr>
          <w:rFonts w:cs="Arial"/>
        </w:rPr>
        <w:t>Dashboard</w:t>
      </w:r>
      <w:r w:rsidR="004E4355" w:rsidRPr="004E4355">
        <w:rPr>
          <w:rFonts w:cs="Arial"/>
        </w:rPr>
        <w:t xml:space="preserve"> steuern</w:t>
      </w:r>
      <w:r w:rsidR="00AA0AF1">
        <w:rPr>
          <w:rFonts w:cs="Arial"/>
        </w:rPr>
        <w:t>, eigene Alarmkonditionen definieren</w:t>
      </w:r>
      <w:r w:rsidR="004E4355" w:rsidRPr="004E4355">
        <w:rPr>
          <w:rFonts w:cs="Arial"/>
        </w:rPr>
        <w:t xml:space="preserve"> und Probleme s</w:t>
      </w:r>
      <w:r w:rsidR="004E4355">
        <w:rPr>
          <w:rFonts w:cs="Arial"/>
        </w:rPr>
        <w:t>omit s</w:t>
      </w:r>
      <w:r w:rsidR="004E4355" w:rsidRPr="004E4355">
        <w:rPr>
          <w:rFonts w:cs="Arial"/>
        </w:rPr>
        <w:t xml:space="preserve">chneller </w:t>
      </w:r>
      <w:r w:rsidR="004E4355">
        <w:rPr>
          <w:rFonts w:cs="Arial"/>
        </w:rPr>
        <w:t>lokalisieren,</w:t>
      </w:r>
      <w:r w:rsidR="004E4355" w:rsidRPr="004E4355">
        <w:rPr>
          <w:rFonts w:cs="Arial"/>
        </w:rPr>
        <w:t xml:space="preserve"> analysieren und beheben</w:t>
      </w:r>
      <w:r w:rsidR="009C4972">
        <w:rPr>
          <w:rFonts w:cs="Arial"/>
        </w:rPr>
        <w:t xml:space="preserve">, bevor sie erhebliche Folgekosten für Reparaturen und </w:t>
      </w:r>
      <w:r w:rsidR="009C4972" w:rsidRPr="000A291C">
        <w:rPr>
          <w:rFonts w:cs="Arial"/>
        </w:rPr>
        <w:t>A</w:t>
      </w:r>
      <w:r w:rsidR="009C4972">
        <w:rPr>
          <w:rFonts w:cs="Arial"/>
        </w:rPr>
        <w:t>nlagenstilllegung</w:t>
      </w:r>
      <w:r w:rsidR="009C4972" w:rsidRPr="000A291C">
        <w:rPr>
          <w:rFonts w:cs="Arial"/>
        </w:rPr>
        <w:t>en</w:t>
      </w:r>
      <w:r w:rsidR="009C4972">
        <w:rPr>
          <w:rFonts w:cs="Arial"/>
        </w:rPr>
        <w:t xml:space="preserve"> verursachen</w:t>
      </w:r>
      <w:r w:rsidR="004E4355">
        <w:rPr>
          <w:rFonts w:cs="Arial"/>
        </w:rPr>
        <w:t xml:space="preserve">. </w:t>
      </w:r>
      <w:r w:rsidR="004E4355">
        <w:t xml:space="preserve">Der Roboterhund Spot von </w:t>
      </w:r>
      <w:r w:rsidR="004E4355" w:rsidRPr="00F67836">
        <w:t>Boston Dynamics</w:t>
      </w:r>
      <w:r w:rsidR="004E4355">
        <w:t xml:space="preserve"> ist der </w:t>
      </w:r>
      <w:r w:rsidR="004E4355" w:rsidRPr="000A291C">
        <w:rPr>
          <w:rFonts w:cs="Arial"/>
        </w:rPr>
        <w:t>weltweit am weitesten verbreitete vierbeinige Roboter</w:t>
      </w:r>
      <w:r w:rsidR="004E4355" w:rsidRPr="004E4355">
        <w:rPr>
          <w:rFonts w:cs="Arial"/>
        </w:rPr>
        <w:t xml:space="preserve"> </w:t>
      </w:r>
      <w:r w:rsidR="004E4355">
        <w:rPr>
          <w:rFonts w:cs="Arial"/>
        </w:rPr>
        <w:t xml:space="preserve">für </w:t>
      </w:r>
      <w:r w:rsidR="004E4355" w:rsidRPr="000A291C">
        <w:rPr>
          <w:rFonts w:cs="Arial"/>
        </w:rPr>
        <w:t>mobile</w:t>
      </w:r>
      <w:r w:rsidR="004E4355">
        <w:rPr>
          <w:rFonts w:cs="Arial"/>
        </w:rPr>
        <w:t xml:space="preserve"> Inspektionsanwendungen und Geländeerkundungen. Er </w:t>
      </w:r>
      <w:r w:rsidR="00AA0AF1" w:rsidRPr="000A291C">
        <w:rPr>
          <w:rFonts w:cs="Arial"/>
        </w:rPr>
        <w:t xml:space="preserve">wurde </w:t>
      </w:r>
      <w:r w:rsidR="00AA0AF1">
        <w:rPr>
          <w:rFonts w:cs="Arial"/>
        </w:rPr>
        <w:t xml:space="preserve">für Einsätze in Bereichen </w:t>
      </w:r>
      <w:r w:rsidR="00AA0AF1" w:rsidRPr="000A291C">
        <w:rPr>
          <w:rFonts w:cs="Arial"/>
        </w:rPr>
        <w:t>entwickelt</w:t>
      </w:r>
      <w:r w:rsidR="00AA0AF1">
        <w:rPr>
          <w:rFonts w:cs="Arial"/>
        </w:rPr>
        <w:t xml:space="preserve">, die für Menschen schwer zu erreichen oder gefährlich sind, und ist in schwer zugänglichem Gelände flexibler als </w:t>
      </w:r>
      <w:r w:rsidR="009C4972">
        <w:rPr>
          <w:rFonts w:cs="Arial"/>
        </w:rPr>
        <w:t>fahrende</w:t>
      </w:r>
      <w:r w:rsidR="00AA0AF1">
        <w:rPr>
          <w:rFonts w:cs="Arial"/>
        </w:rPr>
        <w:t xml:space="preserve"> mobile Roboter</w:t>
      </w:r>
      <w:r w:rsidR="004E4355">
        <w:rPr>
          <w:rFonts w:cs="Arial"/>
        </w:rPr>
        <w:t xml:space="preserve">. </w:t>
      </w:r>
      <w:r w:rsidR="00057BFA" w:rsidRPr="000A291C">
        <w:rPr>
          <w:rFonts w:cs="Arial"/>
        </w:rPr>
        <w:t xml:space="preserve">Seit 2021 </w:t>
      </w:r>
      <w:r w:rsidR="009C4972">
        <w:rPr>
          <w:rFonts w:cs="Arial"/>
        </w:rPr>
        <w:t>kooperiert</w:t>
      </w:r>
      <w:r w:rsidR="00057BFA" w:rsidRPr="000A291C">
        <w:rPr>
          <w:rFonts w:cs="Arial"/>
        </w:rPr>
        <w:t xml:space="preserve"> Fluke Process Instruments mit Boston Dynamics, </w:t>
      </w:r>
      <w:r w:rsidR="009C4972">
        <w:rPr>
          <w:rFonts w:cs="Arial"/>
        </w:rPr>
        <w:t xml:space="preserve">um </w:t>
      </w:r>
      <w:r w:rsidR="00057BFA" w:rsidRPr="000A291C">
        <w:rPr>
          <w:rFonts w:cs="Arial"/>
        </w:rPr>
        <w:t xml:space="preserve">seine </w:t>
      </w:r>
      <w:r w:rsidR="00057BFA">
        <w:rPr>
          <w:rFonts w:cs="Arial"/>
        </w:rPr>
        <w:t>Lösungen für die Erstellung und Auswertung von Schallbildern mobil mit</w:t>
      </w:r>
      <w:r w:rsidR="00057BFA" w:rsidRPr="000A291C">
        <w:rPr>
          <w:rFonts w:cs="Arial"/>
        </w:rPr>
        <w:t xml:space="preserve"> Spot </w:t>
      </w:r>
      <w:r w:rsidR="00057BFA">
        <w:rPr>
          <w:rFonts w:cs="Arial"/>
        </w:rPr>
        <w:t>verfügbar zu machen</w:t>
      </w:r>
      <w:r w:rsidR="00057BFA" w:rsidRPr="000A291C">
        <w:rPr>
          <w:rFonts w:cs="Arial"/>
        </w:rPr>
        <w:t>.</w:t>
      </w:r>
      <w:r w:rsidR="00057BFA" w:rsidRPr="00057BFA">
        <w:rPr>
          <w:rFonts w:cs="Arial"/>
        </w:rPr>
        <w:t xml:space="preserve"> </w:t>
      </w:r>
      <w:r w:rsidR="00057BFA" w:rsidRPr="000A291C">
        <w:rPr>
          <w:rFonts w:cs="Arial"/>
        </w:rPr>
        <w:t xml:space="preserve">Mit aufmontierter Akustikkamera kann </w:t>
      </w:r>
      <w:r w:rsidR="00057BFA">
        <w:rPr>
          <w:rFonts w:cs="Arial"/>
        </w:rPr>
        <w:t xml:space="preserve">der Roboterhund industrielle Anlagen </w:t>
      </w:r>
      <w:r w:rsidR="00057BFA" w:rsidRPr="000A291C">
        <w:rPr>
          <w:rFonts w:cs="Arial"/>
        </w:rPr>
        <w:t>regelmäßig – und sicher –</w:t>
      </w:r>
      <w:r w:rsidR="00057BFA">
        <w:rPr>
          <w:rFonts w:cs="Arial"/>
        </w:rPr>
        <w:t xml:space="preserve"> auf Gaslecks</w:t>
      </w:r>
      <w:r w:rsidR="00057BFA" w:rsidRPr="000A291C">
        <w:rPr>
          <w:rFonts w:cs="Arial"/>
        </w:rPr>
        <w:t xml:space="preserve"> </w:t>
      </w:r>
      <w:r w:rsidR="00AA0AF1">
        <w:rPr>
          <w:rFonts w:cs="Arial"/>
        </w:rPr>
        <w:t>untersuchen</w:t>
      </w:r>
      <w:r w:rsidR="009C4972">
        <w:rPr>
          <w:rFonts w:cs="Arial"/>
        </w:rPr>
        <w:t xml:space="preserve"> und so die Verfügbarkeit und Effizienz von </w:t>
      </w:r>
      <w:r w:rsidR="009C4972" w:rsidRPr="000A291C">
        <w:rPr>
          <w:rFonts w:cs="Arial"/>
        </w:rPr>
        <w:t>Kompressoren, Pumpen, Rohrleitungen und mehr</w:t>
      </w:r>
      <w:r w:rsidR="009C4972">
        <w:rPr>
          <w:rFonts w:cs="Arial"/>
        </w:rPr>
        <w:t xml:space="preserve"> gewährleisten</w:t>
      </w:r>
      <w:r w:rsidR="00057BFA">
        <w:rPr>
          <w:rFonts w:cs="Arial"/>
        </w:rPr>
        <w:t xml:space="preserve">. </w:t>
      </w:r>
      <w:r w:rsidR="009C4972">
        <w:rPr>
          <w:rFonts w:cs="Arial"/>
        </w:rPr>
        <w:t>Dank</w:t>
      </w:r>
      <w:r w:rsidR="009C4972" w:rsidRPr="000A291C">
        <w:rPr>
          <w:rFonts w:cs="Arial"/>
        </w:rPr>
        <w:t xml:space="preserve"> der leistungsstarken SoundMap-Technologie</w:t>
      </w:r>
      <w:r w:rsidR="009C4972">
        <w:rPr>
          <w:rFonts w:cs="Arial"/>
        </w:rPr>
        <w:t xml:space="preserve"> von Fluke</w:t>
      </w:r>
      <w:r w:rsidR="009C4972" w:rsidRPr="000A291C">
        <w:rPr>
          <w:rFonts w:cs="Arial"/>
        </w:rPr>
        <w:t xml:space="preserve"> </w:t>
      </w:r>
      <w:r w:rsidR="009C4972">
        <w:rPr>
          <w:rFonts w:cs="Arial"/>
        </w:rPr>
        <w:t>erkennt</w:t>
      </w:r>
      <w:r w:rsidR="009C4972" w:rsidRPr="000A291C">
        <w:rPr>
          <w:rFonts w:cs="Arial"/>
        </w:rPr>
        <w:t xml:space="preserve"> der SV600 Luft- und Gaslecks oder </w:t>
      </w:r>
      <w:r w:rsidR="009C4972">
        <w:rPr>
          <w:rFonts w:cs="Arial"/>
        </w:rPr>
        <w:t>Verä</w:t>
      </w:r>
      <w:r w:rsidR="009C4972" w:rsidRPr="000A291C">
        <w:rPr>
          <w:rFonts w:cs="Arial"/>
        </w:rPr>
        <w:t>nderungen der Geräuschkulisse</w:t>
      </w:r>
      <w:r w:rsidR="009C4972">
        <w:rPr>
          <w:rFonts w:cs="Arial"/>
        </w:rPr>
        <w:t xml:space="preserve"> in Prozessen und Anlagen</w:t>
      </w:r>
      <w:r w:rsidR="009C4972" w:rsidRPr="00AA0AF1">
        <w:rPr>
          <w:rFonts w:cs="Arial"/>
        </w:rPr>
        <w:t xml:space="preserve"> </w:t>
      </w:r>
      <w:r w:rsidR="009C4972" w:rsidRPr="000A291C">
        <w:rPr>
          <w:rFonts w:cs="Arial"/>
        </w:rPr>
        <w:t>in Echtzeit</w:t>
      </w:r>
      <w:r w:rsidR="009C4972">
        <w:rPr>
          <w:rFonts w:cs="Arial"/>
        </w:rPr>
        <w:t xml:space="preserve">. </w:t>
      </w:r>
      <w:r w:rsidR="00057BFA">
        <w:rPr>
          <w:rFonts w:cs="Arial"/>
        </w:rPr>
        <w:t xml:space="preserve">Ab sofort </w:t>
      </w:r>
      <w:r w:rsidR="00AA0AF1">
        <w:rPr>
          <w:rFonts w:cs="Arial"/>
        </w:rPr>
        <w:t>lassen sich</w:t>
      </w:r>
      <w:r w:rsidR="00057BFA">
        <w:rPr>
          <w:rFonts w:cs="Arial"/>
        </w:rPr>
        <w:t xml:space="preserve"> </w:t>
      </w:r>
      <w:r w:rsidR="009C4972">
        <w:rPr>
          <w:rFonts w:cs="Arial"/>
        </w:rPr>
        <w:t>Inspektionsr</w:t>
      </w:r>
      <w:r w:rsidR="00057BFA">
        <w:rPr>
          <w:rFonts w:cs="Arial"/>
        </w:rPr>
        <w:t xml:space="preserve">undgänge samt Schallmessung komplett </w:t>
      </w:r>
      <w:r w:rsidR="00057BFA" w:rsidRPr="000A291C">
        <w:rPr>
          <w:rFonts w:cs="Arial"/>
        </w:rPr>
        <w:t>über die Spot-Steuerung</w:t>
      </w:r>
      <w:r w:rsidR="00057BFA">
        <w:rPr>
          <w:rFonts w:cs="Arial"/>
        </w:rPr>
        <w:t xml:space="preserve"> programmieren. Messungen und</w:t>
      </w:r>
      <w:r w:rsidR="00057BFA" w:rsidRPr="00057BFA">
        <w:rPr>
          <w:rFonts w:cs="Arial"/>
        </w:rPr>
        <w:t xml:space="preserve"> </w:t>
      </w:r>
      <w:r w:rsidR="00057BFA" w:rsidRPr="000A291C">
        <w:rPr>
          <w:rFonts w:cs="Arial"/>
        </w:rPr>
        <w:t>benutzerdefinierte Ereignisse</w:t>
      </w:r>
      <w:r w:rsidR="00057BFA">
        <w:rPr>
          <w:rFonts w:cs="Arial"/>
        </w:rPr>
        <w:t xml:space="preserve"> werden über die </w:t>
      </w:r>
      <w:r w:rsidR="00057BFA" w:rsidRPr="000A291C">
        <w:rPr>
          <w:rFonts w:cs="Arial"/>
        </w:rPr>
        <w:t>Scout-</w:t>
      </w:r>
      <w:r w:rsidR="006E0526" w:rsidRPr="006E0526">
        <w:rPr>
          <w:rFonts w:cs="Arial"/>
        </w:rPr>
        <w:t>Ferninspektionssoftware</w:t>
      </w:r>
      <w:r w:rsidR="006E0526">
        <w:rPr>
          <w:rFonts w:cs="Arial"/>
        </w:rPr>
        <w:t xml:space="preserve"> </w:t>
      </w:r>
      <w:r w:rsidR="00057BFA">
        <w:rPr>
          <w:rFonts w:cs="Arial"/>
        </w:rPr>
        <w:t xml:space="preserve">von Boston Dynamics </w:t>
      </w:r>
      <w:r w:rsidR="00057BFA" w:rsidRPr="000A291C">
        <w:rPr>
          <w:rFonts w:cs="Arial"/>
        </w:rPr>
        <w:t>gemeldet</w:t>
      </w:r>
      <w:r w:rsidR="00057BFA">
        <w:rPr>
          <w:rFonts w:cs="Arial"/>
        </w:rPr>
        <w:t>.</w:t>
      </w:r>
      <w:r w:rsidR="00051A14">
        <w:rPr>
          <w:rFonts w:cs="Arial"/>
        </w:rPr>
        <w:t xml:space="preserve"> Das </w:t>
      </w:r>
      <w:r w:rsidR="00051A14" w:rsidRPr="004E4355">
        <w:rPr>
          <w:rFonts w:cs="Arial"/>
        </w:rPr>
        <w:t>SV600</w:t>
      </w:r>
      <w:r w:rsidR="00051A14">
        <w:rPr>
          <w:rFonts w:cs="Arial"/>
        </w:rPr>
        <w:t>-Payload kommt komplett mit Sc</w:t>
      </w:r>
      <w:r w:rsidR="00051A14" w:rsidRPr="00051A14">
        <w:rPr>
          <w:rFonts w:cs="Arial"/>
        </w:rPr>
        <w:t>hutzrahmen, Anschlusskabel und angepasster SPOT</w:t>
      </w:r>
      <w:r w:rsidR="00051A14">
        <w:rPr>
          <w:rFonts w:cs="Arial"/>
        </w:rPr>
        <w:t>-</w:t>
      </w:r>
      <w:r w:rsidR="00051A14" w:rsidRPr="00051A14">
        <w:rPr>
          <w:rFonts w:cs="Arial"/>
        </w:rPr>
        <w:t>Firmware</w:t>
      </w:r>
      <w:r w:rsidR="00051A14">
        <w:rPr>
          <w:rFonts w:cs="Arial"/>
        </w:rPr>
        <w:t>.</w:t>
      </w:r>
    </w:p>
    <w:p w14:paraId="33771CCB" w14:textId="439B0BF3" w:rsidR="00FD768F" w:rsidRDefault="007D12E2" w:rsidP="007B0879">
      <w:pPr>
        <w:spacing w:line="360" w:lineRule="auto"/>
        <w:jc w:val="both"/>
      </w:pPr>
      <w:r>
        <w:t xml:space="preserve">Mehr Informationen: </w:t>
      </w:r>
      <w:hyperlink r:id="rId7" w:history="1">
        <w:r w:rsidRPr="008A4077">
          <w:rPr>
            <w:rStyle w:val="Hyperlink"/>
          </w:rPr>
          <w:t>https://www.flukeprocessinstruments.com/de/sv600-spot</w:t>
        </w:r>
      </w:hyperlink>
    </w:p>
    <w:p w14:paraId="6683ACD9" w14:textId="77777777" w:rsidR="007D12E2" w:rsidRPr="00F833E3" w:rsidRDefault="007D12E2" w:rsidP="00051A14">
      <w:pPr>
        <w:jc w:val="both"/>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76"/>
      </w:tblGrid>
      <w:tr w:rsidR="00B265FF" w14:paraId="77FE2CA7" w14:textId="77777777" w:rsidTr="00B265FF">
        <w:trPr>
          <w:jc w:val="center"/>
        </w:trPr>
        <w:tc>
          <w:tcPr>
            <w:tcW w:w="7076" w:type="dxa"/>
          </w:tcPr>
          <w:p w14:paraId="777C560D" w14:textId="7B4B8B42" w:rsidR="00B265FF" w:rsidRDefault="00FB0DB3" w:rsidP="00051A14">
            <w:pPr>
              <w:spacing w:after="120"/>
              <w:jc w:val="center"/>
            </w:pPr>
            <w:r>
              <w:rPr>
                <w:noProof/>
              </w:rPr>
              <w:drawing>
                <wp:inline distT="0" distB="0" distL="0" distR="0" wp14:anchorId="1C2A5C96" wp14:editId="2AA25644">
                  <wp:extent cx="2979420" cy="1986280"/>
                  <wp:effectExtent l="0" t="0" r="0" b="0"/>
                  <wp:docPr id="52088518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885185" name="Grafik 520885185"/>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79420" cy="1986280"/>
                          </a:xfrm>
                          <a:prstGeom prst="rect">
                            <a:avLst/>
                          </a:prstGeom>
                        </pic:spPr>
                      </pic:pic>
                    </a:graphicData>
                  </a:graphic>
                </wp:inline>
              </w:drawing>
            </w:r>
          </w:p>
        </w:tc>
      </w:tr>
      <w:tr w:rsidR="00B265FF" w:rsidRPr="000C71C6" w14:paraId="4AB31C01" w14:textId="77777777" w:rsidTr="00B265FF">
        <w:trPr>
          <w:jc w:val="center"/>
        </w:trPr>
        <w:tc>
          <w:tcPr>
            <w:tcW w:w="7076" w:type="dxa"/>
          </w:tcPr>
          <w:p w14:paraId="6D03ED4A" w14:textId="6A14DA51" w:rsidR="000C71C6" w:rsidRPr="000C71C6" w:rsidRDefault="00B265FF" w:rsidP="00051A14">
            <w:pPr>
              <w:ind w:left="567" w:right="559"/>
              <w:jc w:val="center"/>
              <w:rPr>
                <w:sz w:val="18"/>
                <w:szCs w:val="18"/>
              </w:rPr>
            </w:pPr>
            <w:r w:rsidRPr="000C71C6">
              <w:rPr>
                <w:b/>
                <w:sz w:val="18"/>
                <w:szCs w:val="18"/>
              </w:rPr>
              <w:t>Bild:</w:t>
            </w:r>
            <w:r w:rsidRPr="000C71C6">
              <w:rPr>
                <w:sz w:val="18"/>
                <w:szCs w:val="18"/>
              </w:rPr>
              <w:t xml:space="preserve"> </w:t>
            </w:r>
            <w:r w:rsidR="000C71C6" w:rsidRPr="000C71C6">
              <w:rPr>
                <w:sz w:val="18"/>
                <w:szCs w:val="18"/>
              </w:rPr>
              <w:t>Das neueste Firmware-Upgrade</w:t>
            </w:r>
            <w:r w:rsidR="003637AF">
              <w:rPr>
                <w:sz w:val="18"/>
                <w:szCs w:val="18"/>
              </w:rPr>
              <w:t xml:space="preserve"> für Spot</w:t>
            </w:r>
            <w:r w:rsidR="000C71C6" w:rsidRPr="000C71C6">
              <w:rPr>
                <w:sz w:val="18"/>
                <w:szCs w:val="18"/>
              </w:rPr>
              <w:t xml:space="preserve"> </w:t>
            </w:r>
            <w:r w:rsidR="000C71C6">
              <w:rPr>
                <w:sz w:val="18"/>
                <w:szCs w:val="18"/>
              </w:rPr>
              <w:t xml:space="preserve">erlaubt </w:t>
            </w:r>
            <w:r w:rsidR="003637AF">
              <w:rPr>
                <w:sz w:val="18"/>
                <w:szCs w:val="18"/>
              </w:rPr>
              <w:t xml:space="preserve">es </w:t>
            </w:r>
            <w:r w:rsidR="000C71C6">
              <w:rPr>
                <w:sz w:val="18"/>
                <w:szCs w:val="18"/>
              </w:rPr>
              <w:t>Anwendern</w:t>
            </w:r>
            <w:r w:rsidR="003637AF">
              <w:rPr>
                <w:sz w:val="18"/>
                <w:szCs w:val="18"/>
              </w:rPr>
              <w:t xml:space="preserve">, </w:t>
            </w:r>
            <w:r w:rsidR="000C71C6">
              <w:rPr>
                <w:sz w:val="18"/>
                <w:szCs w:val="18"/>
              </w:rPr>
              <w:t>Geräuschmessungen</w:t>
            </w:r>
            <w:r w:rsidR="00AF4F2E">
              <w:rPr>
                <w:sz w:val="18"/>
                <w:szCs w:val="18"/>
              </w:rPr>
              <w:t xml:space="preserve"> mit der Akustikkamera SV600</w:t>
            </w:r>
            <w:r w:rsidR="000C71C6">
              <w:rPr>
                <w:sz w:val="18"/>
                <w:szCs w:val="18"/>
              </w:rPr>
              <w:t xml:space="preserve"> </w:t>
            </w:r>
            <w:r w:rsidR="003637AF">
              <w:rPr>
                <w:sz w:val="18"/>
                <w:szCs w:val="18"/>
              </w:rPr>
              <w:t xml:space="preserve">direkt </w:t>
            </w:r>
            <w:r w:rsidR="000C71C6">
              <w:rPr>
                <w:sz w:val="18"/>
                <w:szCs w:val="18"/>
              </w:rPr>
              <w:t>über ein Spot-Tablet</w:t>
            </w:r>
            <w:r w:rsidR="003637AF">
              <w:rPr>
                <w:sz w:val="18"/>
                <w:szCs w:val="18"/>
              </w:rPr>
              <w:t xml:space="preserve"> zu steuern</w:t>
            </w:r>
            <w:r w:rsidR="007075E8">
              <w:rPr>
                <w:sz w:val="18"/>
                <w:szCs w:val="18"/>
              </w:rPr>
              <w:t xml:space="preserve"> und Probleme schneller zu analysieren und beheben</w:t>
            </w:r>
          </w:p>
        </w:tc>
      </w:tr>
    </w:tbl>
    <w:p w14:paraId="1D7AC02B" w14:textId="77777777" w:rsidR="007878AB" w:rsidRPr="00F833E3" w:rsidRDefault="007878AB" w:rsidP="00051A14">
      <w:pPr>
        <w:jc w:val="both"/>
      </w:pPr>
    </w:p>
    <w:p w14:paraId="092AEEEB" w14:textId="081D0DA7" w:rsidR="007878AB" w:rsidRDefault="007878AB" w:rsidP="00051A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26"/>
        <w:gridCol w:w="4049"/>
        <w:gridCol w:w="513"/>
        <w:gridCol w:w="694"/>
        <w:gridCol w:w="894"/>
        <w:gridCol w:w="10"/>
      </w:tblGrid>
      <w:tr w:rsidR="00FB0DB3" w:rsidRPr="00B265FF" w14:paraId="4D22C7D3" w14:textId="77777777" w:rsidTr="00FB0DB3">
        <w:tc>
          <w:tcPr>
            <w:tcW w:w="926" w:type="dxa"/>
          </w:tcPr>
          <w:p w14:paraId="74533FC1" w14:textId="77777777" w:rsidR="00FB0DB3" w:rsidRPr="00B265FF" w:rsidRDefault="00FB0DB3" w:rsidP="00713598">
            <w:pPr>
              <w:rPr>
                <w:sz w:val="18"/>
                <w:szCs w:val="18"/>
              </w:rPr>
            </w:pPr>
            <w:r w:rsidRPr="00B265FF">
              <w:rPr>
                <w:sz w:val="18"/>
                <w:szCs w:val="18"/>
              </w:rPr>
              <w:t>Bilder:</w:t>
            </w:r>
          </w:p>
        </w:tc>
        <w:tc>
          <w:tcPr>
            <w:tcW w:w="4562" w:type="dxa"/>
            <w:gridSpan w:val="2"/>
          </w:tcPr>
          <w:p w14:paraId="38C1C893" w14:textId="77777777" w:rsidR="00FB0DB3" w:rsidRPr="00FB0DB3" w:rsidRDefault="00FB0DB3" w:rsidP="00713598">
            <w:pPr>
              <w:rPr>
                <w:sz w:val="18"/>
                <w:szCs w:val="18"/>
                <w:lang w:val="en-US"/>
              </w:rPr>
            </w:pPr>
            <w:r w:rsidRPr="00FB0DB3">
              <w:rPr>
                <w:sz w:val="18"/>
                <w:szCs w:val="18"/>
                <w:lang w:val="en-US"/>
              </w:rPr>
              <w:t>boston_dynamics_spot_w_sv600_fixed_acoustic_imager</w:t>
            </w:r>
          </w:p>
        </w:tc>
        <w:tc>
          <w:tcPr>
            <w:tcW w:w="694" w:type="dxa"/>
          </w:tcPr>
          <w:p w14:paraId="7D3873CF" w14:textId="77777777" w:rsidR="00FB0DB3" w:rsidRPr="00B265FF" w:rsidRDefault="00FB0DB3" w:rsidP="00713598">
            <w:pPr>
              <w:rPr>
                <w:sz w:val="18"/>
                <w:szCs w:val="18"/>
              </w:rPr>
            </w:pPr>
            <w:r w:rsidRPr="00B265FF">
              <w:rPr>
                <w:sz w:val="18"/>
                <w:szCs w:val="18"/>
              </w:rPr>
              <w:t>Zeichen:</w:t>
            </w:r>
          </w:p>
        </w:tc>
        <w:tc>
          <w:tcPr>
            <w:tcW w:w="904" w:type="dxa"/>
            <w:gridSpan w:val="2"/>
          </w:tcPr>
          <w:p w14:paraId="79BFC62E" w14:textId="37034E99" w:rsidR="00FB0DB3" w:rsidRPr="00B265FF" w:rsidRDefault="00051A14" w:rsidP="00713598">
            <w:pPr>
              <w:jc w:val="right"/>
              <w:rPr>
                <w:sz w:val="18"/>
                <w:szCs w:val="18"/>
              </w:rPr>
            </w:pPr>
            <w:r>
              <w:rPr>
                <w:sz w:val="18"/>
                <w:szCs w:val="18"/>
              </w:rPr>
              <w:t>1722</w:t>
            </w:r>
          </w:p>
        </w:tc>
      </w:tr>
      <w:tr w:rsidR="00FB0DB3" w:rsidRPr="00B265FF" w14:paraId="4A0B38DA" w14:textId="77777777" w:rsidTr="00FB0DB3">
        <w:tc>
          <w:tcPr>
            <w:tcW w:w="926" w:type="dxa"/>
          </w:tcPr>
          <w:p w14:paraId="4A58BFE5" w14:textId="77777777" w:rsidR="00FB0DB3" w:rsidRPr="00B265FF" w:rsidRDefault="00FB0DB3" w:rsidP="00713598">
            <w:pPr>
              <w:spacing w:before="120"/>
              <w:rPr>
                <w:sz w:val="18"/>
                <w:szCs w:val="18"/>
              </w:rPr>
            </w:pPr>
            <w:r w:rsidRPr="00B265FF">
              <w:rPr>
                <w:sz w:val="18"/>
                <w:szCs w:val="18"/>
              </w:rPr>
              <w:t>Dateiname:</w:t>
            </w:r>
          </w:p>
        </w:tc>
        <w:tc>
          <w:tcPr>
            <w:tcW w:w="4562" w:type="dxa"/>
            <w:gridSpan w:val="2"/>
          </w:tcPr>
          <w:p w14:paraId="49C690A7" w14:textId="77777777" w:rsidR="00FB0DB3" w:rsidRPr="00B265FF" w:rsidRDefault="00FB0DB3" w:rsidP="00713598">
            <w:pPr>
              <w:spacing w:before="120"/>
              <w:rPr>
                <w:sz w:val="18"/>
                <w:szCs w:val="18"/>
              </w:rPr>
            </w:pPr>
            <w:r w:rsidRPr="00697FE8">
              <w:rPr>
                <w:sz w:val="18"/>
                <w:szCs w:val="18"/>
              </w:rPr>
              <w:t>202308019_pm_sv600_m</w:t>
            </w:r>
            <w:r>
              <w:rPr>
                <w:sz w:val="18"/>
                <w:szCs w:val="18"/>
              </w:rPr>
              <w:t>it</w:t>
            </w:r>
            <w:r w:rsidRPr="00697FE8">
              <w:rPr>
                <w:sz w:val="18"/>
                <w:szCs w:val="18"/>
              </w:rPr>
              <w:t>_boston_spot_de</w:t>
            </w:r>
          </w:p>
        </w:tc>
        <w:tc>
          <w:tcPr>
            <w:tcW w:w="694" w:type="dxa"/>
          </w:tcPr>
          <w:p w14:paraId="61A8360D" w14:textId="77777777" w:rsidR="00FB0DB3" w:rsidRPr="00B265FF" w:rsidRDefault="00FB0DB3" w:rsidP="00713598">
            <w:pPr>
              <w:spacing w:before="120"/>
              <w:rPr>
                <w:sz w:val="18"/>
                <w:szCs w:val="18"/>
              </w:rPr>
            </w:pPr>
            <w:r w:rsidRPr="00B265FF">
              <w:rPr>
                <w:sz w:val="18"/>
                <w:szCs w:val="18"/>
              </w:rPr>
              <w:t>Datum:</w:t>
            </w:r>
          </w:p>
        </w:tc>
        <w:tc>
          <w:tcPr>
            <w:tcW w:w="904" w:type="dxa"/>
            <w:gridSpan w:val="2"/>
          </w:tcPr>
          <w:p w14:paraId="0D2E7355" w14:textId="5C43A874" w:rsidR="00FB0DB3" w:rsidRPr="00B265FF" w:rsidRDefault="003970DE" w:rsidP="00713598">
            <w:pPr>
              <w:spacing w:before="120"/>
              <w:jc w:val="right"/>
              <w:rPr>
                <w:sz w:val="18"/>
                <w:szCs w:val="18"/>
              </w:rPr>
            </w:pPr>
            <w:r>
              <w:rPr>
                <w:sz w:val="18"/>
                <w:szCs w:val="18"/>
              </w:rPr>
              <w:t>12.09.2023</w:t>
            </w:r>
          </w:p>
        </w:tc>
      </w:tr>
      <w:tr w:rsidR="00B265FF" w:rsidRPr="00B265FF" w14:paraId="5CF074A9" w14:textId="77777777" w:rsidTr="00B265FF">
        <w:trPr>
          <w:gridAfter w:val="1"/>
          <w:wAfter w:w="10" w:type="dxa"/>
        </w:trPr>
        <w:tc>
          <w:tcPr>
            <w:tcW w:w="7076" w:type="dxa"/>
            <w:gridSpan w:val="5"/>
            <w:tcBorders>
              <w:bottom w:val="single" w:sz="4" w:space="0" w:color="auto"/>
            </w:tcBorders>
          </w:tcPr>
          <w:p w14:paraId="11128FA4" w14:textId="58E77074" w:rsidR="00B265FF" w:rsidRDefault="00B265FF" w:rsidP="00B265FF">
            <w:pPr>
              <w:spacing w:before="120" w:after="120"/>
              <w:rPr>
                <w:b/>
                <w:sz w:val="16"/>
              </w:rPr>
            </w:pPr>
            <w:r w:rsidRPr="00F833E3">
              <w:rPr>
                <w:b/>
                <w:sz w:val="16"/>
              </w:rPr>
              <w:t>Über Fluke Process Instruments</w:t>
            </w:r>
          </w:p>
          <w:p w14:paraId="41D1F6B2" w14:textId="23FB265C" w:rsidR="00B265FF" w:rsidRDefault="00B265FF" w:rsidP="00B265FF">
            <w:pPr>
              <w:spacing w:after="120"/>
              <w:jc w:val="both"/>
              <w:rPr>
                <w:sz w:val="16"/>
                <w:szCs w:val="16"/>
              </w:rPr>
            </w:pPr>
            <w:r w:rsidRPr="00F833E3">
              <w:rPr>
                <w:sz w:val="16"/>
                <w:szCs w:val="16"/>
              </w:rPr>
              <w:t>Fluke Process Instruments entwickelt, fertigt und vertreibt ein umfassendes Programm an Infrarot-Messsystemen und Temperaturüberwachungslösungen für industrielle Anwendungen, Instandhaltung und Qualitätskontrolle. Die Produkte, die weltweit unter den Marken Raytek, Ircon und Datapaq vertrieben werden, stehen für über 150 Jahre Technologieführerschaft im Bereich der Temperaturmessung.</w:t>
            </w:r>
          </w:p>
          <w:p w14:paraId="4A7751B5" w14:textId="3704F55F" w:rsidR="00B265FF" w:rsidRDefault="00B265FF" w:rsidP="00B265FF">
            <w:pPr>
              <w:spacing w:after="120"/>
              <w:rPr>
                <w:b/>
                <w:sz w:val="16"/>
              </w:rPr>
            </w:pPr>
            <w:r w:rsidRPr="00F833E3">
              <w:rPr>
                <w:b/>
                <w:sz w:val="16"/>
              </w:rPr>
              <w:t>Über Fluke</w:t>
            </w:r>
          </w:p>
          <w:p w14:paraId="4E598FDA" w14:textId="60C1CEAF" w:rsidR="00B265FF" w:rsidRPr="00B265FF" w:rsidRDefault="00B265FF" w:rsidP="00B265FF">
            <w:pPr>
              <w:spacing w:after="120"/>
              <w:jc w:val="both"/>
              <w:rPr>
                <w:sz w:val="16"/>
                <w:szCs w:val="16"/>
              </w:rPr>
            </w:pPr>
            <w:r w:rsidRPr="00F833E3">
              <w:rPr>
                <w:sz w:val="16"/>
                <w:szCs w:val="16"/>
              </w:rPr>
              <w:t>Die 1948 gegründete Aktiengesellschaft Fluke mit Sitz in Everett (Washington), USA, ist der internationale Marktführer im Bereich kompakter elektronischer Test- und Messgeräte. Anwender sind technisches Fachpersonal, Ingenieure, Elektriker und Messtechniker, die industrielle, elektrische und elektronische Anlagen und Kalibrierprozesse einrichten, testen und bedienen.</w:t>
            </w:r>
          </w:p>
        </w:tc>
      </w:tr>
      <w:tr w:rsidR="00B265FF" w:rsidRPr="00B265FF" w14:paraId="2545EE8C" w14:textId="77777777" w:rsidTr="00B265FF">
        <w:trPr>
          <w:gridAfter w:val="1"/>
          <w:wAfter w:w="10" w:type="dxa"/>
        </w:trPr>
        <w:tc>
          <w:tcPr>
            <w:tcW w:w="4975" w:type="dxa"/>
            <w:gridSpan w:val="2"/>
            <w:tcBorders>
              <w:top w:val="single" w:sz="4" w:space="0" w:color="auto"/>
            </w:tcBorders>
          </w:tcPr>
          <w:p w14:paraId="6B4D372D" w14:textId="77777777" w:rsidR="00B265FF" w:rsidRDefault="00B265FF" w:rsidP="00B265FF">
            <w:pPr>
              <w:spacing w:before="120"/>
              <w:rPr>
                <w:b/>
              </w:rPr>
            </w:pPr>
            <w:r w:rsidRPr="00F833E3">
              <w:rPr>
                <w:b/>
              </w:rPr>
              <w:t>Kontakt:</w:t>
            </w:r>
          </w:p>
          <w:p w14:paraId="4169053A" w14:textId="77777777" w:rsidR="00B265FF" w:rsidRPr="00B265FF" w:rsidRDefault="00B265FF" w:rsidP="00B265FF">
            <w:pPr>
              <w:spacing w:before="120" w:after="120"/>
              <w:rPr>
                <w:b/>
                <w:bCs/>
              </w:rPr>
            </w:pPr>
            <w:r w:rsidRPr="00B265FF">
              <w:rPr>
                <w:b/>
                <w:bCs/>
              </w:rPr>
              <w:t>Fluke Process Instruments GmbH</w:t>
            </w:r>
          </w:p>
          <w:p w14:paraId="14128832" w14:textId="77777777" w:rsidR="00B265FF" w:rsidRDefault="00B265FF" w:rsidP="00B265FF">
            <w:r w:rsidRPr="00F833E3">
              <w:t>Blankenburger Straße 135</w:t>
            </w:r>
          </w:p>
          <w:p w14:paraId="51C3426B" w14:textId="77777777" w:rsidR="00B265FF" w:rsidRDefault="00B265FF" w:rsidP="00B265FF">
            <w:r w:rsidRPr="00F833E3">
              <w:t>13127 Berlin</w:t>
            </w:r>
          </w:p>
          <w:p w14:paraId="74FE68D7" w14:textId="77777777" w:rsidR="00B265FF" w:rsidRDefault="00B265FF" w:rsidP="00B265FF">
            <w:pPr>
              <w:spacing w:before="120"/>
            </w:pPr>
            <w:r w:rsidRPr="00F833E3">
              <w:t>Tel.: 030 / 478 008-0</w:t>
            </w:r>
          </w:p>
          <w:p w14:paraId="30FCE256" w14:textId="0D4E85C6" w:rsidR="00B265FF" w:rsidRDefault="00B265FF" w:rsidP="00B265FF">
            <w:r w:rsidRPr="00F833E3">
              <w:t xml:space="preserve">E-Mail: </w:t>
            </w:r>
            <w:hyperlink r:id="rId9" w:history="1">
              <w:r w:rsidRPr="00F833E3">
                <w:rPr>
                  <w:rStyle w:val="Hyperlink"/>
                </w:rPr>
                <w:t>marketing@flukeprocessinstruments.de</w:t>
              </w:r>
            </w:hyperlink>
          </w:p>
          <w:p w14:paraId="3097D3DD" w14:textId="5278C00C" w:rsidR="00B265FF" w:rsidRDefault="00B265FF" w:rsidP="00B265FF">
            <w:r w:rsidRPr="00F833E3">
              <w:t xml:space="preserve">Internet: </w:t>
            </w:r>
            <w:hyperlink r:id="rId10" w:history="1">
              <w:r w:rsidRPr="00F833E3">
                <w:rPr>
                  <w:rStyle w:val="Hyperlink"/>
                </w:rPr>
                <w:t>www.flukeprocessinstruments.com</w:t>
              </w:r>
            </w:hyperlink>
          </w:p>
        </w:tc>
        <w:tc>
          <w:tcPr>
            <w:tcW w:w="2101" w:type="dxa"/>
            <w:gridSpan w:val="3"/>
            <w:tcBorders>
              <w:top w:val="single" w:sz="4" w:space="0" w:color="auto"/>
            </w:tcBorders>
          </w:tcPr>
          <w:p w14:paraId="30ACD982" w14:textId="77777777" w:rsidR="00B265FF" w:rsidRDefault="00B265FF" w:rsidP="00B265FF">
            <w:pPr>
              <w:spacing w:before="480"/>
              <w:rPr>
                <w:sz w:val="16"/>
              </w:rPr>
            </w:pPr>
            <w:r w:rsidRPr="00F833E3">
              <w:rPr>
                <w:sz w:val="16"/>
              </w:rPr>
              <w:t>gii die Presse-Agentur GmbH</w:t>
            </w:r>
          </w:p>
          <w:p w14:paraId="7AA89EC1" w14:textId="77777777" w:rsidR="00B265FF" w:rsidRDefault="00B265FF" w:rsidP="00B265FF">
            <w:pPr>
              <w:rPr>
                <w:sz w:val="16"/>
              </w:rPr>
            </w:pPr>
            <w:r w:rsidRPr="00F833E3">
              <w:rPr>
                <w:sz w:val="16"/>
              </w:rPr>
              <w:t>Immanuelkirchstraße 12</w:t>
            </w:r>
          </w:p>
          <w:p w14:paraId="5D77556A" w14:textId="33A80236" w:rsidR="00B265FF" w:rsidRDefault="00B265FF" w:rsidP="00B265FF">
            <w:pPr>
              <w:rPr>
                <w:sz w:val="16"/>
                <w:szCs w:val="16"/>
              </w:rPr>
            </w:pPr>
            <w:r w:rsidRPr="00F833E3">
              <w:rPr>
                <w:sz w:val="16"/>
              </w:rPr>
              <w:t>10405 Berlin</w:t>
            </w:r>
          </w:p>
          <w:p w14:paraId="239CA633" w14:textId="66B843BF" w:rsidR="00B265FF" w:rsidRDefault="00B265FF" w:rsidP="00B265FF">
            <w:pPr>
              <w:rPr>
                <w:sz w:val="16"/>
                <w:szCs w:val="16"/>
              </w:rPr>
            </w:pPr>
            <w:r w:rsidRPr="00F833E3">
              <w:rPr>
                <w:sz w:val="16"/>
              </w:rPr>
              <w:t>Tel.: 030 / 538 965-0</w:t>
            </w:r>
          </w:p>
          <w:p w14:paraId="6F888974" w14:textId="77BAAC9F" w:rsidR="00B265FF" w:rsidRDefault="00B265FF" w:rsidP="00B265FF">
            <w:pPr>
              <w:rPr>
                <w:sz w:val="16"/>
                <w:szCs w:val="16"/>
              </w:rPr>
            </w:pPr>
            <w:r w:rsidRPr="00F833E3">
              <w:rPr>
                <w:sz w:val="16"/>
              </w:rPr>
              <w:t xml:space="preserve">E-Mail: </w:t>
            </w:r>
            <w:hyperlink r:id="rId11" w:history="1">
              <w:r w:rsidRPr="00F833E3">
                <w:rPr>
                  <w:rStyle w:val="Hyperlink"/>
                  <w:sz w:val="16"/>
                </w:rPr>
                <w:t>info@gii.de</w:t>
              </w:r>
            </w:hyperlink>
          </w:p>
          <w:p w14:paraId="744C1170" w14:textId="54138C35" w:rsidR="00B265FF" w:rsidRPr="00B265FF" w:rsidRDefault="00B265FF" w:rsidP="00B265FF">
            <w:pPr>
              <w:rPr>
                <w:sz w:val="16"/>
                <w:szCs w:val="16"/>
              </w:rPr>
            </w:pPr>
            <w:r w:rsidRPr="00F833E3">
              <w:rPr>
                <w:sz w:val="16"/>
              </w:rPr>
              <w:t xml:space="preserve">Internet: </w:t>
            </w:r>
            <w:hyperlink r:id="rId12" w:history="1">
              <w:r w:rsidRPr="00F833E3">
                <w:rPr>
                  <w:rStyle w:val="Hyperlink"/>
                  <w:sz w:val="16"/>
                </w:rPr>
                <w:t>www.gii.de</w:t>
              </w:r>
            </w:hyperlink>
          </w:p>
        </w:tc>
      </w:tr>
    </w:tbl>
    <w:p w14:paraId="5DA1771D" w14:textId="16637D43" w:rsidR="00B265FF" w:rsidRDefault="00B265FF" w:rsidP="00B265FF"/>
    <w:sectPr w:rsidR="00B265FF" w:rsidSect="0044747E">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BB141A" w14:textId="77777777" w:rsidR="00522476" w:rsidRDefault="00522476">
      <w:r>
        <w:separator/>
      </w:r>
    </w:p>
  </w:endnote>
  <w:endnote w:type="continuationSeparator" w:id="0">
    <w:p w14:paraId="46ABA589" w14:textId="77777777" w:rsidR="00522476" w:rsidRDefault="00522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7B1A6" w14:textId="77777777" w:rsidR="00007664" w:rsidRPr="00007664" w:rsidRDefault="00007664" w:rsidP="00007664">
    <w:pPr>
      <w:pStyle w:val="Fuzeile"/>
      <w:tabs>
        <w:tab w:val="clear" w:pos="4536"/>
        <w:tab w:val="clear" w:pos="9072"/>
      </w:tabs>
      <w:rPr>
        <w:rFonts w:cs="Arial"/>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B81A6" w14:textId="77777777" w:rsidR="00007664" w:rsidRPr="00007664" w:rsidRDefault="00007664" w:rsidP="00007664">
    <w:pPr>
      <w:pStyle w:val="Fuzeile"/>
      <w:tabs>
        <w:tab w:val="clear" w:pos="4536"/>
        <w:tab w:val="clear" w:pos="9072"/>
      </w:tabs>
      <w:rPr>
        <w:rFonts w:cs="Arial"/>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DA6AA" w14:textId="77777777" w:rsidR="00522476" w:rsidRDefault="00522476">
      <w:r>
        <w:separator/>
      </w:r>
    </w:p>
  </w:footnote>
  <w:footnote w:type="continuationSeparator" w:id="0">
    <w:p w14:paraId="358FF6D3" w14:textId="77777777" w:rsidR="00522476" w:rsidRDefault="00522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498D8" w14:textId="6A0F750F" w:rsidR="00040C88" w:rsidRDefault="00CB6EF6" w:rsidP="007B0879">
    <w:pPr>
      <w:pStyle w:val="Kopfzeile"/>
      <w:tabs>
        <w:tab w:val="clear" w:pos="4536"/>
        <w:tab w:val="clear" w:pos="9072"/>
      </w:tabs>
      <w:ind w:left="709" w:hanging="709"/>
      <w:rPr>
        <w:rStyle w:val="Seitenzahl"/>
        <w:sz w:val="18"/>
      </w:rPr>
    </w:pPr>
    <w:r>
      <w:rPr>
        <w:noProof/>
      </w:rPr>
      <w:drawing>
        <wp:anchor distT="0" distB="0" distL="114300" distR="114300" simplePos="0" relativeHeight="251658240" behindDoc="0" locked="0" layoutInCell="1" allowOverlap="1" wp14:anchorId="3794C689" wp14:editId="5EECD4E7">
          <wp:simplePos x="0" y="0"/>
          <wp:positionH relativeFrom="margin">
            <wp:posOffset>4692650</wp:posOffset>
          </wp:positionH>
          <wp:positionV relativeFrom="margin">
            <wp:posOffset>-749935</wp:posOffset>
          </wp:positionV>
          <wp:extent cx="1226820" cy="579120"/>
          <wp:effectExtent l="0" t="0" r="0" b="0"/>
          <wp:wrapSquare wrapText="bothSides"/>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r w:rsidR="00040C88">
      <w:rPr>
        <w:sz w:val="18"/>
      </w:rPr>
      <w:t xml:space="preserve">Seite </w:t>
    </w:r>
    <w:r w:rsidR="00040C88">
      <w:rPr>
        <w:rStyle w:val="Seitenzahl"/>
        <w:sz w:val="18"/>
      </w:rPr>
      <w:fldChar w:fldCharType="begin"/>
    </w:r>
    <w:r w:rsidR="00040C88">
      <w:rPr>
        <w:rStyle w:val="Seitenzahl"/>
        <w:sz w:val="18"/>
      </w:rPr>
      <w:instrText xml:space="preserve"> PAGE </w:instrText>
    </w:r>
    <w:r w:rsidR="00040C88">
      <w:rPr>
        <w:rStyle w:val="Seitenzahl"/>
        <w:sz w:val="18"/>
      </w:rPr>
      <w:fldChar w:fldCharType="separate"/>
    </w:r>
    <w:r w:rsidR="007B2AA9">
      <w:rPr>
        <w:rStyle w:val="Seitenzahl"/>
        <w:noProof/>
        <w:sz w:val="18"/>
      </w:rPr>
      <w:t>2</w:t>
    </w:r>
    <w:r w:rsidR="00040C88">
      <w:rPr>
        <w:rStyle w:val="Seitenzahl"/>
        <w:sz w:val="18"/>
      </w:rPr>
      <w:fldChar w:fldCharType="end"/>
    </w:r>
    <w:r w:rsidR="00040C88">
      <w:rPr>
        <w:rStyle w:val="Seitenzahl"/>
        <w:sz w:val="18"/>
      </w:rPr>
      <w:t>:</w:t>
    </w:r>
    <w:r w:rsidR="007B0879">
      <w:rPr>
        <w:rStyle w:val="Seitenzahl"/>
        <w:sz w:val="18"/>
      </w:rPr>
      <w:tab/>
    </w:r>
    <w:r w:rsidR="00F67836" w:rsidRPr="00F67836">
      <w:rPr>
        <w:rStyle w:val="Seitenzahl"/>
        <w:sz w:val="18"/>
      </w:rPr>
      <w:t>Akustikkamera SV600</w:t>
    </w:r>
    <w:r w:rsidR="00F67836">
      <w:rPr>
        <w:rStyle w:val="Seitenzahl"/>
        <w:sz w:val="18"/>
      </w:rPr>
      <w:t xml:space="preserve"> voll in</w:t>
    </w:r>
    <w:r w:rsidR="00F67836" w:rsidRPr="00F67836">
      <w:rPr>
        <w:rStyle w:val="Seitenzahl"/>
        <w:sz w:val="18"/>
      </w:rPr>
      <w:t xml:space="preserve"> Boston Dynamics Spot integriert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6BBC" w14:textId="4CF8D7C9" w:rsidR="00007664" w:rsidRPr="00007664" w:rsidRDefault="00CB6EF6" w:rsidP="00007664">
    <w:pPr>
      <w:pStyle w:val="Kopfzeile"/>
      <w:tabs>
        <w:tab w:val="clear" w:pos="4536"/>
        <w:tab w:val="clear" w:pos="9072"/>
      </w:tabs>
      <w:rPr>
        <w:rFonts w:cs="Arial"/>
        <w:sz w:val="2"/>
        <w:szCs w:val="2"/>
      </w:rPr>
    </w:pPr>
    <w:r>
      <w:rPr>
        <w:noProof/>
      </w:rPr>
      <w:drawing>
        <wp:anchor distT="0" distB="0" distL="114300" distR="114300" simplePos="0" relativeHeight="251657216" behindDoc="0" locked="0" layoutInCell="1" allowOverlap="1" wp14:anchorId="61914498" wp14:editId="462678E6">
          <wp:simplePos x="0" y="0"/>
          <wp:positionH relativeFrom="margin">
            <wp:posOffset>4687570</wp:posOffset>
          </wp:positionH>
          <wp:positionV relativeFrom="margin">
            <wp:posOffset>-749300</wp:posOffset>
          </wp:positionV>
          <wp:extent cx="1226820" cy="579120"/>
          <wp:effectExtent l="0" t="0" r="0" b="0"/>
          <wp:wrapSquare wrapText="bothSides"/>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54473883">
    <w:abstractNumId w:val="0"/>
  </w:num>
  <w:num w:numId="2" w16cid:durableId="133449315">
    <w:abstractNumId w:val="3"/>
  </w:num>
  <w:num w:numId="3" w16cid:durableId="652222111">
    <w:abstractNumId w:val="2"/>
  </w:num>
  <w:num w:numId="4" w16cid:durableId="2135879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50E"/>
    <w:rsid w:val="000018AC"/>
    <w:rsid w:val="00004959"/>
    <w:rsid w:val="00007664"/>
    <w:rsid w:val="00007927"/>
    <w:rsid w:val="0001750E"/>
    <w:rsid w:val="0003348F"/>
    <w:rsid w:val="000338C9"/>
    <w:rsid w:val="00036A7E"/>
    <w:rsid w:val="00040C88"/>
    <w:rsid w:val="00051A14"/>
    <w:rsid w:val="00057BFA"/>
    <w:rsid w:val="000609D1"/>
    <w:rsid w:val="00075A4D"/>
    <w:rsid w:val="000A0B46"/>
    <w:rsid w:val="000C351D"/>
    <w:rsid w:val="000C71C6"/>
    <w:rsid w:val="000D69D3"/>
    <w:rsid w:val="000E22FB"/>
    <w:rsid w:val="000E5340"/>
    <w:rsid w:val="00121A3A"/>
    <w:rsid w:val="0012509E"/>
    <w:rsid w:val="00153718"/>
    <w:rsid w:val="001C4B0B"/>
    <w:rsid w:val="001F64C7"/>
    <w:rsid w:val="001F66DC"/>
    <w:rsid w:val="002238B0"/>
    <w:rsid w:val="0023294C"/>
    <w:rsid w:val="00266A28"/>
    <w:rsid w:val="00291153"/>
    <w:rsid w:val="0029435B"/>
    <w:rsid w:val="00294F47"/>
    <w:rsid w:val="002A0AFB"/>
    <w:rsid w:val="002A791A"/>
    <w:rsid w:val="002D0662"/>
    <w:rsid w:val="002D4AD2"/>
    <w:rsid w:val="002E584F"/>
    <w:rsid w:val="002E7571"/>
    <w:rsid w:val="00315CB3"/>
    <w:rsid w:val="00324658"/>
    <w:rsid w:val="00333206"/>
    <w:rsid w:val="003637AF"/>
    <w:rsid w:val="00370B60"/>
    <w:rsid w:val="003970DE"/>
    <w:rsid w:val="003A20CC"/>
    <w:rsid w:val="003A6339"/>
    <w:rsid w:val="003B5A7F"/>
    <w:rsid w:val="003F165F"/>
    <w:rsid w:val="003F5B67"/>
    <w:rsid w:val="004324BC"/>
    <w:rsid w:val="00435098"/>
    <w:rsid w:val="0044747E"/>
    <w:rsid w:val="00484BCC"/>
    <w:rsid w:val="004A6FF8"/>
    <w:rsid w:val="004A77B5"/>
    <w:rsid w:val="004B692B"/>
    <w:rsid w:val="004E32B7"/>
    <w:rsid w:val="004E4355"/>
    <w:rsid w:val="00511D97"/>
    <w:rsid w:val="00514CFD"/>
    <w:rsid w:val="00517BE8"/>
    <w:rsid w:val="00522476"/>
    <w:rsid w:val="00561E00"/>
    <w:rsid w:val="00576C48"/>
    <w:rsid w:val="0059703F"/>
    <w:rsid w:val="00642628"/>
    <w:rsid w:val="00650F41"/>
    <w:rsid w:val="00662E14"/>
    <w:rsid w:val="00666285"/>
    <w:rsid w:val="00697FE8"/>
    <w:rsid w:val="006B4547"/>
    <w:rsid w:val="006C6A22"/>
    <w:rsid w:val="006D13FE"/>
    <w:rsid w:val="006E0526"/>
    <w:rsid w:val="007075E8"/>
    <w:rsid w:val="00755111"/>
    <w:rsid w:val="00764C68"/>
    <w:rsid w:val="00771C29"/>
    <w:rsid w:val="007771CA"/>
    <w:rsid w:val="007878AB"/>
    <w:rsid w:val="00793E21"/>
    <w:rsid w:val="007A4401"/>
    <w:rsid w:val="007B0879"/>
    <w:rsid w:val="007B2AA9"/>
    <w:rsid w:val="007D12E2"/>
    <w:rsid w:val="007E49B2"/>
    <w:rsid w:val="008546D6"/>
    <w:rsid w:val="008659D9"/>
    <w:rsid w:val="00866F94"/>
    <w:rsid w:val="00871D75"/>
    <w:rsid w:val="008739D1"/>
    <w:rsid w:val="00873F9E"/>
    <w:rsid w:val="008A0F92"/>
    <w:rsid w:val="008B7180"/>
    <w:rsid w:val="008D7722"/>
    <w:rsid w:val="008F0F8C"/>
    <w:rsid w:val="009564A2"/>
    <w:rsid w:val="009925D3"/>
    <w:rsid w:val="009C4972"/>
    <w:rsid w:val="009C5A68"/>
    <w:rsid w:val="009F4799"/>
    <w:rsid w:val="00A15351"/>
    <w:rsid w:val="00A27FBD"/>
    <w:rsid w:val="00A4159A"/>
    <w:rsid w:val="00A51C2B"/>
    <w:rsid w:val="00A55D13"/>
    <w:rsid w:val="00A74117"/>
    <w:rsid w:val="00AA0AF1"/>
    <w:rsid w:val="00AA6C1B"/>
    <w:rsid w:val="00AF4F2E"/>
    <w:rsid w:val="00B06B96"/>
    <w:rsid w:val="00B20D79"/>
    <w:rsid w:val="00B265FF"/>
    <w:rsid w:val="00B6796C"/>
    <w:rsid w:val="00BA2B7F"/>
    <w:rsid w:val="00BB094D"/>
    <w:rsid w:val="00BC6C57"/>
    <w:rsid w:val="00BF480D"/>
    <w:rsid w:val="00BF5610"/>
    <w:rsid w:val="00BF68AC"/>
    <w:rsid w:val="00C0638D"/>
    <w:rsid w:val="00C35421"/>
    <w:rsid w:val="00C67050"/>
    <w:rsid w:val="00C84D78"/>
    <w:rsid w:val="00CB42D8"/>
    <w:rsid w:val="00CB6EF6"/>
    <w:rsid w:val="00CD43E5"/>
    <w:rsid w:val="00CD446D"/>
    <w:rsid w:val="00D03B49"/>
    <w:rsid w:val="00D05494"/>
    <w:rsid w:val="00D17321"/>
    <w:rsid w:val="00D268A5"/>
    <w:rsid w:val="00D44AA1"/>
    <w:rsid w:val="00D545F5"/>
    <w:rsid w:val="00D54FEC"/>
    <w:rsid w:val="00D72EDD"/>
    <w:rsid w:val="00D96D48"/>
    <w:rsid w:val="00DA61DA"/>
    <w:rsid w:val="00DE009B"/>
    <w:rsid w:val="00E072FC"/>
    <w:rsid w:val="00E2029D"/>
    <w:rsid w:val="00E43B28"/>
    <w:rsid w:val="00E43C3A"/>
    <w:rsid w:val="00E83782"/>
    <w:rsid w:val="00EC06A2"/>
    <w:rsid w:val="00ED60A1"/>
    <w:rsid w:val="00EE1264"/>
    <w:rsid w:val="00EF4E8A"/>
    <w:rsid w:val="00F0058F"/>
    <w:rsid w:val="00F05694"/>
    <w:rsid w:val="00F35702"/>
    <w:rsid w:val="00F44AB4"/>
    <w:rsid w:val="00F55265"/>
    <w:rsid w:val="00F55C68"/>
    <w:rsid w:val="00F67836"/>
    <w:rsid w:val="00F70ADA"/>
    <w:rsid w:val="00F833E3"/>
    <w:rsid w:val="00FB0DB3"/>
    <w:rsid w:val="00FC3995"/>
    <w:rsid w:val="00FD768F"/>
    <w:rsid w:val="00FE2A22"/>
    <w:rsid w:val="00FE2EEF"/>
    <w:rsid w:val="00FF7F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A76C6E"/>
  <w15:chartTrackingRefBased/>
  <w15:docId w15:val="{4E1C7A93-98C0-4D37-A792-E1BCEC0D3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7180"/>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9C5A68"/>
    <w:rPr>
      <w:rFonts w:ascii="Tahoma" w:hAnsi="Tahoma" w:cs="Tahoma"/>
      <w:sz w:val="16"/>
      <w:szCs w:val="16"/>
    </w:rPr>
  </w:style>
  <w:style w:type="character" w:customStyle="1" w:styleId="SprechblasentextZchn">
    <w:name w:val="Sprechblasentext Zchn"/>
    <w:link w:val="Sprechblasentext"/>
    <w:uiPriority w:val="99"/>
    <w:semiHidden/>
    <w:rsid w:val="009C5A68"/>
    <w:rPr>
      <w:rFonts w:ascii="Tahoma" w:hAnsi="Tahoma" w:cs="Tahoma"/>
      <w:sz w:val="16"/>
      <w:szCs w:val="16"/>
    </w:rPr>
  </w:style>
  <w:style w:type="character" w:styleId="Kommentarzeichen">
    <w:name w:val="annotation reference"/>
    <w:uiPriority w:val="99"/>
    <w:semiHidden/>
    <w:unhideWhenUsed/>
    <w:rsid w:val="00D17321"/>
    <w:rPr>
      <w:sz w:val="16"/>
      <w:szCs w:val="16"/>
    </w:rPr>
  </w:style>
  <w:style w:type="paragraph" w:styleId="Kommentartext">
    <w:name w:val="annotation text"/>
    <w:basedOn w:val="Standard"/>
    <w:link w:val="KommentartextZchn"/>
    <w:uiPriority w:val="99"/>
    <w:semiHidden/>
    <w:unhideWhenUsed/>
    <w:rsid w:val="00D17321"/>
  </w:style>
  <w:style w:type="character" w:customStyle="1" w:styleId="KommentartextZchn">
    <w:name w:val="Kommentartext Zchn"/>
    <w:link w:val="Kommentartext"/>
    <w:uiPriority w:val="99"/>
    <w:semiHidden/>
    <w:rsid w:val="00D17321"/>
    <w:rPr>
      <w:rFonts w:ascii="Arial" w:hAnsi="Arial"/>
    </w:rPr>
  </w:style>
  <w:style w:type="paragraph" w:styleId="Kommentarthema">
    <w:name w:val="annotation subject"/>
    <w:basedOn w:val="Kommentartext"/>
    <w:next w:val="Kommentartext"/>
    <w:link w:val="KommentarthemaZchn"/>
    <w:uiPriority w:val="99"/>
    <w:semiHidden/>
    <w:unhideWhenUsed/>
    <w:rsid w:val="00D17321"/>
    <w:rPr>
      <w:b/>
      <w:bCs/>
    </w:rPr>
  </w:style>
  <w:style w:type="character" w:customStyle="1" w:styleId="KommentarthemaZchn">
    <w:name w:val="Kommentarthema Zchn"/>
    <w:link w:val="Kommentarthema"/>
    <w:uiPriority w:val="99"/>
    <w:semiHidden/>
    <w:rsid w:val="00D17321"/>
    <w:rPr>
      <w:rFonts w:ascii="Arial" w:hAnsi="Arial"/>
      <w:b/>
      <w:bCs/>
    </w:rPr>
  </w:style>
  <w:style w:type="table" w:styleId="Tabellenraster">
    <w:name w:val="Table Grid"/>
    <w:basedOn w:val="NormaleTabelle"/>
    <w:uiPriority w:val="59"/>
    <w:rsid w:val="003F5B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7A4401"/>
    <w:rPr>
      <w:rFonts w:ascii="Arial" w:hAnsi="Arial"/>
      <w:b/>
      <w:sz w:val="32"/>
    </w:rPr>
  </w:style>
  <w:style w:type="character" w:customStyle="1" w:styleId="KopfzeileZchn">
    <w:name w:val="Kopfzeile Zchn"/>
    <w:link w:val="Kopfzeile"/>
    <w:semiHidden/>
    <w:rsid w:val="007A4401"/>
    <w:rPr>
      <w:rFonts w:ascii="Arial" w:hAnsi="Arial"/>
    </w:rPr>
  </w:style>
  <w:style w:type="character" w:styleId="NichtaufgelsteErwhnung">
    <w:name w:val="Unresolved Mention"/>
    <w:uiPriority w:val="99"/>
    <w:semiHidden/>
    <w:unhideWhenUsed/>
    <w:rsid w:val="007A4401"/>
    <w:rPr>
      <w:color w:val="605E5C"/>
      <w:shd w:val="clear" w:color="auto" w:fill="E1DFDD"/>
    </w:rPr>
  </w:style>
  <w:style w:type="character" w:styleId="BesuchterLink">
    <w:name w:val="FollowedHyperlink"/>
    <w:basedOn w:val="Absatz-Standardschriftart"/>
    <w:uiPriority w:val="99"/>
    <w:semiHidden/>
    <w:unhideWhenUsed/>
    <w:rsid w:val="007D12E2"/>
    <w:rPr>
      <w:color w:val="954F72" w:themeColor="followedHyperlink"/>
      <w:u w:val="single"/>
    </w:rPr>
  </w:style>
  <w:style w:type="paragraph" w:styleId="berarbeitung">
    <w:name w:val="Revision"/>
    <w:hidden/>
    <w:uiPriority w:val="99"/>
    <w:semiHidden/>
    <w:rsid w:val="009C4972"/>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84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flukeprocessinstruments.com/de/sv600-spot" TargetMode="External"/><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flukeprocessinstruments.com" TargetMode="External"/><Relationship Id="rId4" Type="http://schemas.openxmlformats.org/officeDocument/2006/relationships/webSettings" Target="webSettings.xml"/><Relationship Id="rId9" Type="http://schemas.openxmlformats.org/officeDocument/2006/relationships/hyperlink" Target="mailto:marketing@flukeprocessinstruments.d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492</Words>
  <Characters>3104</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Annika Schlee--gii</cp:lastModifiedBy>
  <cp:revision>22</cp:revision>
  <cp:lastPrinted>2015-07-29T06:34:00Z</cp:lastPrinted>
  <dcterms:created xsi:type="dcterms:W3CDTF">2022-03-18T11:17:00Z</dcterms:created>
  <dcterms:modified xsi:type="dcterms:W3CDTF">2023-09-12T09:09:00Z</dcterms:modified>
</cp:coreProperties>
</file>