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283B" w14:textId="77777777" w:rsidR="008610FA" w:rsidRDefault="00BF5EB2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4A184197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1F9915C0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4EE41CB3" w14:textId="77777777" w:rsidR="008610FA" w:rsidRDefault="00F325EB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 xml:space="preserve">Agritechnica: Vielseitige </w:t>
      </w:r>
      <w:r w:rsidR="000A5F24">
        <w:rPr>
          <w:b/>
          <w:sz w:val="24"/>
        </w:rPr>
        <w:t xml:space="preserve">Touch-Bedienlösungen </w:t>
      </w:r>
      <w:r>
        <w:rPr>
          <w:b/>
          <w:sz w:val="24"/>
        </w:rPr>
        <w:t>von RAFI</w:t>
      </w:r>
    </w:p>
    <w:p w14:paraId="202DD07A" w14:textId="77777777" w:rsidR="00652A7B" w:rsidRDefault="00652A7B">
      <w:pPr>
        <w:suppressAutoHyphens/>
        <w:spacing w:line="360" w:lineRule="auto"/>
        <w:ind w:right="-2"/>
        <w:jc w:val="both"/>
      </w:pPr>
    </w:p>
    <w:p w14:paraId="18A39CCF" w14:textId="65FD0BC5" w:rsidR="006D6B07" w:rsidRDefault="00734B5C" w:rsidP="002B71EF">
      <w:pPr>
        <w:suppressAutoHyphens/>
        <w:spacing w:line="360" w:lineRule="auto"/>
        <w:ind w:right="-2"/>
        <w:jc w:val="both"/>
      </w:pPr>
      <w:r>
        <w:t xml:space="preserve">Auf der </w:t>
      </w:r>
      <w:r w:rsidRPr="00885B6D">
        <w:rPr>
          <w:color w:val="auto"/>
        </w:rPr>
        <w:t xml:space="preserve">Agritechnica 2023 in Hannover </w:t>
      </w:r>
      <w:r w:rsidR="00FF6F7A" w:rsidRPr="00885B6D">
        <w:rPr>
          <w:color w:val="auto"/>
        </w:rPr>
        <w:t xml:space="preserve">stellt </w:t>
      </w:r>
      <w:r w:rsidRPr="00885B6D">
        <w:rPr>
          <w:color w:val="auto"/>
        </w:rPr>
        <w:t xml:space="preserve">RAFI vom 12. bis 18. November Neuentwicklungen und innovative Lösungen für die sichere Bedienung von Agrarmaschinen und </w:t>
      </w:r>
      <w:r w:rsidR="00530544" w:rsidRPr="00885B6D">
        <w:rPr>
          <w:color w:val="auto"/>
        </w:rPr>
        <w:t>landwirtschaftlichen Nutz</w:t>
      </w:r>
      <w:r w:rsidRPr="00885B6D">
        <w:rPr>
          <w:color w:val="auto"/>
        </w:rPr>
        <w:t>fahrzeugen</w:t>
      </w:r>
      <w:r w:rsidR="00FF6F7A" w:rsidRPr="00885B6D">
        <w:rPr>
          <w:color w:val="auto"/>
        </w:rPr>
        <w:t xml:space="preserve"> vor</w:t>
      </w:r>
      <w:r w:rsidRPr="00885B6D">
        <w:rPr>
          <w:color w:val="auto"/>
        </w:rPr>
        <w:t xml:space="preserve">. </w:t>
      </w:r>
      <w:r w:rsidR="00A56E62" w:rsidRPr="00885B6D">
        <w:rPr>
          <w:color w:val="auto"/>
        </w:rPr>
        <w:t>Im Fokus des</w:t>
      </w:r>
      <w:r w:rsidRPr="00885B6D">
        <w:rPr>
          <w:color w:val="auto"/>
        </w:rPr>
        <w:t xml:space="preserve"> </w:t>
      </w:r>
      <w:r w:rsidR="001A746A" w:rsidRPr="00885B6D">
        <w:rPr>
          <w:color w:val="auto"/>
        </w:rPr>
        <w:t>in Halle 17, Stand D27 präsentierte</w:t>
      </w:r>
      <w:r w:rsidR="00B756B3" w:rsidRPr="00885B6D">
        <w:rPr>
          <w:color w:val="auto"/>
        </w:rPr>
        <w:t>n</w:t>
      </w:r>
      <w:r w:rsidR="001A746A" w:rsidRPr="00885B6D">
        <w:rPr>
          <w:color w:val="auto"/>
        </w:rPr>
        <w:t xml:space="preserve"> </w:t>
      </w:r>
      <w:r w:rsidR="00A56E62" w:rsidRPr="00885B6D">
        <w:rPr>
          <w:color w:val="auto"/>
        </w:rPr>
        <w:t>Produkt- und Leistungsspektrums</w:t>
      </w:r>
      <w:r w:rsidRPr="00885B6D">
        <w:rPr>
          <w:color w:val="auto"/>
        </w:rPr>
        <w:t xml:space="preserve"> </w:t>
      </w:r>
      <w:r w:rsidR="00A56E62" w:rsidRPr="00885B6D">
        <w:rPr>
          <w:color w:val="auto"/>
        </w:rPr>
        <w:t>stehen</w:t>
      </w:r>
      <w:r w:rsidR="00B756B3" w:rsidRPr="00885B6D">
        <w:rPr>
          <w:color w:val="auto"/>
        </w:rPr>
        <w:t xml:space="preserve"> </w:t>
      </w:r>
      <w:r w:rsidR="00205E7C" w:rsidRPr="00885B6D">
        <w:rPr>
          <w:color w:val="auto"/>
        </w:rPr>
        <w:t xml:space="preserve">die </w:t>
      </w:r>
      <w:r w:rsidR="00012750" w:rsidRPr="00885B6D">
        <w:rPr>
          <w:color w:val="auto"/>
        </w:rPr>
        <w:t>moderne</w:t>
      </w:r>
      <w:r w:rsidR="00205E7C" w:rsidRPr="00885B6D">
        <w:rPr>
          <w:color w:val="auto"/>
        </w:rPr>
        <w:t>n</w:t>
      </w:r>
      <w:r w:rsidR="00012750" w:rsidRPr="00885B6D">
        <w:rPr>
          <w:color w:val="auto"/>
        </w:rPr>
        <w:t xml:space="preserve">, </w:t>
      </w:r>
      <w:r w:rsidR="001A746A" w:rsidRPr="00885B6D">
        <w:rPr>
          <w:color w:val="auto"/>
        </w:rPr>
        <w:t>robuste</w:t>
      </w:r>
      <w:r w:rsidR="00205E7C" w:rsidRPr="00885B6D">
        <w:rPr>
          <w:color w:val="auto"/>
        </w:rPr>
        <w:t>n</w:t>
      </w:r>
      <w:r w:rsidR="00012750" w:rsidRPr="00885B6D">
        <w:rPr>
          <w:color w:val="auto"/>
        </w:rPr>
        <w:t xml:space="preserve"> </w:t>
      </w:r>
      <w:r w:rsidR="00205E7C" w:rsidRPr="00885B6D">
        <w:rPr>
          <w:color w:val="auto"/>
        </w:rPr>
        <w:t>GLASSCAPE-</w:t>
      </w:r>
      <w:r w:rsidR="001A746A" w:rsidRPr="00885B6D">
        <w:rPr>
          <w:color w:val="auto"/>
        </w:rPr>
        <w:t>Bediensysteme</w:t>
      </w:r>
      <w:r w:rsidR="000A5F24" w:rsidRPr="00885B6D">
        <w:rPr>
          <w:color w:val="auto"/>
        </w:rPr>
        <w:t xml:space="preserve">. </w:t>
      </w:r>
      <w:r w:rsidR="00B756B3" w:rsidRPr="00885B6D">
        <w:rPr>
          <w:color w:val="auto"/>
        </w:rPr>
        <w:t>Die</w:t>
      </w:r>
      <w:r w:rsidR="00530544" w:rsidRPr="00885B6D">
        <w:rPr>
          <w:color w:val="auto"/>
        </w:rPr>
        <w:t>se</w:t>
      </w:r>
      <w:r w:rsidR="00B756B3" w:rsidRPr="00885B6D">
        <w:rPr>
          <w:color w:val="auto"/>
        </w:rPr>
        <w:t xml:space="preserve"> </w:t>
      </w:r>
      <w:r w:rsidR="00205E7C" w:rsidRPr="00885B6D">
        <w:rPr>
          <w:color w:val="auto"/>
        </w:rPr>
        <w:t xml:space="preserve">kapazitiven Touchscreens </w:t>
      </w:r>
      <w:r w:rsidR="00B756B3" w:rsidRPr="00885B6D">
        <w:rPr>
          <w:color w:val="auto"/>
        </w:rPr>
        <w:t xml:space="preserve">zeichnen sich </w:t>
      </w:r>
      <w:r w:rsidR="001A746A" w:rsidRPr="00885B6D">
        <w:rPr>
          <w:color w:val="auto"/>
        </w:rPr>
        <w:t>durch schlagsichere Frontgläser</w:t>
      </w:r>
      <w:r w:rsidR="00B756B3" w:rsidRPr="00885B6D">
        <w:rPr>
          <w:color w:val="auto"/>
        </w:rPr>
        <w:t>, einen hohen Schutzgrad bis IP68 und</w:t>
      </w:r>
      <w:r w:rsidR="001A746A" w:rsidRPr="00885B6D">
        <w:rPr>
          <w:color w:val="auto"/>
        </w:rPr>
        <w:t xml:space="preserve"> eine feinjustierte Sensorik aus. </w:t>
      </w:r>
      <w:r w:rsidR="00B756B3" w:rsidRPr="00885B6D">
        <w:rPr>
          <w:color w:val="auto"/>
        </w:rPr>
        <w:t xml:space="preserve">Darüber hinaus unterstützen die </w:t>
      </w:r>
      <w:r w:rsidR="00FF6F7A" w:rsidRPr="00885B6D">
        <w:rPr>
          <w:color w:val="auto"/>
        </w:rPr>
        <w:t xml:space="preserve">Glassensoren </w:t>
      </w:r>
      <w:r w:rsidR="00EC47E1" w:rsidRPr="00885B6D">
        <w:rPr>
          <w:color w:val="auto"/>
        </w:rPr>
        <w:t>die Touchbedienung</w:t>
      </w:r>
      <w:r w:rsidR="00FF6F7A" w:rsidRPr="00885B6D">
        <w:rPr>
          <w:color w:val="auto"/>
        </w:rPr>
        <w:t xml:space="preserve"> </w:t>
      </w:r>
      <w:r w:rsidR="00EC47E1" w:rsidRPr="00885B6D">
        <w:rPr>
          <w:color w:val="auto"/>
        </w:rPr>
        <w:t xml:space="preserve">per </w:t>
      </w:r>
      <w:r w:rsidR="00FF6F7A" w:rsidRPr="00885B6D">
        <w:rPr>
          <w:color w:val="auto"/>
        </w:rPr>
        <w:t>Handschuh</w:t>
      </w:r>
      <w:r w:rsidR="000A5F24" w:rsidRPr="00885B6D">
        <w:rPr>
          <w:color w:val="auto"/>
        </w:rPr>
        <w:t xml:space="preserve"> und verhindern</w:t>
      </w:r>
      <w:r w:rsidR="00B756B3" w:rsidRPr="00885B6D">
        <w:rPr>
          <w:color w:val="auto"/>
        </w:rPr>
        <w:t xml:space="preserve"> mit speziellen </w:t>
      </w:r>
      <w:r w:rsidR="00FC0BD5" w:rsidRPr="00885B6D">
        <w:rPr>
          <w:color w:val="auto"/>
        </w:rPr>
        <w:t xml:space="preserve">Filteralgorithmen </w:t>
      </w:r>
      <w:r w:rsidR="000A5F24" w:rsidRPr="00885B6D">
        <w:rPr>
          <w:color w:val="auto"/>
        </w:rPr>
        <w:t>durch unbeabsichtigte</w:t>
      </w:r>
      <w:r w:rsidR="00B756B3" w:rsidRPr="00885B6D">
        <w:rPr>
          <w:color w:val="auto"/>
        </w:rPr>
        <w:t xml:space="preserve">s Berühren ausgelöste Bedienungsfehler. </w:t>
      </w:r>
      <w:r w:rsidR="00A56E62" w:rsidRPr="00885B6D">
        <w:rPr>
          <w:color w:val="auto"/>
        </w:rPr>
        <w:t>Mittels</w:t>
      </w:r>
      <w:r w:rsidR="00F325EB" w:rsidRPr="00885B6D">
        <w:rPr>
          <w:color w:val="auto"/>
        </w:rPr>
        <w:t xml:space="preserve"> Optical Bonding </w:t>
      </w:r>
      <w:r w:rsidR="00FF6F7A" w:rsidRPr="00885B6D">
        <w:rPr>
          <w:color w:val="auto"/>
        </w:rPr>
        <w:t>wird</w:t>
      </w:r>
      <w:r w:rsidR="00F325EB" w:rsidRPr="00885B6D">
        <w:rPr>
          <w:color w:val="auto"/>
        </w:rPr>
        <w:t xml:space="preserve"> </w:t>
      </w:r>
      <w:r w:rsidR="00FF6F7A" w:rsidRPr="00885B6D">
        <w:rPr>
          <w:color w:val="auto"/>
        </w:rPr>
        <w:t>auch unter</w:t>
      </w:r>
      <w:r w:rsidR="00B756B3" w:rsidRPr="00885B6D">
        <w:rPr>
          <w:color w:val="auto"/>
        </w:rPr>
        <w:t xml:space="preserve"> </w:t>
      </w:r>
      <w:r w:rsidR="00F325EB" w:rsidRPr="00885B6D">
        <w:rPr>
          <w:color w:val="auto"/>
        </w:rPr>
        <w:t xml:space="preserve">schwierigen Lichtverhältnissen </w:t>
      </w:r>
      <w:r w:rsidR="00EC47E1" w:rsidRPr="00885B6D">
        <w:rPr>
          <w:color w:val="auto"/>
        </w:rPr>
        <w:t xml:space="preserve">wie </w:t>
      </w:r>
      <w:r w:rsidR="00B756B3" w:rsidRPr="00885B6D">
        <w:rPr>
          <w:color w:val="auto"/>
        </w:rPr>
        <w:t xml:space="preserve">direkter Sonneneinstrahlung </w:t>
      </w:r>
      <w:r w:rsidR="00F325EB" w:rsidRPr="00885B6D">
        <w:rPr>
          <w:color w:val="auto"/>
        </w:rPr>
        <w:t xml:space="preserve">eine </w:t>
      </w:r>
      <w:r w:rsidR="005F1F41" w:rsidRPr="00885B6D">
        <w:rPr>
          <w:color w:val="auto"/>
        </w:rPr>
        <w:t>optimale</w:t>
      </w:r>
      <w:r w:rsidR="00F325EB" w:rsidRPr="00885B6D">
        <w:rPr>
          <w:color w:val="auto"/>
        </w:rPr>
        <w:t xml:space="preserve"> Anzeigequalität und Ablesbarkeit </w:t>
      </w:r>
      <w:r w:rsidR="00EC47E1" w:rsidRPr="00885B6D">
        <w:rPr>
          <w:color w:val="auto"/>
        </w:rPr>
        <w:t>erreicht</w:t>
      </w:r>
      <w:r w:rsidR="00F325EB" w:rsidRPr="00885B6D">
        <w:rPr>
          <w:color w:val="auto"/>
        </w:rPr>
        <w:t xml:space="preserve">. Technologien für ein taktiles Feedback </w:t>
      </w:r>
      <w:r w:rsidR="00A56E62" w:rsidRPr="00885B6D">
        <w:rPr>
          <w:color w:val="auto"/>
        </w:rPr>
        <w:t>und</w:t>
      </w:r>
      <w:r w:rsidR="003B26D1" w:rsidRPr="00885B6D">
        <w:rPr>
          <w:color w:val="auto"/>
        </w:rPr>
        <w:t xml:space="preserve"> die präzise Fingerführung steigern die Bediensicherheit auch bei </w:t>
      </w:r>
      <w:r w:rsidR="00012750" w:rsidRPr="00885B6D">
        <w:rPr>
          <w:color w:val="auto"/>
        </w:rPr>
        <w:t>fehlendem</w:t>
      </w:r>
      <w:r w:rsidR="003B26D1" w:rsidRPr="00885B6D">
        <w:rPr>
          <w:color w:val="auto"/>
        </w:rPr>
        <w:t xml:space="preserve"> Sichtkontakt</w:t>
      </w:r>
      <w:r w:rsidR="00012750" w:rsidRPr="00885B6D">
        <w:rPr>
          <w:color w:val="auto"/>
        </w:rPr>
        <w:t>, damit sich Fahrzeugführer</w:t>
      </w:r>
      <w:r w:rsidR="005F1F41" w:rsidRPr="00885B6D">
        <w:rPr>
          <w:color w:val="auto"/>
        </w:rPr>
        <w:t xml:space="preserve"> mobiler Maschinen</w:t>
      </w:r>
      <w:r w:rsidR="00012750" w:rsidRPr="00885B6D">
        <w:rPr>
          <w:color w:val="auto"/>
        </w:rPr>
        <w:t xml:space="preserve"> </w:t>
      </w:r>
      <w:r w:rsidR="00A56E62" w:rsidRPr="00885B6D">
        <w:rPr>
          <w:color w:val="auto"/>
        </w:rPr>
        <w:t xml:space="preserve">gänzlich </w:t>
      </w:r>
      <w:r w:rsidR="00012750" w:rsidRPr="00885B6D">
        <w:rPr>
          <w:color w:val="auto"/>
        </w:rPr>
        <w:t xml:space="preserve">auf </w:t>
      </w:r>
      <w:r w:rsidR="00A56E62" w:rsidRPr="00885B6D">
        <w:rPr>
          <w:color w:val="auto"/>
        </w:rPr>
        <w:t>ihre Arbeitsumgebung konzentrieren können</w:t>
      </w:r>
      <w:r w:rsidR="003B26D1" w:rsidRPr="00885B6D">
        <w:rPr>
          <w:color w:val="auto"/>
        </w:rPr>
        <w:t>.</w:t>
      </w:r>
      <w:r w:rsidR="00012750" w:rsidRPr="00885B6D">
        <w:rPr>
          <w:color w:val="auto"/>
        </w:rPr>
        <w:t xml:space="preserve"> </w:t>
      </w:r>
      <w:r w:rsidR="005F1F41" w:rsidRPr="00885B6D">
        <w:rPr>
          <w:color w:val="auto"/>
        </w:rPr>
        <w:t>H</w:t>
      </w:r>
      <w:r w:rsidR="00EE5993" w:rsidRPr="00885B6D">
        <w:rPr>
          <w:color w:val="auto"/>
        </w:rPr>
        <w:t>aptische Bedienelemente</w:t>
      </w:r>
      <w:r w:rsidR="00172E0A" w:rsidRPr="00885B6D">
        <w:rPr>
          <w:color w:val="auto"/>
        </w:rPr>
        <w:t xml:space="preserve"> </w:t>
      </w:r>
      <w:r w:rsidR="00012750" w:rsidRPr="00885B6D">
        <w:rPr>
          <w:color w:val="auto"/>
        </w:rPr>
        <w:t>der</w:t>
      </w:r>
      <w:r w:rsidR="00EE5993" w:rsidRPr="00885B6D">
        <w:rPr>
          <w:color w:val="auto"/>
        </w:rPr>
        <w:t xml:space="preserve"> </w:t>
      </w:r>
      <w:r w:rsidR="003B26D1" w:rsidRPr="00885B6D">
        <w:rPr>
          <w:color w:val="auto"/>
        </w:rPr>
        <w:t>FLEXSCAPE-Serie</w:t>
      </w:r>
      <w:r w:rsidR="00012750" w:rsidRPr="00885B6D">
        <w:rPr>
          <w:color w:val="auto"/>
        </w:rPr>
        <w:t xml:space="preserve"> – </w:t>
      </w:r>
      <w:bookmarkStart w:id="0" w:name="_Hlk146026722"/>
      <w:r w:rsidR="00012750" w:rsidRPr="00885B6D">
        <w:rPr>
          <w:color w:val="auto"/>
        </w:rPr>
        <w:t>Drucktaster, Dreh-Drückgeber und Fingerwheels</w:t>
      </w:r>
      <w:bookmarkEnd w:id="0"/>
      <w:r w:rsidR="00012750" w:rsidRPr="00885B6D">
        <w:rPr>
          <w:color w:val="auto"/>
        </w:rPr>
        <w:t xml:space="preserve"> –</w:t>
      </w:r>
      <w:r w:rsidR="002B71EF" w:rsidRPr="00885B6D">
        <w:rPr>
          <w:color w:val="auto"/>
        </w:rPr>
        <w:t xml:space="preserve"> </w:t>
      </w:r>
      <w:r w:rsidR="005F1F41" w:rsidRPr="00885B6D">
        <w:rPr>
          <w:color w:val="auto"/>
        </w:rPr>
        <w:t xml:space="preserve">lassen sich </w:t>
      </w:r>
      <w:r w:rsidR="00012750" w:rsidRPr="00885B6D">
        <w:rPr>
          <w:bCs/>
          <w:iCs/>
          <w:color w:val="auto"/>
        </w:rPr>
        <w:t>ohne Durchbrüche oder Bohrungen auf dem Touchscreen fixieren</w:t>
      </w:r>
      <w:r w:rsidR="00FC0BD5" w:rsidRPr="00885B6D">
        <w:rPr>
          <w:bCs/>
          <w:iCs/>
          <w:color w:val="auto"/>
        </w:rPr>
        <w:t xml:space="preserve"> und ermöglichen ein adaptives Bediensystem mit funktionaler Sicherheit</w:t>
      </w:r>
      <w:r w:rsidR="00012750" w:rsidRPr="00885B6D">
        <w:rPr>
          <w:bCs/>
          <w:iCs/>
          <w:color w:val="auto"/>
        </w:rPr>
        <w:t xml:space="preserve">. Stabilität und Dichtigkeit der Display-Oberfläche bleiben vollständig </w:t>
      </w:r>
      <w:r w:rsidR="00EC47E1" w:rsidRPr="00885B6D">
        <w:rPr>
          <w:bCs/>
          <w:iCs/>
          <w:color w:val="auto"/>
        </w:rPr>
        <w:t>gewährleistet</w:t>
      </w:r>
      <w:r w:rsidR="00012750" w:rsidRPr="00885B6D">
        <w:rPr>
          <w:bCs/>
          <w:iCs/>
          <w:color w:val="auto"/>
        </w:rPr>
        <w:t xml:space="preserve">. </w:t>
      </w:r>
      <w:r w:rsidR="00B64458" w:rsidRPr="00885B6D">
        <w:rPr>
          <w:bCs/>
          <w:iCs/>
          <w:color w:val="auto"/>
        </w:rPr>
        <w:t>Die m</w:t>
      </w:r>
      <w:r w:rsidR="00A56E62" w:rsidRPr="00885B6D">
        <w:rPr>
          <w:bCs/>
          <w:iCs/>
          <w:color w:val="auto"/>
        </w:rPr>
        <w:t xml:space="preserve">it TWIN TOUCH ausgestattete </w:t>
      </w:r>
      <w:r w:rsidR="00CA3D71" w:rsidRPr="00885B6D">
        <w:rPr>
          <w:bCs/>
          <w:iCs/>
          <w:color w:val="auto"/>
        </w:rPr>
        <w:t xml:space="preserve">Displays </w:t>
      </w:r>
      <w:r w:rsidR="00A56E62" w:rsidRPr="00885B6D">
        <w:rPr>
          <w:bCs/>
          <w:iCs/>
          <w:color w:val="auto"/>
        </w:rPr>
        <w:t>verfügen über eine kombinierte Berührungs-/Kraftmessung</w:t>
      </w:r>
      <w:r w:rsidR="00EC47E1" w:rsidRPr="00885B6D">
        <w:rPr>
          <w:bCs/>
          <w:iCs/>
          <w:color w:val="auto"/>
        </w:rPr>
        <w:t xml:space="preserve">. Damit lassen sich </w:t>
      </w:r>
      <w:r w:rsidR="00A56E62" w:rsidRPr="00885B6D">
        <w:rPr>
          <w:bCs/>
          <w:iCs/>
          <w:color w:val="auto"/>
        </w:rPr>
        <w:t xml:space="preserve">allen </w:t>
      </w:r>
      <w:r w:rsidR="001A124A" w:rsidRPr="00885B6D">
        <w:rPr>
          <w:bCs/>
          <w:iCs/>
          <w:color w:val="auto"/>
        </w:rPr>
        <w:t>Bedienelementen</w:t>
      </w:r>
      <w:r w:rsidR="00A56E62" w:rsidRPr="00885B6D">
        <w:rPr>
          <w:bCs/>
          <w:iCs/>
          <w:color w:val="auto"/>
        </w:rPr>
        <w:t xml:space="preserve"> </w:t>
      </w:r>
      <w:r w:rsidR="00530544" w:rsidRPr="00885B6D">
        <w:rPr>
          <w:bCs/>
          <w:iCs/>
          <w:color w:val="auto"/>
        </w:rPr>
        <w:t xml:space="preserve">definierte </w:t>
      </w:r>
      <w:r w:rsidR="00A56E62" w:rsidRPr="00885B6D">
        <w:rPr>
          <w:bCs/>
          <w:iCs/>
          <w:color w:val="auto"/>
        </w:rPr>
        <w:t>Druckkräfte zuweisen, die zu ihrer Aktivierung erforderlich sind.</w:t>
      </w:r>
      <w:r w:rsidR="00172E0A" w:rsidRPr="00885B6D">
        <w:rPr>
          <w:bCs/>
          <w:iCs/>
          <w:color w:val="auto"/>
        </w:rPr>
        <w:t xml:space="preserve"> Diese Kombination ermöglicht </w:t>
      </w:r>
      <w:r w:rsidR="001A124A" w:rsidRPr="00885B6D">
        <w:rPr>
          <w:bCs/>
          <w:iCs/>
          <w:color w:val="auto"/>
        </w:rPr>
        <w:t xml:space="preserve">die Umsetzung eines funktional sicheren Touchscreens bis </w:t>
      </w:r>
      <w:r w:rsidR="00172E0A" w:rsidRPr="00885B6D">
        <w:rPr>
          <w:bCs/>
          <w:iCs/>
          <w:color w:val="auto"/>
        </w:rPr>
        <w:t xml:space="preserve">AgPL </w:t>
      </w:r>
      <w:r w:rsidR="001A124A" w:rsidRPr="00885B6D">
        <w:rPr>
          <w:bCs/>
          <w:iCs/>
          <w:color w:val="auto"/>
        </w:rPr>
        <w:t>d</w:t>
      </w:r>
      <w:r w:rsidR="00172E0A" w:rsidRPr="00885B6D">
        <w:rPr>
          <w:bCs/>
          <w:iCs/>
          <w:color w:val="auto"/>
        </w:rPr>
        <w:t xml:space="preserve">. </w:t>
      </w:r>
      <w:r w:rsidR="00904064" w:rsidRPr="00885B6D">
        <w:rPr>
          <w:bCs/>
          <w:iCs/>
          <w:color w:val="auto"/>
        </w:rPr>
        <w:t xml:space="preserve">Das parametrierbare Force-Feedback der </w:t>
      </w:r>
      <w:r w:rsidR="00CA3D71" w:rsidRPr="00885B6D">
        <w:rPr>
          <w:bCs/>
          <w:iCs/>
          <w:color w:val="auto"/>
        </w:rPr>
        <w:t xml:space="preserve">HAPTIC TOUCH-Systeme </w:t>
      </w:r>
      <w:r w:rsidR="00EC47E1" w:rsidRPr="00885B6D">
        <w:rPr>
          <w:bCs/>
          <w:iCs/>
          <w:color w:val="auto"/>
        </w:rPr>
        <w:t xml:space="preserve">sorgt für </w:t>
      </w:r>
      <w:r w:rsidR="00904064" w:rsidRPr="00885B6D">
        <w:rPr>
          <w:bCs/>
          <w:iCs/>
          <w:color w:val="auto"/>
        </w:rPr>
        <w:t>eine realitätsnahe Wiedergabe de</w:t>
      </w:r>
      <w:r w:rsidR="003647A1" w:rsidRPr="00885B6D">
        <w:rPr>
          <w:bCs/>
          <w:iCs/>
          <w:color w:val="auto"/>
        </w:rPr>
        <w:t>r</w:t>
      </w:r>
      <w:r w:rsidR="00904064" w:rsidRPr="00885B6D">
        <w:rPr>
          <w:bCs/>
          <w:iCs/>
          <w:color w:val="auto"/>
        </w:rPr>
        <w:t xml:space="preserve"> </w:t>
      </w:r>
      <w:r w:rsidR="00205E7C" w:rsidRPr="00885B6D">
        <w:rPr>
          <w:bCs/>
          <w:iCs/>
          <w:color w:val="auto"/>
        </w:rPr>
        <w:t xml:space="preserve">taktilen </w:t>
      </w:r>
      <w:r w:rsidR="003647A1" w:rsidRPr="00885B6D">
        <w:rPr>
          <w:bCs/>
          <w:iCs/>
          <w:color w:val="auto"/>
        </w:rPr>
        <w:t xml:space="preserve">Rastspezifika </w:t>
      </w:r>
      <w:r w:rsidR="00205E7C" w:rsidRPr="00885B6D">
        <w:rPr>
          <w:bCs/>
          <w:iCs/>
          <w:color w:val="auto"/>
        </w:rPr>
        <w:t>von Kur</w:t>
      </w:r>
      <w:r w:rsidR="002B71EF" w:rsidRPr="00885B6D">
        <w:rPr>
          <w:bCs/>
          <w:iCs/>
          <w:color w:val="auto"/>
        </w:rPr>
        <w:t>z</w:t>
      </w:r>
      <w:r w:rsidR="00205E7C" w:rsidRPr="00885B6D">
        <w:rPr>
          <w:bCs/>
          <w:iCs/>
          <w:color w:val="auto"/>
        </w:rPr>
        <w:t>hubtastern</w:t>
      </w:r>
      <w:r w:rsidR="00904064" w:rsidRPr="00885B6D">
        <w:rPr>
          <w:bCs/>
          <w:iCs/>
          <w:color w:val="auto"/>
        </w:rPr>
        <w:t>,</w:t>
      </w:r>
      <w:r w:rsidR="00205E7C" w:rsidRPr="00885B6D">
        <w:rPr>
          <w:bCs/>
          <w:iCs/>
          <w:color w:val="auto"/>
        </w:rPr>
        <w:t xml:space="preserve"> Slidern</w:t>
      </w:r>
      <w:r w:rsidR="00904064" w:rsidRPr="00885B6D">
        <w:rPr>
          <w:bCs/>
          <w:iCs/>
          <w:color w:val="auto"/>
        </w:rPr>
        <w:t xml:space="preserve"> </w:t>
      </w:r>
      <w:r w:rsidR="00530544" w:rsidRPr="00885B6D">
        <w:rPr>
          <w:bCs/>
          <w:iCs/>
          <w:color w:val="auto"/>
        </w:rPr>
        <w:t>und</w:t>
      </w:r>
      <w:r w:rsidR="00904064" w:rsidRPr="00885B6D">
        <w:rPr>
          <w:bCs/>
          <w:iCs/>
          <w:color w:val="auto"/>
        </w:rPr>
        <w:t xml:space="preserve"> anderen Eingabeelementen</w:t>
      </w:r>
      <w:r w:rsidR="00205E7C" w:rsidRPr="00885B6D">
        <w:rPr>
          <w:bCs/>
          <w:iCs/>
          <w:color w:val="auto"/>
        </w:rPr>
        <w:t xml:space="preserve">. </w:t>
      </w:r>
      <w:r w:rsidR="002B71EF" w:rsidRPr="00885B6D">
        <w:rPr>
          <w:bCs/>
          <w:iCs/>
          <w:color w:val="auto"/>
        </w:rPr>
        <w:t xml:space="preserve">Auch diese Systeme kann RAFI bedarfsgerecht mit FLEXSCAPE-Betätigern in verschiedensten Ausführungen bestücken. Das RAFI-Messeteam freut sich auf interessante Gespräche und den fachlichen Austausch vor Ort. </w:t>
      </w:r>
    </w:p>
    <w:p w14:paraId="57C3656C" w14:textId="77777777" w:rsidR="0029525E" w:rsidRDefault="0029525E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26"/>
      </w:tblGrid>
      <w:tr w:rsidR="002B71EF" w:rsidRPr="00B46FB9" w14:paraId="6B377D14" w14:textId="77777777" w:rsidTr="00D07F0A">
        <w:trPr>
          <w:jc w:val="center"/>
        </w:trPr>
        <w:tc>
          <w:tcPr>
            <w:tcW w:w="7226" w:type="dxa"/>
          </w:tcPr>
          <w:p w14:paraId="7E16D139" w14:textId="77777777" w:rsidR="002B71EF" w:rsidRDefault="002B71EF" w:rsidP="00D07F0A">
            <w:pPr>
              <w:suppressAutoHyphens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AE267B8" wp14:editId="5AB1EED6">
                  <wp:extent cx="3046730" cy="1715770"/>
                  <wp:effectExtent l="0" t="0" r="1270" b="0"/>
                  <wp:docPr id="168027291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171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5749D" w14:textId="77777777" w:rsidR="002B71EF" w:rsidRPr="00B46FB9" w:rsidRDefault="002B71EF" w:rsidP="00D07F0A">
            <w:pPr>
              <w:suppressAutoHyphens/>
              <w:jc w:val="center"/>
            </w:pPr>
          </w:p>
        </w:tc>
      </w:tr>
      <w:tr w:rsidR="002B71EF" w:rsidRPr="00FB40D0" w14:paraId="380A3C45" w14:textId="77777777" w:rsidTr="00D07F0A">
        <w:trPr>
          <w:jc w:val="center"/>
        </w:trPr>
        <w:tc>
          <w:tcPr>
            <w:tcW w:w="7226" w:type="dxa"/>
          </w:tcPr>
          <w:p w14:paraId="4AC6647F" w14:textId="77777777" w:rsidR="002B71EF" w:rsidRPr="00FB40D0" w:rsidRDefault="002B71EF" w:rsidP="00D07F0A">
            <w:pPr>
              <w:suppressAutoHyphens/>
              <w:jc w:val="center"/>
              <w:rPr>
                <w:sz w:val="18"/>
                <w:szCs w:val="18"/>
              </w:rPr>
            </w:pPr>
            <w:r w:rsidRPr="00FB40D0">
              <w:rPr>
                <w:b/>
                <w:sz w:val="18"/>
                <w:szCs w:val="18"/>
              </w:rPr>
              <w:t>Bild:</w:t>
            </w:r>
            <w:r w:rsidRPr="00FB40D0">
              <w:rPr>
                <w:sz w:val="18"/>
                <w:szCs w:val="18"/>
              </w:rPr>
              <w:t xml:space="preserve"> </w:t>
            </w:r>
            <w:r w:rsidR="00FB40D0">
              <w:rPr>
                <w:sz w:val="18"/>
                <w:szCs w:val="18"/>
              </w:rPr>
              <w:t>Ein Highlight des</w:t>
            </w:r>
            <w:r w:rsidR="00FB40D0" w:rsidRPr="00FB40D0">
              <w:rPr>
                <w:sz w:val="18"/>
                <w:szCs w:val="18"/>
              </w:rPr>
              <w:t xml:space="preserve"> </w:t>
            </w:r>
            <w:r w:rsidR="00FB40D0">
              <w:rPr>
                <w:sz w:val="18"/>
                <w:szCs w:val="18"/>
              </w:rPr>
              <w:t>RAFI-</w:t>
            </w:r>
            <w:r w:rsidR="00FB40D0" w:rsidRPr="00FB40D0">
              <w:rPr>
                <w:sz w:val="18"/>
                <w:szCs w:val="18"/>
              </w:rPr>
              <w:t>Ausstellun</w:t>
            </w:r>
            <w:r w:rsidR="00FB40D0">
              <w:rPr>
                <w:sz w:val="18"/>
                <w:szCs w:val="18"/>
              </w:rPr>
              <w:t>gsprogramms auf der Agritechnica:</w:t>
            </w:r>
            <w:r w:rsidRPr="00FB40D0">
              <w:rPr>
                <w:sz w:val="18"/>
                <w:szCs w:val="18"/>
              </w:rPr>
              <w:t xml:space="preserve"> Force-Feedback-Touchdisplays der Reihe HAPTIC TOUCH</w:t>
            </w:r>
          </w:p>
        </w:tc>
      </w:tr>
    </w:tbl>
    <w:p w14:paraId="7BB6FEA0" w14:textId="77777777" w:rsidR="00B46FB9" w:rsidRPr="00FB40D0" w:rsidRDefault="00B46FB9" w:rsidP="00B46FB9">
      <w:pPr>
        <w:suppressAutoHyphens/>
        <w:spacing w:line="360" w:lineRule="auto"/>
        <w:jc w:val="both"/>
      </w:pPr>
    </w:p>
    <w:p w14:paraId="36533EFB" w14:textId="77777777" w:rsidR="008610FA" w:rsidRPr="00FB40D0" w:rsidRDefault="008610FA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8610FA" w:rsidRPr="00BB1D29" w14:paraId="483455D3" w14:textId="77777777" w:rsidTr="003F4940">
        <w:tc>
          <w:tcPr>
            <w:tcW w:w="1150" w:type="dxa"/>
          </w:tcPr>
          <w:p w14:paraId="32A3EA97" w14:textId="77777777" w:rsidR="008610FA" w:rsidRPr="00BB1D29" w:rsidRDefault="00BF5EB2">
            <w:pPr>
              <w:suppressAutoHyphens/>
              <w:jc w:val="both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556B80AA" w14:textId="77777777" w:rsidR="008610FA" w:rsidRPr="00BB1D29" w:rsidRDefault="00FB40D0">
            <w:pPr>
              <w:suppressAutoHyphens/>
              <w:rPr>
                <w:sz w:val="18"/>
                <w:szCs w:val="18"/>
              </w:rPr>
            </w:pPr>
            <w:r w:rsidRPr="00FB40D0">
              <w:rPr>
                <w:sz w:val="18"/>
                <w:szCs w:val="18"/>
              </w:rPr>
              <w:t>rafi_glasscape_2000px.jpg</w:t>
            </w:r>
          </w:p>
        </w:tc>
        <w:tc>
          <w:tcPr>
            <w:tcW w:w="907" w:type="dxa"/>
          </w:tcPr>
          <w:p w14:paraId="1833E37C" w14:textId="77777777" w:rsidR="008610FA" w:rsidRPr="00BB1D29" w:rsidRDefault="00BF5EB2">
            <w:pPr>
              <w:suppressAutoHyphens/>
              <w:jc w:val="both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19AACAD7" w14:textId="77777777" w:rsidR="008610FA" w:rsidRPr="00BB1D29" w:rsidRDefault="00FB40D0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1.934</w:t>
            </w:r>
          </w:p>
        </w:tc>
      </w:tr>
      <w:tr w:rsidR="008610FA" w:rsidRPr="00BB1D29" w14:paraId="4AF7F3BB" w14:textId="77777777" w:rsidTr="003F4940">
        <w:tc>
          <w:tcPr>
            <w:tcW w:w="1150" w:type="dxa"/>
          </w:tcPr>
          <w:p w14:paraId="1ACD5094" w14:textId="77777777" w:rsidR="008610FA" w:rsidRPr="00BB1D29" w:rsidRDefault="00BF5EB2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5198F7D6" w14:textId="04B98B7D" w:rsidR="008610FA" w:rsidRPr="00BB1D29" w:rsidRDefault="00BB1D29">
            <w:pPr>
              <w:suppressAutoHyphens/>
              <w:spacing w:before="120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2023</w:t>
            </w:r>
            <w:r w:rsidR="00885B6D">
              <w:rPr>
                <w:sz w:val="18"/>
                <w:szCs w:val="18"/>
              </w:rPr>
              <w:t>10013</w:t>
            </w:r>
            <w:r w:rsidRPr="00BB1D29">
              <w:rPr>
                <w:sz w:val="18"/>
                <w:szCs w:val="18"/>
              </w:rPr>
              <w:t>_pm_</w:t>
            </w:r>
            <w:r w:rsidR="00530544">
              <w:rPr>
                <w:sz w:val="18"/>
                <w:szCs w:val="18"/>
              </w:rPr>
              <w:t>agritechnica</w:t>
            </w:r>
            <w:r w:rsidRPr="00BB1D29">
              <w:rPr>
                <w:sz w:val="18"/>
                <w:szCs w:val="18"/>
              </w:rPr>
              <w:t>23.docx</w:t>
            </w:r>
          </w:p>
        </w:tc>
        <w:tc>
          <w:tcPr>
            <w:tcW w:w="907" w:type="dxa"/>
          </w:tcPr>
          <w:p w14:paraId="74689DD0" w14:textId="77777777" w:rsidR="008610FA" w:rsidRPr="00BB1D29" w:rsidRDefault="00BF5EB2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6C7B22EE" w14:textId="3D88BA4F" w:rsidR="008610FA" w:rsidRPr="00BB1D29" w:rsidRDefault="00DB260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17.10.2023</w:t>
            </w:r>
          </w:p>
        </w:tc>
      </w:tr>
    </w:tbl>
    <w:p w14:paraId="254E1CBC" w14:textId="77777777" w:rsidR="003F4940" w:rsidRDefault="003F4940" w:rsidP="003F4940">
      <w:pPr>
        <w:suppressAutoHyphens/>
        <w:spacing w:before="120" w:after="120"/>
        <w:rPr>
          <w:b/>
          <w:color w:val="auto"/>
          <w:sz w:val="16"/>
        </w:rPr>
      </w:pPr>
    </w:p>
    <w:p w14:paraId="40B11CEE" w14:textId="77777777" w:rsidR="00E60EAC" w:rsidRPr="00020568" w:rsidRDefault="00E60EAC" w:rsidP="00E60EAC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65AFBEFC" w14:textId="77777777" w:rsidR="00E60EAC" w:rsidRPr="003E4CA2" w:rsidRDefault="00E60EAC" w:rsidP="00E60EAC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 w:rsidR="00E34995"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223EB24C" w14:textId="77777777" w:rsidR="003F4940" w:rsidRPr="001418A4" w:rsidRDefault="003F4940" w:rsidP="003F4940">
      <w:pPr>
        <w:pStyle w:val="Textkrper"/>
        <w:suppressAutoHyphens/>
        <w:jc w:val="both"/>
        <w:rPr>
          <w:color w:val="auto"/>
          <w:sz w:val="16"/>
        </w:rPr>
      </w:pPr>
    </w:p>
    <w:p w14:paraId="5A4AE4E6" w14:textId="77777777" w:rsidR="008610FA" w:rsidRDefault="008610FA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8610FA" w14:paraId="1FABF666" w14:textId="77777777" w:rsidTr="00F20991">
        <w:tc>
          <w:tcPr>
            <w:tcW w:w="3755" w:type="dxa"/>
          </w:tcPr>
          <w:p w14:paraId="063C3CDA" w14:textId="77777777" w:rsidR="00E95658" w:rsidRDefault="00E95658" w:rsidP="00E9565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4FF71CE2" w14:textId="77777777" w:rsidR="00E95658" w:rsidRDefault="00E95658" w:rsidP="00E9565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561BF1F3" w14:textId="77777777" w:rsidR="00E95658" w:rsidRPr="00653492" w:rsidRDefault="00E95658" w:rsidP="00E95658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  <w:lang w:val="pl-PL"/>
              </w:rPr>
            </w:pPr>
            <w:r w:rsidRPr="00653492">
              <w:rPr>
                <w:sz w:val="18"/>
                <w:szCs w:val="18"/>
                <w:lang w:val="pl-PL"/>
              </w:rPr>
              <w:t>Tatjana Schweitzer</w:t>
            </w:r>
          </w:p>
          <w:p w14:paraId="091DEE0B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5C41CBA6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632E8D39" w14:textId="77777777" w:rsidR="00E95658" w:rsidRPr="00653492" w:rsidRDefault="00E95658" w:rsidP="00E9565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89-1468</w:t>
            </w:r>
          </w:p>
          <w:p w14:paraId="0BECAF75" w14:textId="77777777" w:rsidR="00E95658" w:rsidRPr="00653492" w:rsidRDefault="00E95658" w:rsidP="00E95658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 tatjana.schweitzer</w:t>
            </w:r>
            <w:r w:rsidRPr="00653492">
              <w:rPr>
                <w:bCs/>
                <w:iCs/>
                <w:sz w:val="18"/>
                <w:szCs w:val="18"/>
                <w:lang w:val="it-IT"/>
              </w:rPr>
              <w:t>@rafi-group.com</w:t>
            </w:r>
          </w:p>
          <w:p w14:paraId="1213D6A0" w14:textId="77777777" w:rsidR="008610FA" w:rsidRPr="008735FF" w:rsidRDefault="00E95658" w:rsidP="00E95658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1E1D77AB" w14:textId="77777777" w:rsidR="008610FA" w:rsidRDefault="008610FA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6B848FCB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578D532F" w14:textId="77777777" w:rsidR="008610FA" w:rsidRDefault="00BF5EB2">
            <w:pPr>
              <w:pStyle w:val="Textkrper"/>
              <w:suppressAutoHyphens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63BD1667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68114F92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7B26924A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11C72390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23186B8B" w14:textId="77777777" w:rsidR="008610FA" w:rsidRDefault="008610FA" w:rsidP="0029525E">
      <w:pPr>
        <w:suppressAutoHyphens/>
      </w:pPr>
    </w:p>
    <w:sectPr w:rsidR="008610FA">
      <w:headerReference w:type="default" r:id="rId9"/>
      <w:headerReference w:type="first" r:id="rId10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D0562" w14:textId="77777777" w:rsidR="00C35CD0" w:rsidRDefault="00C35CD0">
      <w:r>
        <w:separator/>
      </w:r>
    </w:p>
  </w:endnote>
  <w:endnote w:type="continuationSeparator" w:id="0">
    <w:p w14:paraId="75CC19B5" w14:textId="77777777" w:rsidR="00C35CD0" w:rsidRDefault="00C35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4B18" w14:textId="77777777" w:rsidR="00C35CD0" w:rsidRDefault="00C35CD0">
      <w:r>
        <w:separator/>
      </w:r>
    </w:p>
  </w:footnote>
  <w:footnote w:type="continuationSeparator" w:id="0">
    <w:p w14:paraId="31F4A7A3" w14:textId="77777777" w:rsidR="00C35CD0" w:rsidRDefault="00C35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0CBF6" w14:textId="51271B04" w:rsidR="008610FA" w:rsidRPr="00A31AF2" w:rsidRDefault="00BF5EB2">
    <w:pPr>
      <w:spacing w:before="840"/>
      <w:ind w:left="709" w:hanging="709"/>
      <w:rPr>
        <w:sz w:val="18"/>
        <w:szCs w:val="18"/>
      </w:rPr>
    </w:pPr>
    <w:r w:rsidRPr="00A31AF2">
      <w:rPr>
        <w:noProof/>
        <w:sz w:val="18"/>
        <w:szCs w:val="18"/>
      </w:rPr>
      <w:drawing>
        <wp:anchor distT="0" distB="0" distL="114935" distR="114935" simplePos="0" relativeHeight="6" behindDoc="1" locked="0" layoutInCell="1" allowOverlap="1" wp14:anchorId="402E3D2A" wp14:editId="48ED4BC6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1AF2">
      <w:rPr>
        <w:noProof/>
        <w:sz w:val="18"/>
        <w:szCs w:val="18"/>
      </w:rPr>
      <w:drawing>
        <wp:anchor distT="0" distB="0" distL="114935" distR="114935" simplePos="0" relativeHeight="10" behindDoc="1" locked="0" layoutInCell="1" allowOverlap="1" wp14:anchorId="5280CAC3" wp14:editId="31EF80E5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1AF2">
      <w:rPr>
        <w:sz w:val="18"/>
        <w:szCs w:val="18"/>
      </w:rPr>
      <w:t xml:space="preserve">Seite </w:t>
    </w:r>
    <w:r w:rsidRPr="00A31AF2">
      <w:rPr>
        <w:sz w:val="18"/>
        <w:szCs w:val="18"/>
      </w:rPr>
      <w:fldChar w:fldCharType="begin"/>
    </w:r>
    <w:r w:rsidRPr="00A31AF2">
      <w:rPr>
        <w:sz w:val="18"/>
        <w:szCs w:val="18"/>
      </w:rPr>
      <w:instrText>PAGE</w:instrText>
    </w:r>
    <w:r w:rsidRPr="00A31AF2">
      <w:rPr>
        <w:sz w:val="18"/>
        <w:szCs w:val="18"/>
      </w:rPr>
      <w:fldChar w:fldCharType="separate"/>
    </w:r>
    <w:r w:rsidR="0076597D">
      <w:rPr>
        <w:noProof/>
        <w:sz w:val="18"/>
        <w:szCs w:val="18"/>
      </w:rPr>
      <w:t>2</w:t>
    </w:r>
    <w:r w:rsidRPr="00A31AF2">
      <w:rPr>
        <w:sz w:val="18"/>
        <w:szCs w:val="18"/>
      </w:rPr>
      <w:fldChar w:fldCharType="end"/>
    </w:r>
    <w:r w:rsidRPr="00A31AF2">
      <w:rPr>
        <w:rStyle w:val="Seitenzahl"/>
        <w:sz w:val="18"/>
        <w:szCs w:val="18"/>
      </w:rPr>
      <w:t>:</w:t>
    </w:r>
    <w:r w:rsidRPr="00A31AF2">
      <w:rPr>
        <w:rStyle w:val="Seitenzahl"/>
        <w:sz w:val="18"/>
        <w:szCs w:val="18"/>
      </w:rPr>
      <w:tab/>
    </w:r>
    <w:r w:rsidR="00A31AF2">
      <w:rPr>
        <w:rStyle w:val="Seitenzahl"/>
        <w:sz w:val="18"/>
        <w:szCs w:val="18"/>
      </w:rPr>
      <w:t xml:space="preserve">RAFI auf </w:t>
    </w:r>
    <w:r w:rsidR="006C6062">
      <w:rPr>
        <w:rStyle w:val="Seitenzahl"/>
        <w:sz w:val="18"/>
        <w:szCs w:val="18"/>
      </w:rPr>
      <w:t>Agritechnica</w:t>
    </w:r>
    <w:r w:rsidR="00A31AF2">
      <w:rPr>
        <w:rStyle w:val="Seitenzahl"/>
        <w:sz w:val="18"/>
        <w:szCs w:val="18"/>
      </w:rPr>
      <w:t xml:space="preserve">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AAB2A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</w:rPr>
      <w:drawing>
        <wp:anchor distT="0" distB="0" distL="114935" distR="114935" simplePos="0" relativeHeight="2" behindDoc="1" locked="0" layoutInCell="1" allowOverlap="1" wp14:anchorId="4C3093CD" wp14:editId="7EA30BAA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</w:rPr>
      <w:drawing>
        <wp:anchor distT="0" distB="0" distL="114935" distR="114935" simplePos="0" relativeHeight="3" behindDoc="1" locked="0" layoutInCell="1" allowOverlap="1" wp14:anchorId="5003840D" wp14:editId="31EDB3FA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1492942401">
    <w:abstractNumId w:val="1"/>
  </w:num>
  <w:num w:numId="2" w16cid:durableId="68590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ttachedTemplate r:id="rId1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B07"/>
    <w:rsid w:val="00012750"/>
    <w:rsid w:val="00036567"/>
    <w:rsid w:val="000627A3"/>
    <w:rsid w:val="000A5F24"/>
    <w:rsid w:val="000A6289"/>
    <w:rsid w:val="000B2C9B"/>
    <w:rsid w:val="000D1A48"/>
    <w:rsid w:val="001366D3"/>
    <w:rsid w:val="00137065"/>
    <w:rsid w:val="00154950"/>
    <w:rsid w:val="00172B40"/>
    <w:rsid w:val="00172E0A"/>
    <w:rsid w:val="001A124A"/>
    <w:rsid w:val="001A746A"/>
    <w:rsid w:val="001F120B"/>
    <w:rsid w:val="00200B24"/>
    <w:rsid w:val="00205A6E"/>
    <w:rsid w:val="00205E7C"/>
    <w:rsid w:val="002171FC"/>
    <w:rsid w:val="00221EE3"/>
    <w:rsid w:val="002314C9"/>
    <w:rsid w:val="0023543A"/>
    <w:rsid w:val="0029525E"/>
    <w:rsid w:val="002B71EF"/>
    <w:rsid w:val="002D574B"/>
    <w:rsid w:val="002F101C"/>
    <w:rsid w:val="003205EB"/>
    <w:rsid w:val="003270A4"/>
    <w:rsid w:val="003647A1"/>
    <w:rsid w:val="00367E3F"/>
    <w:rsid w:val="00373827"/>
    <w:rsid w:val="00393A3C"/>
    <w:rsid w:val="003B26D1"/>
    <w:rsid w:val="003E4C9F"/>
    <w:rsid w:val="003F4940"/>
    <w:rsid w:val="004550C9"/>
    <w:rsid w:val="00464EC6"/>
    <w:rsid w:val="004928F1"/>
    <w:rsid w:val="004B25E5"/>
    <w:rsid w:val="004E3A14"/>
    <w:rsid w:val="00502C45"/>
    <w:rsid w:val="00503436"/>
    <w:rsid w:val="00503B01"/>
    <w:rsid w:val="00530544"/>
    <w:rsid w:val="00545FB0"/>
    <w:rsid w:val="00582F9C"/>
    <w:rsid w:val="00591B3A"/>
    <w:rsid w:val="005B5B8F"/>
    <w:rsid w:val="005F1F41"/>
    <w:rsid w:val="0064104B"/>
    <w:rsid w:val="00652A7B"/>
    <w:rsid w:val="006B5B6E"/>
    <w:rsid w:val="006C6062"/>
    <w:rsid w:val="006D6B07"/>
    <w:rsid w:val="0070651C"/>
    <w:rsid w:val="00732E91"/>
    <w:rsid w:val="00734B5C"/>
    <w:rsid w:val="00741ADA"/>
    <w:rsid w:val="0074226F"/>
    <w:rsid w:val="0076597D"/>
    <w:rsid w:val="00791865"/>
    <w:rsid w:val="007D1E36"/>
    <w:rsid w:val="008212F0"/>
    <w:rsid w:val="00842D80"/>
    <w:rsid w:val="008610FA"/>
    <w:rsid w:val="008701D8"/>
    <w:rsid w:val="008735FF"/>
    <w:rsid w:val="00885B6D"/>
    <w:rsid w:val="00891291"/>
    <w:rsid w:val="00904064"/>
    <w:rsid w:val="00965D4A"/>
    <w:rsid w:val="009706EF"/>
    <w:rsid w:val="00970AFC"/>
    <w:rsid w:val="00986553"/>
    <w:rsid w:val="009A53EA"/>
    <w:rsid w:val="009B1E2D"/>
    <w:rsid w:val="009F46C3"/>
    <w:rsid w:val="009F73E4"/>
    <w:rsid w:val="00A17A17"/>
    <w:rsid w:val="00A31AF2"/>
    <w:rsid w:val="00A56E62"/>
    <w:rsid w:val="00AA4994"/>
    <w:rsid w:val="00AB0A1C"/>
    <w:rsid w:val="00AB5870"/>
    <w:rsid w:val="00B01F78"/>
    <w:rsid w:val="00B234BB"/>
    <w:rsid w:val="00B46FB9"/>
    <w:rsid w:val="00B64458"/>
    <w:rsid w:val="00B756B3"/>
    <w:rsid w:val="00B8499A"/>
    <w:rsid w:val="00BB1D29"/>
    <w:rsid w:val="00BF5EB2"/>
    <w:rsid w:val="00C03E06"/>
    <w:rsid w:val="00C10D96"/>
    <w:rsid w:val="00C15797"/>
    <w:rsid w:val="00C35CD0"/>
    <w:rsid w:val="00C50CF6"/>
    <w:rsid w:val="00C8276E"/>
    <w:rsid w:val="00CA3D71"/>
    <w:rsid w:val="00CF5897"/>
    <w:rsid w:val="00D33161"/>
    <w:rsid w:val="00D44489"/>
    <w:rsid w:val="00D64473"/>
    <w:rsid w:val="00D66407"/>
    <w:rsid w:val="00DA2F61"/>
    <w:rsid w:val="00DB2608"/>
    <w:rsid w:val="00DC45FC"/>
    <w:rsid w:val="00DE7C87"/>
    <w:rsid w:val="00DF614A"/>
    <w:rsid w:val="00E34995"/>
    <w:rsid w:val="00E60EAC"/>
    <w:rsid w:val="00E71DBB"/>
    <w:rsid w:val="00E76148"/>
    <w:rsid w:val="00E95658"/>
    <w:rsid w:val="00EA6146"/>
    <w:rsid w:val="00EC47E1"/>
    <w:rsid w:val="00EE5993"/>
    <w:rsid w:val="00F20991"/>
    <w:rsid w:val="00F325EB"/>
    <w:rsid w:val="00F3508A"/>
    <w:rsid w:val="00F7238A"/>
    <w:rsid w:val="00F7249B"/>
    <w:rsid w:val="00F8495E"/>
    <w:rsid w:val="00FB40D0"/>
    <w:rsid w:val="00FC0BD5"/>
    <w:rsid w:val="00FE257A"/>
    <w:rsid w:val="00FF6F7A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7CAB1E"/>
  <w15:docId w15:val="{C935068A-5676-4021-8593-2F5B69D2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6F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6F7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6F7A"/>
    <w:rPr>
      <w:rFonts w:eastAsia="Times New Roman"/>
      <w:color w:val="00000A"/>
      <w:szCs w:val="20"/>
      <w:lang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6F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6F7A"/>
    <w:rPr>
      <w:rFonts w:eastAsia="Times New Roman"/>
      <w:b/>
      <w:bCs/>
      <w:color w:val="00000A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342F0-D08D-4289-A3A0-A638A591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vorlage_rafi.dotx</Template>
  <TotalTime>0</TotalTime>
  <Pages>2</Pages>
  <Words>461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Annika Schlee--gii</cp:lastModifiedBy>
  <cp:revision>3</cp:revision>
  <cp:lastPrinted>2019-09-03T11:05:00Z</cp:lastPrinted>
  <dcterms:created xsi:type="dcterms:W3CDTF">2023-10-06T07:31:00Z</dcterms:created>
  <dcterms:modified xsi:type="dcterms:W3CDTF">2023-10-17T12:55:00Z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