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2A55D5" w:rsidRDefault="000D0C93" w:rsidP="00947819">
      <w:pPr>
        <w:rPr>
          <w:sz w:val="40"/>
          <w:szCs w:val="40"/>
        </w:rPr>
      </w:pPr>
      <w:r w:rsidRPr="002A55D5">
        <w:rPr>
          <w:sz w:val="40"/>
          <w:szCs w:val="40"/>
        </w:rPr>
        <w:t>Presseinformation</w:t>
      </w:r>
    </w:p>
    <w:p w14:paraId="07F5896B" w14:textId="77777777" w:rsidR="00397953" w:rsidRPr="002A55D5" w:rsidRDefault="00397953" w:rsidP="00947819">
      <w:pPr>
        <w:spacing w:line="360" w:lineRule="auto"/>
        <w:ind w:right="-2"/>
        <w:rPr>
          <w:b/>
          <w:sz w:val="24"/>
        </w:rPr>
      </w:pPr>
    </w:p>
    <w:p w14:paraId="71A57AFA" w14:textId="4BD9DE7B" w:rsidR="00947819" w:rsidRPr="002A55D5" w:rsidRDefault="00C030D6" w:rsidP="00947819">
      <w:pPr>
        <w:spacing w:line="360" w:lineRule="auto"/>
        <w:rPr>
          <w:b/>
          <w:sz w:val="24"/>
        </w:rPr>
      </w:pPr>
      <w:bookmarkStart w:id="0" w:name="_Hlk151034907"/>
      <w:r w:rsidRPr="002A55D5">
        <w:rPr>
          <w:b/>
          <w:sz w:val="24"/>
        </w:rPr>
        <w:t>TÜV-</w:t>
      </w:r>
      <w:r w:rsidR="008368A3" w:rsidRPr="002A55D5">
        <w:rPr>
          <w:b/>
          <w:sz w:val="24"/>
        </w:rPr>
        <w:t>Zertifizierung für</w:t>
      </w:r>
      <w:r w:rsidRPr="002A55D5">
        <w:rPr>
          <w:b/>
          <w:sz w:val="24"/>
        </w:rPr>
        <w:t xml:space="preserve"> Ex-p-</w:t>
      </w:r>
      <w:r w:rsidR="005858AB" w:rsidRPr="002A55D5">
        <w:rPr>
          <w:b/>
          <w:sz w:val="24"/>
        </w:rPr>
        <w:t>Motor</w:t>
      </w:r>
      <w:bookmarkEnd w:id="0"/>
      <w:r w:rsidR="00507093" w:rsidRPr="002A55D5">
        <w:rPr>
          <w:b/>
          <w:sz w:val="24"/>
        </w:rPr>
        <w:t>en</w:t>
      </w:r>
    </w:p>
    <w:p w14:paraId="746BAFFE" w14:textId="77777777" w:rsidR="00397953" w:rsidRPr="002A55D5" w:rsidRDefault="00397953" w:rsidP="00947819">
      <w:pPr>
        <w:spacing w:line="360" w:lineRule="auto"/>
        <w:ind w:right="-2"/>
      </w:pPr>
    </w:p>
    <w:p w14:paraId="363F80CA" w14:textId="7A6E5E00" w:rsidR="00507093" w:rsidRPr="002A55D5" w:rsidRDefault="00507093" w:rsidP="00947819">
      <w:pPr>
        <w:pStyle w:val="Kopfzeile"/>
        <w:tabs>
          <w:tab w:val="clear" w:pos="4536"/>
          <w:tab w:val="clear" w:pos="9072"/>
        </w:tabs>
        <w:spacing w:line="360" w:lineRule="auto"/>
        <w:ind w:right="-2"/>
        <w:jc w:val="both"/>
      </w:pPr>
      <w:r w:rsidRPr="002A55D5">
        <w:t xml:space="preserve">Menzel Elektromotoren </w:t>
      </w:r>
      <w:r w:rsidR="00A868C9" w:rsidRPr="002A55D5">
        <w:t xml:space="preserve">hat die TÜV-Zertifizierung für die Fertigung großer Käfigläufermotoren in Zündschutzart Überdruckkapselung Ex p </w:t>
      </w:r>
      <w:r w:rsidR="009E237F" w:rsidRPr="002A55D5">
        <w:t>für</w:t>
      </w:r>
      <w:r w:rsidR="00A868C9" w:rsidRPr="002A55D5">
        <w:t xml:space="preserve"> Zone 1 erhalten. </w:t>
      </w:r>
      <w:r w:rsidR="00724D0F" w:rsidRPr="002A55D5">
        <w:t xml:space="preserve">Das Prüfobjekt, ein Kompressormotor für die Erdölindustrie, durchlief </w:t>
      </w:r>
      <w:r w:rsidR="00F1002A" w:rsidRPr="002A55D5">
        <w:t>Gasverdrängungstest</w:t>
      </w:r>
      <w:r w:rsidR="00F1002A">
        <w:t xml:space="preserve"> (</w:t>
      </w:r>
      <w:r w:rsidR="005E357F">
        <w:t xml:space="preserve">Prüfung der </w:t>
      </w:r>
      <w:r w:rsidR="00724D0F" w:rsidRPr="002A55D5">
        <w:t>Vorspühlung</w:t>
      </w:r>
      <w:r w:rsidR="005E357F">
        <w:t>)</w:t>
      </w:r>
      <w:r w:rsidR="00724D0F" w:rsidRPr="002A55D5">
        <w:t xml:space="preserve">, Dichtigkeitsprüfung und Drucktest. </w:t>
      </w:r>
      <w:r w:rsidR="00A868C9" w:rsidRPr="002A55D5">
        <w:t xml:space="preserve">Der TÜV Nord hat das Konstruktionsprinzip umfassend geprüft und abgenommen. Der Hersteller musste </w:t>
      </w:r>
      <w:r w:rsidR="00B46FDD" w:rsidRPr="002A55D5">
        <w:t xml:space="preserve">dafür </w:t>
      </w:r>
      <w:r w:rsidR="00A868C9" w:rsidRPr="002A55D5">
        <w:t xml:space="preserve">seine </w:t>
      </w:r>
      <w:r w:rsidR="008368A3" w:rsidRPr="002A55D5">
        <w:t>Fähigkeit</w:t>
      </w:r>
      <w:r w:rsidR="00724D0F" w:rsidRPr="002A55D5">
        <w:t xml:space="preserve"> nachweisen, die </w:t>
      </w:r>
      <w:r w:rsidR="00863D94" w:rsidRPr="002A55D5">
        <w:t>Luftspülung</w:t>
      </w:r>
      <w:r w:rsidR="00724D0F" w:rsidRPr="002A55D5">
        <w:t xml:space="preserve"> für all seine betreffenden Motorbaureihen so zu </w:t>
      </w:r>
      <w:r w:rsidR="00991A5F" w:rsidRPr="002A55D5">
        <w:t>steuer</w:t>
      </w:r>
      <w:r w:rsidR="00724D0F" w:rsidRPr="002A55D5">
        <w:t>n, dass</w:t>
      </w:r>
      <w:r w:rsidR="00863D94" w:rsidRPr="002A55D5">
        <w:t xml:space="preserve"> keine Gas</w:t>
      </w:r>
      <w:r w:rsidR="005E357F">
        <w:t>nester</w:t>
      </w:r>
      <w:r w:rsidR="00863D94" w:rsidRPr="002A55D5">
        <w:t xml:space="preserve"> im Motorinneren verbleiben können.</w:t>
      </w:r>
      <w:r w:rsidR="00B46FDD" w:rsidRPr="002A55D5">
        <w:t xml:space="preserve"> </w:t>
      </w:r>
      <w:r w:rsidR="00536926" w:rsidRPr="002A55D5">
        <w:t>Menzel kann das Fertigungsverfahren auf lagervorrätige Motoren in einer großen Leistungsspanne anwenden und so ab</w:t>
      </w:r>
      <w:r w:rsidR="008368A3" w:rsidRPr="002A55D5">
        <w:t xml:space="preserve"> sofort </w:t>
      </w:r>
      <w:r w:rsidR="00536926" w:rsidRPr="002A55D5">
        <w:t xml:space="preserve">Ex-p-Motoren </w:t>
      </w:r>
      <w:r w:rsidR="005E357F">
        <w:t>der Gerätekategorie 2G und 3G</w:t>
      </w:r>
      <w:r w:rsidR="00536926" w:rsidRPr="002A55D5">
        <w:t xml:space="preserve"> </w:t>
      </w:r>
      <w:r w:rsidR="008368A3" w:rsidRPr="002A55D5">
        <w:t>flexibel</w:t>
      </w:r>
      <w:r w:rsidR="00B46FDD" w:rsidRPr="002A55D5">
        <w:t>,</w:t>
      </w:r>
      <w:r w:rsidR="008368A3" w:rsidRPr="002A55D5">
        <w:t xml:space="preserve"> schnell </w:t>
      </w:r>
      <w:r w:rsidR="00B46FDD" w:rsidRPr="002A55D5">
        <w:t xml:space="preserve">und wettbewerbsfähig </w:t>
      </w:r>
      <w:r w:rsidR="008368A3" w:rsidRPr="002A55D5">
        <w:t xml:space="preserve">bereitstellen. </w:t>
      </w:r>
      <w:r w:rsidR="00CE4FB2" w:rsidRPr="002A55D5">
        <w:t>Die Ausführung</w:t>
      </w:r>
      <w:r w:rsidR="00536926" w:rsidRPr="002A55D5">
        <w:t xml:space="preserve"> mit Überdruckkapselung</w:t>
      </w:r>
      <w:r w:rsidR="00CE4FB2" w:rsidRPr="002A55D5">
        <w:t xml:space="preserve"> bietet sich typischerweise für Käfigläufermotoren ab Achshöhe 4</w:t>
      </w:r>
      <w:r w:rsidR="005E357F">
        <w:t>0</w:t>
      </w:r>
      <w:r w:rsidR="00CE4FB2" w:rsidRPr="002A55D5">
        <w:t>0 mm an und ist für alle Spannungsbereiche sowie mit Luft-Luft- bzw. Luft-Wasser-Kühlung (Kühlarten IC 611</w:t>
      </w:r>
      <w:r w:rsidR="005E357F">
        <w:t>, IC 616</w:t>
      </w:r>
      <w:r w:rsidR="00CE4FB2" w:rsidRPr="002A55D5">
        <w:t xml:space="preserve"> </w:t>
      </w:r>
      <w:r w:rsidR="00991A5F" w:rsidRPr="002A55D5">
        <w:t>bzw.</w:t>
      </w:r>
      <w:r w:rsidR="00CE4FB2" w:rsidRPr="002A55D5">
        <w:t xml:space="preserve"> IC 81W) verfügbar.</w:t>
      </w:r>
    </w:p>
    <w:p w14:paraId="72AA2A7E" w14:textId="77777777" w:rsidR="00B46FDD" w:rsidRPr="002A55D5" w:rsidRDefault="00B46FDD" w:rsidP="00B46FDD">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B46FDD" w:rsidRPr="002A55D5" w14:paraId="2BF00BDA" w14:textId="77777777" w:rsidTr="00851889">
        <w:tc>
          <w:tcPr>
            <w:tcW w:w="7076" w:type="dxa"/>
          </w:tcPr>
          <w:p w14:paraId="052D0A47" w14:textId="77777777" w:rsidR="00B46FDD" w:rsidRPr="002A55D5" w:rsidRDefault="00B46FDD" w:rsidP="00851889">
            <w:pPr>
              <w:spacing w:after="120"/>
              <w:jc w:val="center"/>
            </w:pPr>
            <w:r w:rsidRPr="002A55D5">
              <w:rPr>
                <w:noProof/>
              </w:rPr>
              <w:drawing>
                <wp:inline distT="0" distB="0" distL="0" distR="0" wp14:anchorId="3B7A368B" wp14:editId="623F7A44">
                  <wp:extent cx="3512820" cy="2341880"/>
                  <wp:effectExtent l="0" t="0" r="0" b="1270"/>
                  <wp:docPr id="7035881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88191" name="Grafik 7035881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2820" cy="2341880"/>
                          </a:xfrm>
                          <a:prstGeom prst="rect">
                            <a:avLst/>
                          </a:prstGeom>
                        </pic:spPr>
                      </pic:pic>
                    </a:graphicData>
                  </a:graphic>
                </wp:inline>
              </w:drawing>
            </w:r>
          </w:p>
        </w:tc>
      </w:tr>
      <w:tr w:rsidR="00B46FDD" w:rsidRPr="002A55D5" w14:paraId="27F8C9F0" w14:textId="77777777" w:rsidTr="00851889">
        <w:tc>
          <w:tcPr>
            <w:tcW w:w="7076" w:type="dxa"/>
          </w:tcPr>
          <w:p w14:paraId="33037DAB" w14:textId="3621780F" w:rsidR="00E80D4D" w:rsidRPr="002A55D5" w:rsidRDefault="00B46FDD" w:rsidP="005E357F">
            <w:pPr>
              <w:jc w:val="center"/>
              <w:rPr>
                <w:sz w:val="18"/>
                <w:szCs w:val="18"/>
              </w:rPr>
            </w:pPr>
            <w:r w:rsidRPr="002A55D5">
              <w:rPr>
                <w:b/>
                <w:sz w:val="18"/>
              </w:rPr>
              <w:t>Bild:</w:t>
            </w:r>
            <w:r w:rsidRPr="002A55D5">
              <w:rPr>
                <w:sz w:val="18"/>
              </w:rPr>
              <w:t xml:space="preserve"> </w:t>
            </w:r>
            <w:r w:rsidR="009E237F" w:rsidRPr="002A55D5">
              <w:rPr>
                <w:sz w:val="18"/>
              </w:rPr>
              <w:t>Menzel kann ab sofort</w:t>
            </w:r>
            <w:r w:rsidR="009E237F" w:rsidRPr="002A55D5">
              <w:t xml:space="preserve"> </w:t>
            </w:r>
            <w:r w:rsidR="009E237F" w:rsidRPr="002A55D5">
              <w:rPr>
                <w:sz w:val="18"/>
              </w:rPr>
              <w:t>Käfigläufermotoren</w:t>
            </w:r>
            <w:r w:rsidR="009E237F" w:rsidRPr="002A55D5">
              <w:t xml:space="preserve"> </w:t>
            </w:r>
            <w:r w:rsidR="009E237F" w:rsidRPr="002A55D5">
              <w:rPr>
                <w:sz w:val="18"/>
              </w:rPr>
              <w:t xml:space="preserve">in Zündschutzart Überdruckkapselung Ex p </w:t>
            </w:r>
            <w:r w:rsidR="005E357F">
              <w:rPr>
                <w:sz w:val="18"/>
              </w:rPr>
              <w:t>in Gerätekategorie 2G und 3G</w:t>
            </w:r>
            <w:r w:rsidR="009E237F" w:rsidRPr="002A55D5">
              <w:rPr>
                <w:sz w:val="18"/>
              </w:rPr>
              <w:t xml:space="preserve"> in einer großen Leistungsspanne schnell ab Lager konfigurieren</w:t>
            </w:r>
            <w:r w:rsidR="005E357F">
              <w:rPr>
                <w:sz w:val="18"/>
              </w:rPr>
              <w:t xml:space="preserve"> </w:t>
            </w:r>
            <w:r w:rsidR="00E80D4D">
              <w:rPr>
                <w:sz w:val="18"/>
              </w:rPr>
              <w:t>(im Bild: Ex-p-Kompressormotor für eine Erdölraffinerie)</w:t>
            </w:r>
          </w:p>
        </w:tc>
      </w:tr>
    </w:tbl>
    <w:p w14:paraId="0E67B43D" w14:textId="77777777" w:rsidR="00B46FDD" w:rsidRPr="002A55D5" w:rsidRDefault="00B46FDD" w:rsidP="00B46FDD">
      <w:pPr>
        <w:spacing w:line="360" w:lineRule="auto"/>
        <w:jc w:val="both"/>
      </w:pPr>
    </w:p>
    <w:p w14:paraId="641D8E60" w14:textId="7B8C28D3" w:rsidR="00A914D5" w:rsidRPr="002A55D5" w:rsidRDefault="00AE5DDF" w:rsidP="00AE5DDF">
      <w:pPr>
        <w:pStyle w:val="Kopfzeile"/>
        <w:tabs>
          <w:tab w:val="clear" w:pos="4536"/>
          <w:tab w:val="clear" w:pos="9072"/>
        </w:tabs>
        <w:spacing w:line="360" w:lineRule="auto"/>
        <w:jc w:val="both"/>
      </w:pPr>
      <w:r w:rsidRPr="002A55D5">
        <w:t>Die Motorgehäuse werden mit Spül</w:t>
      </w:r>
      <w:r w:rsidR="005E357F">
        <w:t>flanschen</w:t>
      </w:r>
      <w:r w:rsidRPr="002A55D5">
        <w:t xml:space="preserve"> ausgeführt: Über mehrere </w:t>
      </w:r>
      <w:r w:rsidR="005E357F">
        <w:t>Spülanschlüsse</w:t>
      </w:r>
      <w:r w:rsidRPr="002A55D5">
        <w:t xml:space="preserve"> kann </w:t>
      </w:r>
      <w:r w:rsidR="00115428">
        <w:t>L</w:t>
      </w:r>
      <w:r w:rsidR="005E357F">
        <w:t>uft</w:t>
      </w:r>
      <w:r w:rsidRPr="002A55D5">
        <w:t xml:space="preserve"> ins Gehäuseinnere geleitet werden, um vorm Motorstart potenziell zündfähige Atmosphäre zu entfernen und im laufenden Betrieb </w:t>
      </w:r>
      <w:r w:rsidR="005E357F">
        <w:t xml:space="preserve">durch Überdruck </w:t>
      </w:r>
      <w:r w:rsidRPr="002A55D5">
        <w:t>das Eindringen von explosiven Gasgemischen auszuschließen. Die Klemmenkästen entsprechen der Zündschutzart Erhöhte Sicherheit Ex e</w:t>
      </w:r>
      <w:r w:rsidR="005E357F">
        <w:t>b</w:t>
      </w:r>
      <w:r w:rsidRPr="002A55D5">
        <w:t>.</w:t>
      </w:r>
    </w:p>
    <w:p w14:paraId="3D6F49DF" w14:textId="59C817C7" w:rsidR="009C117D" w:rsidRPr="002A55D5" w:rsidRDefault="00A914D5" w:rsidP="00991A5F">
      <w:pPr>
        <w:pStyle w:val="Kopfzeile"/>
        <w:tabs>
          <w:tab w:val="clear" w:pos="4536"/>
          <w:tab w:val="clear" w:pos="9072"/>
        </w:tabs>
        <w:spacing w:line="360" w:lineRule="auto"/>
        <w:jc w:val="both"/>
      </w:pPr>
      <w:r w:rsidRPr="002A55D5">
        <w:t xml:space="preserve">Anlagenbetreiber </w:t>
      </w:r>
      <w:r w:rsidR="009C117D" w:rsidRPr="002A55D5">
        <w:t xml:space="preserve">sind </w:t>
      </w:r>
      <w:r w:rsidRPr="002A55D5">
        <w:t xml:space="preserve">immer wieder vor die Situation gestellt, dass sie keinen passgenauen Ersatz für </w:t>
      </w:r>
      <w:r w:rsidR="009C117D" w:rsidRPr="002A55D5">
        <w:t xml:space="preserve">ältere </w:t>
      </w:r>
      <w:r w:rsidRPr="002A55D5">
        <w:t xml:space="preserve">Bestandsmotoren finden. Gerade die Auswahl an </w:t>
      </w:r>
      <w:r w:rsidRPr="002A55D5">
        <w:lastRenderedPageBreak/>
        <w:t xml:space="preserve">explosionsgeschützten </w:t>
      </w:r>
      <w:r w:rsidR="009C117D" w:rsidRPr="002A55D5">
        <w:t>Antriebssystemen</w:t>
      </w:r>
      <w:r w:rsidRPr="002A55D5">
        <w:t xml:space="preserve"> ist begrenzt. Bisher war die einzige Alternative, einen Standardmotor der benötigten Ex-Einstufung zu kaufen und die Anlage mit teils erheblichem Aufwand anzupassen. </w:t>
      </w:r>
      <w:r w:rsidR="009E237F" w:rsidRPr="002A55D5">
        <w:t xml:space="preserve">Menzels Zertifizierung für die geschützte Motorausführung </w:t>
      </w:r>
      <w:r w:rsidRPr="002A55D5">
        <w:t>schafft Kunden jetzt mehr Wahlfreiheit und Flexibilität</w:t>
      </w:r>
      <w:r w:rsidR="009C117D" w:rsidRPr="002A55D5">
        <w:t>. Der auf große Elektromotoren spezialisierte Hersteller konfiguriert Motoren grundsätzlich für die spezifische Anwendung</w:t>
      </w:r>
      <w:r w:rsidR="00991A5F" w:rsidRPr="002A55D5">
        <w:t xml:space="preserve"> und den Aufstellort</w:t>
      </w:r>
      <w:r w:rsidR="009C117D" w:rsidRPr="002A55D5">
        <w:t>. Die Spül</w:t>
      </w:r>
      <w:r w:rsidR="00115428">
        <w:t>luft</w:t>
      </w:r>
      <w:r w:rsidR="009C117D" w:rsidRPr="002A55D5">
        <w:t xml:space="preserve">zufuhr für überdruckgekapselte Motoren wird ebenfalls individuell berechnet und umgesetzt. Die fertigen Systeme entsprechen </w:t>
      </w:r>
      <w:r w:rsidR="00991A5F" w:rsidRPr="002A55D5">
        <w:t xml:space="preserve">den </w:t>
      </w:r>
      <w:r w:rsidR="009C117D" w:rsidRPr="002A55D5">
        <w:t>höchsten Sicherheitsstandards</w:t>
      </w:r>
      <w:r w:rsidR="00991A5F" w:rsidRPr="002A55D5">
        <w:t xml:space="preserve">. </w:t>
      </w:r>
      <w:r w:rsidR="009C117D" w:rsidRPr="002A55D5">
        <w:t xml:space="preserve">Für einen Kunden aus der </w:t>
      </w:r>
      <w:r w:rsidR="00991A5F" w:rsidRPr="002A55D5">
        <w:t>Petrochemie</w:t>
      </w:r>
      <w:r w:rsidR="009C117D" w:rsidRPr="002A55D5">
        <w:t xml:space="preserve"> hat der Mittelständler auf Basis seiner Baureihe MEBKSL einen Ex-p-Kompressormotor angefertigt</w:t>
      </w:r>
      <w:r w:rsidR="00991A5F" w:rsidRPr="002A55D5">
        <w:t>, der in den mechanischen und elektrischen Anschlussmaßen voll dem Bestandsmotor entspricht und diesen eins zu eins ersetz</w:t>
      </w:r>
      <w:r w:rsidR="00E80D4D">
        <w:t>t hat</w:t>
      </w:r>
      <w:r w:rsidR="00991A5F" w:rsidRPr="002A55D5">
        <w:t xml:space="preserve">. Der Kompressormotor für eine Erdölraffinerie hat die Kennzeichnung II </w:t>
      </w:r>
      <w:r w:rsidR="00F1002A">
        <w:t>3</w:t>
      </w:r>
      <w:r w:rsidR="00991A5F" w:rsidRPr="002A55D5">
        <w:t>G Ex p</w:t>
      </w:r>
      <w:r w:rsidR="00F1002A">
        <w:t>zc</w:t>
      </w:r>
      <w:r w:rsidR="00991A5F" w:rsidRPr="002A55D5">
        <w:t xml:space="preserve"> ec </w:t>
      </w:r>
      <w:r w:rsidR="00F1002A">
        <w:t xml:space="preserve">ic </w:t>
      </w:r>
      <w:r w:rsidR="00991A5F" w:rsidRPr="002A55D5">
        <w:t>IIC T3 G</w:t>
      </w:r>
      <w:r w:rsidR="00F1002A">
        <w:t>c</w:t>
      </w:r>
      <w:r w:rsidR="00991A5F" w:rsidRPr="002A55D5">
        <w:t xml:space="preserve"> für Zone </w:t>
      </w:r>
      <w:r w:rsidR="00F1002A">
        <w:t>2</w:t>
      </w:r>
      <w:r w:rsidR="00991A5F" w:rsidRPr="002A55D5">
        <w:t xml:space="preserve">, Nennspannung 6000 V und Nennleistung </w:t>
      </w:r>
      <w:r w:rsidR="00991A5F" w:rsidRPr="002A55D5">
        <w:rPr>
          <w:rFonts w:cs="Arial"/>
          <w:color w:val="333333"/>
        </w:rPr>
        <w:t>1635 kW</w:t>
      </w:r>
      <w:r w:rsidR="00991A5F" w:rsidRPr="002A55D5">
        <w:t>. Vor Auslieferung absolvierte er umfassende Prüfungen inklusive Last</w:t>
      </w:r>
      <w:r w:rsidR="00F1002A">
        <w:t>- und Typprüfung</w:t>
      </w:r>
      <w:r w:rsidR="00991A5F" w:rsidRPr="002A55D5">
        <w:t xml:space="preserve"> im firmeneigenen Prüffeld in Berlin.</w:t>
      </w:r>
    </w:p>
    <w:p w14:paraId="6C6E5CED" w14:textId="52221DC1" w:rsidR="009C17FA" w:rsidRPr="002A55D5" w:rsidRDefault="009C117D" w:rsidP="009C17FA">
      <w:pPr>
        <w:pStyle w:val="Kopfzeile"/>
        <w:tabs>
          <w:tab w:val="clear" w:pos="4536"/>
          <w:tab w:val="clear" w:pos="9072"/>
        </w:tabs>
        <w:spacing w:line="360" w:lineRule="auto"/>
        <w:ind w:right="-2"/>
        <w:jc w:val="both"/>
      </w:pPr>
      <w:r w:rsidRPr="002A55D5">
        <w:t>Menzels</w:t>
      </w:r>
      <w:r w:rsidR="009C17FA" w:rsidRPr="002A55D5">
        <w:t xml:space="preserve"> Ex-p-Motor</w:t>
      </w:r>
      <w:r w:rsidRPr="002A55D5">
        <w:t xml:space="preserve">en </w:t>
      </w:r>
      <w:r w:rsidR="00024DF9">
        <w:t>wurden</w:t>
      </w:r>
      <w:r w:rsidRPr="002A55D5">
        <w:t xml:space="preserve"> </w:t>
      </w:r>
      <w:r w:rsidR="009C17FA" w:rsidRPr="002A55D5">
        <w:t>bei den AEMT Awards 2023</w:t>
      </w:r>
      <w:r w:rsidR="00024DF9">
        <w:t xml:space="preserve"> zum </w:t>
      </w:r>
      <w:r w:rsidR="00024DF9" w:rsidRPr="00024DF9">
        <w:rPr>
          <w:b/>
          <w:bCs/>
        </w:rPr>
        <w:t>Product of the Year</w:t>
      </w:r>
      <w:r w:rsidR="00024DF9">
        <w:t xml:space="preserve"> gekürt</w:t>
      </w:r>
      <w:r w:rsidR="009C17FA" w:rsidRPr="002A55D5">
        <w:t>.</w:t>
      </w:r>
    </w:p>
    <w:p w14:paraId="5E84D89D" w14:textId="24291953" w:rsidR="000D3D1B" w:rsidRDefault="006741E5" w:rsidP="003B406D">
      <w:pPr>
        <w:pStyle w:val="Kopfzeile"/>
        <w:tabs>
          <w:tab w:val="clear" w:pos="4536"/>
          <w:tab w:val="clear" w:pos="9072"/>
        </w:tabs>
        <w:spacing w:line="360" w:lineRule="auto"/>
      </w:pPr>
      <w:r w:rsidRPr="002A55D5">
        <w:t xml:space="preserve">Produktseite: </w:t>
      </w:r>
      <w:hyperlink r:id="rId8" w:history="1">
        <w:r w:rsidR="003B406D" w:rsidRPr="00B170F9">
          <w:rPr>
            <w:rStyle w:val="Hyperlink"/>
          </w:rPr>
          <w:t>https://www.menzel-motors.com/de/ueberdruckgekapselte-zone1-motoren/</w:t>
        </w:r>
      </w:hyperlink>
    </w:p>
    <w:p w14:paraId="22394D14" w14:textId="1471CAD4" w:rsidR="00FD748A" w:rsidRPr="002A55D5"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2A55D5" w14:paraId="1B615621" w14:textId="77777777" w:rsidTr="00282171">
        <w:tc>
          <w:tcPr>
            <w:tcW w:w="994" w:type="dxa"/>
          </w:tcPr>
          <w:p w14:paraId="49AEE385" w14:textId="1D6C7318" w:rsidR="00D355E0" w:rsidRPr="002A55D5" w:rsidRDefault="00D355E0" w:rsidP="00D355E0">
            <w:pPr>
              <w:rPr>
                <w:sz w:val="18"/>
                <w:szCs w:val="18"/>
              </w:rPr>
            </w:pPr>
            <w:r w:rsidRPr="002A55D5">
              <w:rPr>
                <w:sz w:val="18"/>
                <w:szCs w:val="18"/>
              </w:rPr>
              <w:t>Bilder:</w:t>
            </w:r>
          </w:p>
        </w:tc>
        <w:tc>
          <w:tcPr>
            <w:tcW w:w="3991" w:type="dxa"/>
          </w:tcPr>
          <w:p w14:paraId="555B32DE" w14:textId="21217014" w:rsidR="00D355E0" w:rsidRPr="002A55D5" w:rsidRDefault="009D12D5" w:rsidP="00D355E0">
            <w:pPr>
              <w:rPr>
                <w:sz w:val="18"/>
                <w:szCs w:val="18"/>
              </w:rPr>
            </w:pPr>
            <w:r w:rsidRPr="002A55D5">
              <w:rPr>
                <w:sz w:val="18"/>
                <w:szCs w:val="18"/>
              </w:rPr>
              <w:t>ex</w:t>
            </w:r>
            <w:r w:rsidR="00F134D3" w:rsidRPr="002A55D5">
              <w:rPr>
                <w:sz w:val="18"/>
                <w:szCs w:val="18"/>
              </w:rPr>
              <w:t>_</w:t>
            </w:r>
            <w:r w:rsidRPr="002A55D5">
              <w:rPr>
                <w:sz w:val="18"/>
                <w:szCs w:val="18"/>
              </w:rPr>
              <w:t>p_motor</w:t>
            </w:r>
          </w:p>
        </w:tc>
        <w:tc>
          <w:tcPr>
            <w:tcW w:w="931" w:type="dxa"/>
          </w:tcPr>
          <w:p w14:paraId="26BB486A" w14:textId="2F3968CC" w:rsidR="00D355E0" w:rsidRPr="002A55D5" w:rsidRDefault="00D355E0" w:rsidP="00D355E0">
            <w:pPr>
              <w:rPr>
                <w:sz w:val="18"/>
                <w:szCs w:val="18"/>
              </w:rPr>
            </w:pPr>
            <w:r w:rsidRPr="002A55D5">
              <w:rPr>
                <w:sz w:val="18"/>
                <w:szCs w:val="18"/>
              </w:rPr>
              <w:t>Zeichen:</w:t>
            </w:r>
          </w:p>
        </w:tc>
        <w:tc>
          <w:tcPr>
            <w:tcW w:w="1160" w:type="dxa"/>
          </w:tcPr>
          <w:p w14:paraId="79D5D535" w14:textId="15D10223" w:rsidR="00D355E0" w:rsidRPr="002A55D5" w:rsidRDefault="00115428" w:rsidP="00D355E0">
            <w:pPr>
              <w:jc w:val="right"/>
              <w:rPr>
                <w:sz w:val="18"/>
                <w:szCs w:val="18"/>
              </w:rPr>
            </w:pPr>
            <w:r>
              <w:rPr>
                <w:sz w:val="18"/>
                <w:szCs w:val="18"/>
              </w:rPr>
              <w:t>2776</w:t>
            </w:r>
          </w:p>
        </w:tc>
      </w:tr>
      <w:tr w:rsidR="00D355E0" w:rsidRPr="002A55D5" w14:paraId="4D433508" w14:textId="77777777" w:rsidTr="00282171">
        <w:tc>
          <w:tcPr>
            <w:tcW w:w="994" w:type="dxa"/>
          </w:tcPr>
          <w:p w14:paraId="0031FDD8" w14:textId="2961B94B" w:rsidR="00D355E0" w:rsidRPr="002A55D5" w:rsidRDefault="00D355E0" w:rsidP="00282171">
            <w:pPr>
              <w:spacing w:before="120"/>
              <w:rPr>
                <w:sz w:val="18"/>
                <w:szCs w:val="18"/>
              </w:rPr>
            </w:pPr>
            <w:r w:rsidRPr="002A55D5">
              <w:rPr>
                <w:sz w:val="18"/>
                <w:szCs w:val="18"/>
              </w:rPr>
              <w:t>Dateiname:</w:t>
            </w:r>
          </w:p>
        </w:tc>
        <w:tc>
          <w:tcPr>
            <w:tcW w:w="3991" w:type="dxa"/>
          </w:tcPr>
          <w:p w14:paraId="18E3F062" w14:textId="74D6897B" w:rsidR="00D355E0" w:rsidRPr="002A55D5" w:rsidRDefault="009C17FA" w:rsidP="00282171">
            <w:pPr>
              <w:spacing w:before="120"/>
              <w:rPr>
                <w:sz w:val="18"/>
                <w:szCs w:val="18"/>
              </w:rPr>
            </w:pPr>
            <w:r w:rsidRPr="002A55D5">
              <w:rPr>
                <w:sz w:val="18"/>
                <w:szCs w:val="18"/>
              </w:rPr>
              <w:t>202311030_pm_ex-p-motoren_de</w:t>
            </w:r>
          </w:p>
        </w:tc>
        <w:tc>
          <w:tcPr>
            <w:tcW w:w="931" w:type="dxa"/>
          </w:tcPr>
          <w:p w14:paraId="7B8999D2" w14:textId="0F11F750" w:rsidR="00D355E0" w:rsidRPr="002A55D5" w:rsidRDefault="00D355E0" w:rsidP="00282171">
            <w:pPr>
              <w:spacing w:before="120"/>
              <w:rPr>
                <w:sz w:val="18"/>
                <w:szCs w:val="18"/>
              </w:rPr>
            </w:pPr>
            <w:r w:rsidRPr="002A55D5">
              <w:rPr>
                <w:sz w:val="18"/>
                <w:szCs w:val="18"/>
              </w:rPr>
              <w:t>Datum:</w:t>
            </w:r>
          </w:p>
        </w:tc>
        <w:tc>
          <w:tcPr>
            <w:tcW w:w="1160" w:type="dxa"/>
          </w:tcPr>
          <w:p w14:paraId="68DEFAAA" w14:textId="386A54AE" w:rsidR="00D355E0" w:rsidRPr="002A55D5" w:rsidRDefault="00A56ADE" w:rsidP="00282171">
            <w:pPr>
              <w:spacing w:before="120"/>
              <w:jc w:val="right"/>
              <w:rPr>
                <w:sz w:val="18"/>
                <w:szCs w:val="18"/>
              </w:rPr>
            </w:pPr>
            <w:r>
              <w:rPr>
                <w:sz w:val="18"/>
                <w:szCs w:val="18"/>
              </w:rPr>
              <w:t>07.12.2023</w:t>
            </w:r>
          </w:p>
        </w:tc>
      </w:tr>
      <w:tr w:rsidR="00282171" w:rsidRPr="002A55D5" w14:paraId="5D69F660" w14:textId="77777777" w:rsidTr="00282171">
        <w:tc>
          <w:tcPr>
            <w:tcW w:w="7076" w:type="dxa"/>
            <w:gridSpan w:val="4"/>
            <w:tcBorders>
              <w:bottom w:val="single" w:sz="4" w:space="0" w:color="auto"/>
            </w:tcBorders>
          </w:tcPr>
          <w:p w14:paraId="1F691361" w14:textId="77777777" w:rsidR="00282171" w:rsidRPr="002A55D5" w:rsidRDefault="00282171" w:rsidP="00282171">
            <w:pPr>
              <w:spacing w:before="120" w:after="120"/>
              <w:rPr>
                <w:b/>
                <w:sz w:val="16"/>
              </w:rPr>
            </w:pPr>
            <w:r w:rsidRPr="002A55D5">
              <w:rPr>
                <w:b/>
                <w:sz w:val="16"/>
              </w:rPr>
              <w:t>Über Menzel Elektromotoren</w:t>
            </w:r>
          </w:p>
          <w:p w14:paraId="01BBAAA9" w14:textId="77777777" w:rsidR="00FD5223" w:rsidRPr="002A55D5" w:rsidRDefault="00FD5223" w:rsidP="00FD5223">
            <w:pPr>
              <w:spacing w:after="120"/>
              <w:jc w:val="both"/>
              <w:rPr>
                <w:sz w:val="16"/>
                <w:szCs w:val="16"/>
              </w:rPr>
            </w:pPr>
            <w:r w:rsidRPr="002A55D5">
              <w:rPr>
                <w:sz w:val="16"/>
                <w:szCs w:val="16"/>
              </w:rPr>
              <w:t>Die Menzel Elektromotoren GmbH produziert und vertreibt seit 1927 Elektromaschinen. Der Mittelständler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Familienunternehmen einen überaus umfangreichen Lagerbestand, der mehr als 20.000 Motoren mit einem Leistungsbereich bis 15 MW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p>
          <w:p w14:paraId="6553DD9E" w14:textId="178ECD72" w:rsidR="00F60CA3" w:rsidRPr="002A55D5" w:rsidRDefault="00FD5223" w:rsidP="00FD5223">
            <w:pPr>
              <w:spacing w:after="120"/>
              <w:jc w:val="both"/>
              <w:rPr>
                <w:sz w:val="16"/>
                <w:szCs w:val="16"/>
              </w:rPr>
            </w:pPr>
            <w:r w:rsidRPr="002A55D5">
              <w:rPr>
                <w:sz w:val="16"/>
                <w:szCs w:val="16"/>
              </w:rPr>
              <w:t>Zum Jahresanfang 2024 wird Menzel von seinem langjährigen Standort in Berlin vor die Stadtgrenzen umziehen und sein neu errichtetes, hochmodernes Motorenwerk in Hennigsdorf, Brandenburg, in Betrieb nehmen</w:t>
            </w:r>
            <w:r w:rsidR="00F60CA3" w:rsidRPr="002A55D5">
              <w:rPr>
                <w:sz w:val="16"/>
                <w:szCs w:val="16"/>
              </w:rPr>
              <w:t>.</w:t>
            </w:r>
          </w:p>
        </w:tc>
      </w:tr>
      <w:tr w:rsidR="00D355E0" w:rsidRPr="002A55D5" w14:paraId="070790DC" w14:textId="77777777" w:rsidTr="00282171">
        <w:tc>
          <w:tcPr>
            <w:tcW w:w="4985" w:type="dxa"/>
            <w:gridSpan w:val="2"/>
            <w:tcBorders>
              <w:top w:val="single" w:sz="4" w:space="0" w:color="auto"/>
            </w:tcBorders>
          </w:tcPr>
          <w:p w14:paraId="0E5DD2F1" w14:textId="77777777" w:rsidR="00D355E0" w:rsidRPr="002A55D5" w:rsidRDefault="00282171" w:rsidP="00282171">
            <w:pPr>
              <w:spacing w:before="120" w:after="120"/>
              <w:jc w:val="both"/>
              <w:rPr>
                <w:b/>
              </w:rPr>
            </w:pPr>
            <w:r w:rsidRPr="002A55D5">
              <w:rPr>
                <w:b/>
              </w:rPr>
              <w:t>Kontakt:</w:t>
            </w:r>
          </w:p>
          <w:p w14:paraId="7CF715F4" w14:textId="77777777" w:rsidR="00282171" w:rsidRPr="002A55D5" w:rsidRDefault="00282171" w:rsidP="00D355E0">
            <w:pPr>
              <w:jc w:val="both"/>
              <w:rPr>
                <w:b/>
                <w:bCs/>
              </w:rPr>
            </w:pPr>
            <w:r w:rsidRPr="002A55D5">
              <w:rPr>
                <w:b/>
                <w:bCs/>
              </w:rPr>
              <w:t>Menzel Elektromotoren GmbH</w:t>
            </w:r>
          </w:p>
          <w:p w14:paraId="1ABB33EF" w14:textId="77777777" w:rsidR="00282171" w:rsidRPr="002A55D5" w:rsidRDefault="00282171" w:rsidP="00282171">
            <w:pPr>
              <w:spacing w:before="120" w:after="120"/>
              <w:jc w:val="both"/>
            </w:pPr>
            <w:r w:rsidRPr="002A55D5">
              <w:t>Mathis Menzel</w:t>
            </w:r>
          </w:p>
          <w:p w14:paraId="71E34D40" w14:textId="03C3B0B2" w:rsidR="00282171" w:rsidRPr="002A55D5" w:rsidRDefault="00282171" w:rsidP="00D355E0">
            <w:pPr>
              <w:jc w:val="both"/>
            </w:pPr>
            <w:r w:rsidRPr="002A55D5">
              <w:t>Neues Ufer 19 – 25</w:t>
            </w:r>
          </w:p>
          <w:p w14:paraId="76EE9346" w14:textId="5877521C" w:rsidR="00282171" w:rsidRPr="002A55D5" w:rsidRDefault="00282171" w:rsidP="00D355E0">
            <w:pPr>
              <w:jc w:val="both"/>
            </w:pPr>
            <w:r w:rsidRPr="002A55D5">
              <w:t>10553 Berlin</w:t>
            </w:r>
          </w:p>
          <w:p w14:paraId="3BBD2D27" w14:textId="77777777" w:rsidR="00FD5223" w:rsidRPr="002A55D5" w:rsidRDefault="00FD5223" w:rsidP="00FD5223">
            <w:pPr>
              <w:spacing w:before="120"/>
              <w:jc w:val="both"/>
              <w:rPr>
                <w:b/>
                <w:bCs/>
                <w:color w:val="FF0000"/>
              </w:rPr>
            </w:pPr>
            <w:r w:rsidRPr="002A55D5">
              <w:rPr>
                <w:b/>
                <w:bCs/>
                <w:color w:val="FF0000"/>
              </w:rPr>
              <w:t>Ab 1. Januar:</w:t>
            </w:r>
          </w:p>
          <w:p w14:paraId="6379F234" w14:textId="77777777" w:rsidR="00FD5223" w:rsidRPr="002A55D5" w:rsidRDefault="00FD5223" w:rsidP="00FD5223">
            <w:pPr>
              <w:jc w:val="both"/>
              <w:rPr>
                <w:color w:val="FF0000"/>
              </w:rPr>
            </w:pPr>
            <w:r w:rsidRPr="002A55D5">
              <w:rPr>
                <w:color w:val="FF0000"/>
              </w:rPr>
              <w:t>Am Alten Walzwerk 2</w:t>
            </w:r>
          </w:p>
          <w:p w14:paraId="584DA834" w14:textId="77777777" w:rsidR="00FD5223" w:rsidRPr="002A55D5" w:rsidRDefault="00FD5223" w:rsidP="00FD5223">
            <w:pPr>
              <w:jc w:val="both"/>
              <w:rPr>
                <w:color w:val="FF0000"/>
              </w:rPr>
            </w:pPr>
            <w:r w:rsidRPr="002A55D5">
              <w:rPr>
                <w:color w:val="FF0000"/>
              </w:rPr>
              <w:t>16761 Hennigsdorf</w:t>
            </w:r>
          </w:p>
          <w:p w14:paraId="1CB2B39A" w14:textId="56D3B67D" w:rsidR="00282171" w:rsidRPr="002A55D5" w:rsidRDefault="00282171" w:rsidP="00FF0BD4">
            <w:pPr>
              <w:spacing w:before="120"/>
              <w:jc w:val="both"/>
            </w:pPr>
            <w:r w:rsidRPr="002A55D5">
              <w:t xml:space="preserve">Tel.: </w:t>
            </w:r>
            <w:r w:rsidR="00075314" w:rsidRPr="002A55D5">
              <w:t>+49 30 349 922-0</w:t>
            </w:r>
          </w:p>
          <w:p w14:paraId="6BB31E2E" w14:textId="365D0002" w:rsidR="00282171" w:rsidRPr="002A55D5" w:rsidRDefault="00282171" w:rsidP="00D355E0">
            <w:pPr>
              <w:jc w:val="both"/>
            </w:pPr>
            <w:r w:rsidRPr="002A55D5">
              <w:t xml:space="preserve">E-Mail: </w:t>
            </w:r>
            <w:hyperlink r:id="rId9" w:history="1">
              <w:r w:rsidR="008A688A" w:rsidRPr="002A55D5">
                <w:rPr>
                  <w:rStyle w:val="Hyperlink"/>
                </w:rPr>
                <w:t>info@menzel-motors.com</w:t>
              </w:r>
            </w:hyperlink>
          </w:p>
          <w:p w14:paraId="1D29A01E" w14:textId="34CD8A60" w:rsidR="00282171" w:rsidRPr="002A55D5" w:rsidRDefault="00282171" w:rsidP="00D355E0">
            <w:pPr>
              <w:jc w:val="both"/>
            </w:pPr>
            <w:r w:rsidRPr="002A55D5">
              <w:t xml:space="preserve">Internet: </w:t>
            </w:r>
            <w:hyperlink r:id="rId10" w:history="1">
              <w:r w:rsidRPr="002A55D5">
                <w:rPr>
                  <w:rStyle w:val="Hyperlink"/>
                </w:rPr>
                <w:t>www.menzel-motors.com</w:t>
              </w:r>
            </w:hyperlink>
          </w:p>
        </w:tc>
        <w:tc>
          <w:tcPr>
            <w:tcW w:w="2091" w:type="dxa"/>
            <w:gridSpan w:val="2"/>
            <w:tcBorders>
              <w:top w:val="single" w:sz="4" w:space="0" w:color="auto"/>
            </w:tcBorders>
          </w:tcPr>
          <w:p w14:paraId="32B6AC9E" w14:textId="77777777" w:rsidR="00D355E0" w:rsidRPr="002A55D5" w:rsidRDefault="00D355E0" w:rsidP="00282171">
            <w:pPr>
              <w:spacing w:before="480"/>
              <w:rPr>
                <w:sz w:val="16"/>
              </w:rPr>
            </w:pPr>
            <w:r w:rsidRPr="002A55D5">
              <w:rPr>
                <w:sz w:val="16"/>
              </w:rPr>
              <w:t>gii die Presse-Agentur GmbH</w:t>
            </w:r>
          </w:p>
          <w:p w14:paraId="65A8AE83" w14:textId="72CB5FC6" w:rsidR="00D355E0" w:rsidRPr="002A55D5" w:rsidRDefault="00D355E0" w:rsidP="00D355E0">
            <w:pPr>
              <w:rPr>
                <w:sz w:val="16"/>
                <w:szCs w:val="16"/>
              </w:rPr>
            </w:pPr>
            <w:r w:rsidRPr="002A55D5">
              <w:rPr>
                <w:sz w:val="16"/>
              </w:rPr>
              <w:t>Immanuelkirchstraße 12</w:t>
            </w:r>
          </w:p>
          <w:p w14:paraId="7648E127" w14:textId="67402D9A" w:rsidR="00D355E0" w:rsidRPr="002A55D5" w:rsidRDefault="00D355E0" w:rsidP="00D355E0">
            <w:pPr>
              <w:rPr>
                <w:sz w:val="16"/>
                <w:szCs w:val="16"/>
              </w:rPr>
            </w:pPr>
            <w:r w:rsidRPr="002A55D5">
              <w:rPr>
                <w:sz w:val="16"/>
              </w:rPr>
              <w:t>10405 Berlin</w:t>
            </w:r>
          </w:p>
          <w:p w14:paraId="48595AD8" w14:textId="138FE99C" w:rsidR="00D355E0" w:rsidRPr="002A55D5" w:rsidRDefault="00282171" w:rsidP="00D355E0">
            <w:pPr>
              <w:rPr>
                <w:sz w:val="16"/>
                <w:szCs w:val="16"/>
              </w:rPr>
            </w:pPr>
            <w:r w:rsidRPr="002A55D5">
              <w:rPr>
                <w:sz w:val="16"/>
              </w:rPr>
              <w:t xml:space="preserve">Tel.: </w:t>
            </w:r>
            <w:r w:rsidR="00075314" w:rsidRPr="002A55D5">
              <w:rPr>
                <w:sz w:val="16"/>
              </w:rPr>
              <w:t>+49 30 538 965-0</w:t>
            </w:r>
          </w:p>
          <w:p w14:paraId="1BEE5031" w14:textId="5866F3C9" w:rsidR="00D355E0" w:rsidRPr="002A55D5" w:rsidRDefault="00282171" w:rsidP="00D355E0">
            <w:pPr>
              <w:rPr>
                <w:sz w:val="16"/>
                <w:szCs w:val="16"/>
              </w:rPr>
            </w:pPr>
            <w:r w:rsidRPr="002A55D5">
              <w:rPr>
                <w:sz w:val="16"/>
              </w:rPr>
              <w:t xml:space="preserve">E-Mail: </w:t>
            </w:r>
            <w:hyperlink r:id="rId11" w:history="1">
              <w:r w:rsidRPr="002A55D5">
                <w:rPr>
                  <w:rStyle w:val="Hyperlink"/>
                  <w:sz w:val="16"/>
                </w:rPr>
                <w:t>info@gii.de</w:t>
              </w:r>
            </w:hyperlink>
          </w:p>
          <w:p w14:paraId="026C1252" w14:textId="4F92F50D" w:rsidR="00D355E0" w:rsidRPr="002A55D5" w:rsidRDefault="00282171" w:rsidP="00FD748A">
            <w:pPr>
              <w:rPr>
                <w:sz w:val="16"/>
                <w:szCs w:val="16"/>
              </w:rPr>
            </w:pPr>
            <w:r w:rsidRPr="002A55D5">
              <w:rPr>
                <w:sz w:val="16"/>
              </w:rPr>
              <w:t xml:space="preserve">Internet: </w:t>
            </w:r>
            <w:hyperlink r:id="rId12" w:history="1">
              <w:r w:rsidRPr="002A55D5">
                <w:rPr>
                  <w:rStyle w:val="Hyperlink"/>
                  <w:sz w:val="16"/>
                </w:rPr>
                <w:t>www.gii.de</w:t>
              </w:r>
            </w:hyperlink>
          </w:p>
        </w:tc>
      </w:tr>
    </w:tbl>
    <w:p w14:paraId="6C7EDBC3" w14:textId="59C1C33F" w:rsidR="00D355E0" w:rsidRPr="00E80D4D" w:rsidRDefault="00D355E0" w:rsidP="00FD748A">
      <w:pPr>
        <w:rPr>
          <w:sz w:val="2"/>
          <w:szCs w:val="2"/>
        </w:rPr>
      </w:pPr>
    </w:p>
    <w:sectPr w:rsidR="00D355E0" w:rsidRPr="00E80D4D"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95AF7" w14:textId="77777777" w:rsidR="00E13360" w:rsidRDefault="00E13360">
      <w:r>
        <w:separator/>
      </w:r>
    </w:p>
  </w:endnote>
  <w:endnote w:type="continuationSeparator" w:id="0">
    <w:p w14:paraId="3B89F8A6" w14:textId="77777777" w:rsidR="00E13360" w:rsidRDefault="00E1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7967C" w14:textId="77777777" w:rsidR="00E13360" w:rsidRDefault="00E13360">
      <w:r>
        <w:separator/>
      </w:r>
    </w:p>
  </w:footnote>
  <w:footnote w:type="continuationSeparator" w:id="0">
    <w:p w14:paraId="7E3C222B" w14:textId="77777777" w:rsidR="00E13360" w:rsidRDefault="00E13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0722057F"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55518894" name="Grafik 155518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9C17FA" w:rsidRPr="009C17FA">
      <w:rPr>
        <w:rStyle w:val="Seitenzahl"/>
        <w:sz w:val="18"/>
      </w:rPr>
      <w:t>TÜV-</w:t>
    </w:r>
    <w:r w:rsidR="008368A3">
      <w:rPr>
        <w:rStyle w:val="Seitenzahl"/>
        <w:sz w:val="18"/>
      </w:rPr>
      <w:t>Zertifizierung</w:t>
    </w:r>
    <w:r w:rsidR="009C17FA" w:rsidRPr="009C17FA">
      <w:rPr>
        <w:rStyle w:val="Seitenzahl"/>
        <w:sz w:val="18"/>
      </w:rPr>
      <w:t xml:space="preserve"> für Ex-p-Motor</w:t>
    </w:r>
    <w:r w:rsidR="00507093">
      <w:rPr>
        <w:rStyle w:val="Seitenzahl"/>
        <w:sz w:val="18"/>
      </w:rPr>
      <w:t>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324123511" name="Grafik 132412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E5F66DC"/>
    <w:multiLevelType w:val="multilevel"/>
    <w:tmpl w:val="8E666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2D54D1"/>
    <w:multiLevelType w:val="hybridMultilevel"/>
    <w:tmpl w:val="3126FE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1"/>
  </w:num>
  <w:num w:numId="5" w16cid:durableId="1028722923">
    <w:abstractNumId w:val="4"/>
  </w:num>
  <w:num w:numId="6" w16cid:durableId="472060840">
    <w:abstractNumId w:val="2"/>
  </w:num>
  <w:num w:numId="7" w16cid:durableId="828862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DF9"/>
    <w:rsid w:val="00024E92"/>
    <w:rsid w:val="0003119F"/>
    <w:rsid w:val="000379D5"/>
    <w:rsid w:val="00075314"/>
    <w:rsid w:val="00086A6A"/>
    <w:rsid w:val="00090B19"/>
    <w:rsid w:val="000D0C93"/>
    <w:rsid w:val="000D3D1B"/>
    <w:rsid w:val="000E15A9"/>
    <w:rsid w:val="000E7AE5"/>
    <w:rsid w:val="000F3C50"/>
    <w:rsid w:val="00102457"/>
    <w:rsid w:val="0010277B"/>
    <w:rsid w:val="00115428"/>
    <w:rsid w:val="00145013"/>
    <w:rsid w:val="00162BC6"/>
    <w:rsid w:val="00193A0C"/>
    <w:rsid w:val="001E4B53"/>
    <w:rsid w:val="002129B6"/>
    <w:rsid w:val="00244620"/>
    <w:rsid w:val="00267A0E"/>
    <w:rsid w:val="00271721"/>
    <w:rsid w:val="00271CFC"/>
    <w:rsid w:val="00282171"/>
    <w:rsid w:val="00297616"/>
    <w:rsid w:val="002A55D5"/>
    <w:rsid w:val="002C607D"/>
    <w:rsid w:val="002C7173"/>
    <w:rsid w:val="002D5E20"/>
    <w:rsid w:val="002E0264"/>
    <w:rsid w:val="00341AFC"/>
    <w:rsid w:val="00397953"/>
    <w:rsid w:val="003B2C6D"/>
    <w:rsid w:val="003B406D"/>
    <w:rsid w:val="003F5DB1"/>
    <w:rsid w:val="00403F81"/>
    <w:rsid w:val="0040522D"/>
    <w:rsid w:val="0042754D"/>
    <w:rsid w:val="004770BA"/>
    <w:rsid w:val="004D4722"/>
    <w:rsid w:val="004F5543"/>
    <w:rsid w:val="004F59DB"/>
    <w:rsid w:val="0050030F"/>
    <w:rsid w:val="005025F9"/>
    <w:rsid w:val="00507093"/>
    <w:rsid w:val="00536926"/>
    <w:rsid w:val="005628A0"/>
    <w:rsid w:val="005858AB"/>
    <w:rsid w:val="00590AA8"/>
    <w:rsid w:val="005C0792"/>
    <w:rsid w:val="005D38C7"/>
    <w:rsid w:val="005E357F"/>
    <w:rsid w:val="006066A5"/>
    <w:rsid w:val="0060680E"/>
    <w:rsid w:val="0064124C"/>
    <w:rsid w:val="006741E5"/>
    <w:rsid w:val="00693A20"/>
    <w:rsid w:val="006B381C"/>
    <w:rsid w:val="00700CFC"/>
    <w:rsid w:val="0070201B"/>
    <w:rsid w:val="00712381"/>
    <w:rsid w:val="00724D0F"/>
    <w:rsid w:val="0075432A"/>
    <w:rsid w:val="0079055A"/>
    <w:rsid w:val="007F10B1"/>
    <w:rsid w:val="007F7228"/>
    <w:rsid w:val="008368A3"/>
    <w:rsid w:val="00863D94"/>
    <w:rsid w:val="0088374A"/>
    <w:rsid w:val="0089496A"/>
    <w:rsid w:val="008A688A"/>
    <w:rsid w:val="008B2FCC"/>
    <w:rsid w:val="008C4D16"/>
    <w:rsid w:val="00947819"/>
    <w:rsid w:val="00965936"/>
    <w:rsid w:val="00991A5F"/>
    <w:rsid w:val="0099798F"/>
    <w:rsid w:val="009B76CA"/>
    <w:rsid w:val="009C117D"/>
    <w:rsid w:val="009C17FA"/>
    <w:rsid w:val="009D12D5"/>
    <w:rsid w:val="009D589F"/>
    <w:rsid w:val="009E237F"/>
    <w:rsid w:val="009F6B50"/>
    <w:rsid w:val="00A12E04"/>
    <w:rsid w:val="00A5005A"/>
    <w:rsid w:val="00A56ADE"/>
    <w:rsid w:val="00A868C9"/>
    <w:rsid w:val="00A914D5"/>
    <w:rsid w:val="00AA1FDC"/>
    <w:rsid w:val="00AA673E"/>
    <w:rsid w:val="00AD1196"/>
    <w:rsid w:val="00AE4E98"/>
    <w:rsid w:val="00AE5DDF"/>
    <w:rsid w:val="00B46FDD"/>
    <w:rsid w:val="00B50418"/>
    <w:rsid w:val="00B56C20"/>
    <w:rsid w:val="00B62090"/>
    <w:rsid w:val="00B7616B"/>
    <w:rsid w:val="00B961DC"/>
    <w:rsid w:val="00BE27C5"/>
    <w:rsid w:val="00BF3F31"/>
    <w:rsid w:val="00C030D6"/>
    <w:rsid w:val="00C22211"/>
    <w:rsid w:val="00C36973"/>
    <w:rsid w:val="00C4616C"/>
    <w:rsid w:val="00C85113"/>
    <w:rsid w:val="00CE38DE"/>
    <w:rsid w:val="00CE4FB2"/>
    <w:rsid w:val="00D16B4E"/>
    <w:rsid w:val="00D206BE"/>
    <w:rsid w:val="00D2190A"/>
    <w:rsid w:val="00D338AA"/>
    <w:rsid w:val="00D355E0"/>
    <w:rsid w:val="00D5068A"/>
    <w:rsid w:val="00D86080"/>
    <w:rsid w:val="00DA215D"/>
    <w:rsid w:val="00DC270B"/>
    <w:rsid w:val="00E03DB1"/>
    <w:rsid w:val="00E13360"/>
    <w:rsid w:val="00E30C4F"/>
    <w:rsid w:val="00E80D4D"/>
    <w:rsid w:val="00ED4CC3"/>
    <w:rsid w:val="00F1002A"/>
    <w:rsid w:val="00F134D3"/>
    <w:rsid w:val="00F3643C"/>
    <w:rsid w:val="00F51B0D"/>
    <w:rsid w:val="00F56CC1"/>
    <w:rsid w:val="00F60CA3"/>
    <w:rsid w:val="00F648FA"/>
    <w:rsid w:val="00FA1966"/>
    <w:rsid w:val="00FA5850"/>
    <w:rsid w:val="00FB4488"/>
    <w:rsid w:val="00FB4890"/>
    <w:rsid w:val="00FC7D04"/>
    <w:rsid w:val="00FD2DD1"/>
    <w:rsid w:val="00FD5223"/>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6741E5"/>
    <w:rPr>
      <w:rFonts w:ascii="Arial" w:hAnsi="Arial"/>
    </w:rPr>
  </w:style>
  <w:style w:type="character" w:styleId="Kommentarzeichen">
    <w:name w:val="annotation reference"/>
    <w:basedOn w:val="Absatz-Standardschriftart"/>
    <w:uiPriority w:val="99"/>
    <w:semiHidden/>
    <w:unhideWhenUsed/>
    <w:rsid w:val="00C4616C"/>
    <w:rPr>
      <w:sz w:val="16"/>
      <w:szCs w:val="16"/>
    </w:rPr>
  </w:style>
  <w:style w:type="paragraph" w:styleId="Kommentartext">
    <w:name w:val="annotation text"/>
    <w:basedOn w:val="Standard"/>
    <w:link w:val="KommentartextZchn"/>
    <w:uiPriority w:val="99"/>
    <w:semiHidden/>
    <w:unhideWhenUsed/>
    <w:rsid w:val="00C4616C"/>
  </w:style>
  <w:style w:type="character" w:customStyle="1" w:styleId="KommentartextZchn">
    <w:name w:val="Kommentartext Zchn"/>
    <w:basedOn w:val="Absatz-Standardschriftart"/>
    <w:link w:val="Kommentartext"/>
    <w:uiPriority w:val="99"/>
    <w:semiHidden/>
    <w:rsid w:val="00C4616C"/>
    <w:rPr>
      <w:rFonts w:ascii="Arial" w:hAnsi="Arial"/>
    </w:rPr>
  </w:style>
  <w:style w:type="paragraph" w:styleId="Kommentarthema">
    <w:name w:val="annotation subject"/>
    <w:basedOn w:val="Kommentartext"/>
    <w:next w:val="Kommentartext"/>
    <w:link w:val="KommentarthemaZchn"/>
    <w:uiPriority w:val="99"/>
    <w:semiHidden/>
    <w:unhideWhenUsed/>
    <w:rsid w:val="00C4616C"/>
    <w:rPr>
      <w:b/>
      <w:bCs/>
    </w:rPr>
  </w:style>
  <w:style w:type="character" w:customStyle="1" w:styleId="KommentarthemaZchn">
    <w:name w:val="Kommentarthema Zchn"/>
    <w:basedOn w:val="KommentartextZchn"/>
    <w:link w:val="Kommentarthema"/>
    <w:uiPriority w:val="99"/>
    <w:semiHidden/>
    <w:rsid w:val="00C4616C"/>
    <w:rPr>
      <w:rFonts w:ascii="Arial" w:hAnsi="Arial"/>
      <w:b/>
      <w:bCs/>
    </w:rPr>
  </w:style>
  <w:style w:type="paragraph" w:styleId="Listenabsatz">
    <w:name w:val="List Paragraph"/>
    <w:basedOn w:val="Standard"/>
    <w:uiPriority w:val="34"/>
    <w:qFormat/>
    <w:rsid w:val="00AA1FDC"/>
    <w:pPr>
      <w:suppressAutoHyphens w:val="0"/>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6709">
      <w:bodyDiv w:val="1"/>
      <w:marLeft w:val="0"/>
      <w:marRight w:val="0"/>
      <w:marTop w:val="0"/>
      <w:marBottom w:val="0"/>
      <w:divBdr>
        <w:top w:val="none" w:sz="0" w:space="0" w:color="auto"/>
        <w:left w:val="none" w:sz="0" w:space="0" w:color="auto"/>
        <w:bottom w:val="none" w:sz="0" w:space="0" w:color="auto"/>
        <w:right w:val="none" w:sz="0" w:space="0" w:color="auto"/>
      </w:divBdr>
    </w:div>
    <w:div w:id="649022521">
      <w:bodyDiv w:val="1"/>
      <w:marLeft w:val="0"/>
      <w:marRight w:val="0"/>
      <w:marTop w:val="0"/>
      <w:marBottom w:val="0"/>
      <w:divBdr>
        <w:top w:val="none" w:sz="0" w:space="0" w:color="auto"/>
        <w:left w:val="none" w:sz="0" w:space="0" w:color="auto"/>
        <w:bottom w:val="none" w:sz="0" w:space="0" w:color="auto"/>
        <w:right w:val="none" w:sz="0" w:space="0" w:color="auto"/>
      </w:divBdr>
    </w:div>
    <w:div w:id="1189830050">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36560494">
      <w:bodyDiv w:val="1"/>
      <w:marLeft w:val="0"/>
      <w:marRight w:val="0"/>
      <w:marTop w:val="0"/>
      <w:marBottom w:val="0"/>
      <w:divBdr>
        <w:top w:val="none" w:sz="0" w:space="0" w:color="auto"/>
        <w:left w:val="none" w:sz="0" w:space="0" w:color="auto"/>
        <w:bottom w:val="none" w:sz="0" w:space="0" w:color="auto"/>
        <w:right w:val="none" w:sz="0" w:space="0" w:color="auto"/>
      </w:divBdr>
    </w:div>
    <w:div w:id="143879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ueberdruckgekapselte-zone1-motor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4397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5084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40</cp:revision>
  <cp:lastPrinted>2014-05-09T08:50:00Z</cp:lastPrinted>
  <dcterms:created xsi:type="dcterms:W3CDTF">2022-03-18T11:43:00Z</dcterms:created>
  <dcterms:modified xsi:type="dcterms:W3CDTF">2023-12-07T12:51:00Z</dcterms:modified>
</cp:coreProperties>
</file>