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56D8A" w14:textId="77777777" w:rsidR="00E01497" w:rsidRDefault="00E01497" w:rsidP="00AA1503">
      <w:pPr>
        <w:suppressAutoHyphens/>
        <w:rPr>
          <w:sz w:val="40"/>
          <w:szCs w:val="40"/>
        </w:rPr>
      </w:pPr>
      <w:r w:rsidRPr="00E82E31">
        <w:rPr>
          <w:sz w:val="40"/>
          <w:szCs w:val="40"/>
        </w:rPr>
        <w:t>Presseinformation</w:t>
      </w:r>
    </w:p>
    <w:p w14:paraId="122810CA" w14:textId="77777777" w:rsidR="00E01497" w:rsidRPr="00E82E31" w:rsidRDefault="00E01497" w:rsidP="00AA1503">
      <w:pPr>
        <w:suppressAutoHyphens/>
        <w:spacing w:line="360" w:lineRule="auto"/>
        <w:ind w:right="-2"/>
        <w:rPr>
          <w:b/>
          <w:sz w:val="24"/>
        </w:rPr>
      </w:pPr>
    </w:p>
    <w:p w14:paraId="4F8FE3ED" w14:textId="72C735E2" w:rsidR="005A79BD" w:rsidRPr="00E679C2" w:rsidRDefault="005A79BD" w:rsidP="005A79BD">
      <w:pPr>
        <w:suppressAutoHyphens/>
        <w:spacing w:line="360" w:lineRule="auto"/>
        <w:rPr>
          <w:b/>
          <w:sz w:val="24"/>
          <w:szCs w:val="24"/>
        </w:rPr>
      </w:pPr>
      <w:r>
        <w:rPr>
          <w:b/>
          <w:sz w:val="24"/>
          <w:szCs w:val="24"/>
        </w:rPr>
        <w:t>Hochvolt-</w:t>
      </w:r>
      <w:r w:rsidRPr="00E679C2">
        <w:rPr>
          <w:b/>
          <w:sz w:val="24"/>
          <w:szCs w:val="24"/>
        </w:rPr>
        <w:t>Messtechnik für E-Mobility</w:t>
      </w:r>
      <w:r>
        <w:rPr>
          <w:b/>
          <w:sz w:val="24"/>
          <w:szCs w:val="24"/>
        </w:rPr>
        <w:t>-Anwendungen</w:t>
      </w:r>
      <w:r w:rsidRPr="00E679C2">
        <w:rPr>
          <w:b/>
          <w:sz w:val="24"/>
          <w:szCs w:val="24"/>
        </w:rPr>
        <w:t xml:space="preserve"> </w:t>
      </w:r>
    </w:p>
    <w:p w14:paraId="5E27CD25" w14:textId="77777777" w:rsidR="005A79BD" w:rsidRDefault="005A79BD" w:rsidP="005A79BD">
      <w:pPr>
        <w:suppressAutoHyphens/>
        <w:spacing w:line="360" w:lineRule="auto"/>
        <w:ind w:right="-2"/>
      </w:pPr>
    </w:p>
    <w:p w14:paraId="37F5DA4F" w14:textId="77777777" w:rsidR="005A79BD" w:rsidRDefault="005A79BD" w:rsidP="005A79BD">
      <w:pPr>
        <w:suppressAutoHyphens/>
        <w:spacing w:line="360" w:lineRule="auto"/>
        <w:ind w:right="-2"/>
        <w:jc w:val="both"/>
      </w:pPr>
      <w:r w:rsidRPr="0058231D">
        <w:rPr>
          <w:iCs/>
        </w:rPr>
        <w:t xml:space="preserve">Mit der wachsenden Bedeutung der Elektromobilität steigt der Bedarf an zuverlässiger HV-Messtechnik, um die Sicherheit der Bordnetze und Ladeinfrastruktur zu gewährleisten. </w:t>
      </w:r>
      <w:r>
        <w:t xml:space="preserve">Seit rund einem Jahrzehnt entwickelt und produziert der Spezialkabel-Hersteller SAB Bröckskes </w:t>
      </w:r>
      <w:r w:rsidRPr="009536F0">
        <w:t>Hochvolt-Leitungen</w:t>
      </w:r>
      <w:r>
        <w:t xml:space="preserve"> für die Elektromobilität und bietet für </w:t>
      </w:r>
      <w:r w:rsidRPr="000C6F83">
        <w:t>Messgrößen wie Temperatur, Spannung, Beschleunigung</w:t>
      </w:r>
      <w:r>
        <w:t xml:space="preserve"> oder</w:t>
      </w:r>
      <w:r w:rsidRPr="000C6F83">
        <w:t xml:space="preserve"> DMS</w:t>
      </w:r>
      <w:r>
        <w:t xml:space="preserve">-spezifizierte </w:t>
      </w:r>
      <w:r w:rsidRPr="000C6F83">
        <w:t>Messkabellösungen</w:t>
      </w:r>
      <w:r>
        <w:t xml:space="preserve"> an. </w:t>
      </w:r>
      <w:r w:rsidRPr="00493D1A">
        <w:t xml:space="preserve">Darüber hinaus </w:t>
      </w:r>
      <w:r>
        <w:t>führt</w:t>
      </w:r>
      <w:r w:rsidRPr="00493D1A">
        <w:t xml:space="preserve"> der Hersteller ein- und mehrkanalige HV-Sensoren vom Typ K, HV-Fühler Pt100/Pt1000 und HV-</w:t>
      </w:r>
      <w:r w:rsidRPr="003D6AFD">
        <w:t>Prüfadapter</w:t>
      </w:r>
      <w:r>
        <w:t xml:space="preserve"> im Sortiment. Zusammen mit seinem Technologiepartner </w:t>
      </w:r>
      <w:r w:rsidRPr="009536F0">
        <w:t>CSM</w:t>
      </w:r>
      <w:r>
        <w:t xml:space="preserve"> aus Filderstadt hat SAB Bröckskes</w:t>
      </w:r>
      <w:r w:rsidRPr="009536F0">
        <w:t xml:space="preserve"> ein HV-Messsystem für </w:t>
      </w:r>
      <w:r>
        <w:t xml:space="preserve">E-Mobility </w:t>
      </w:r>
      <w:r w:rsidRPr="009536F0">
        <w:t xml:space="preserve">Hochvolt-Komponenten eingeführt. </w:t>
      </w:r>
      <w:r>
        <w:t xml:space="preserve">Das </w:t>
      </w:r>
      <w:r w:rsidRPr="000D377D">
        <w:t>HV-System aus Sensorkabel, Stecker, Buchse und Messmodul</w:t>
      </w:r>
      <w:r w:rsidRPr="00A4516D">
        <w:t xml:space="preserve"> </w:t>
      </w:r>
      <w:r>
        <w:t xml:space="preserve">ermöglicht </w:t>
      </w:r>
      <w:r w:rsidRPr="000D377D">
        <w:t xml:space="preserve">den Einsatz von nicht­isolierten Sensoren bis 1.000 V DC Arbeitsspannung. </w:t>
      </w:r>
      <w:r>
        <w:t xml:space="preserve">Es </w:t>
      </w:r>
      <w:r w:rsidRPr="009536F0">
        <w:t xml:space="preserve">bietet geprüfte Sicherheit nach DIN EN 61010 und </w:t>
      </w:r>
      <w:r>
        <w:t xml:space="preserve">ist </w:t>
      </w:r>
      <w:r w:rsidRPr="009536F0">
        <w:t>für den mobilen Einsatz in Elektro- und Hybridfahrzeugen sowie für stationäre Installationen</w:t>
      </w:r>
      <w:r>
        <w:t xml:space="preserve"> ausgelegt, um </w:t>
      </w:r>
      <w:r w:rsidRPr="00FC4B83">
        <w:t>Strom, Spannung und Leistung</w:t>
      </w:r>
      <w:r>
        <w:t xml:space="preserve"> direkt </w:t>
      </w:r>
      <w:r w:rsidRPr="00FC4B83">
        <w:t xml:space="preserve">in Hochvolt-Leitungen </w:t>
      </w:r>
      <w:r>
        <w:t xml:space="preserve">zu messen. </w:t>
      </w:r>
    </w:p>
    <w:p w14:paraId="6DC4E8AE" w14:textId="16302848" w:rsidR="005A79BD" w:rsidRDefault="005A79BD" w:rsidP="005A79BD">
      <w:pPr>
        <w:suppressAutoHyphens/>
        <w:spacing w:line="360" w:lineRule="auto"/>
        <w:ind w:right="-2" w:firstLine="708"/>
        <w:jc w:val="both"/>
      </w:pPr>
      <w:r>
        <w:t>Von SAB Bröckskes eigens auf die Messmodule abgestimmte HV-S</w:t>
      </w:r>
      <w:r w:rsidRPr="00FC4B83">
        <w:t>ensorleitungen</w:t>
      </w:r>
      <w:r>
        <w:t xml:space="preserve"> – wie die HV-2-Kanal Analogmesskabel (90 V), HV</w:t>
      </w:r>
      <w:r w:rsidR="00E66141">
        <w:t>-</w:t>
      </w:r>
      <w:r>
        <w:t xml:space="preserve">4-Kanal Spannungsmesskabel (90V) und 4-Kanal Spannungsmesskabel (1000 V) – sorgen für eine </w:t>
      </w:r>
      <w:r w:rsidRPr="009536F0">
        <w:t xml:space="preserve">sichere Messkette vom Sensor bis zur Datenerfassung. </w:t>
      </w:r>
      <w:r>
        <w:t>A</w:t>
      </w:r>
      <w:r w:rsidRPr="009536F0">
        <w:t xml:space="preserve">uch gängige Sensoren aus dem Niedervolt-Umfeld </w:t>
      </w:r>
      <w:r>
        <w:t xml:space="preserve">lassen sich damit </w:t>
      </w:r>
      <w:r w:rsidRPr="009536F0">
        <w:t>in HV-Anwendungen einbinden</w:t>
      </w:r>
      <w:r>
        <w:t xml:space="preserve">. Für das Data Logging und Management von Messwerten aus Hoch- und Niedervolt-Umgebungen hat CSM im Verbund mit Vector Informatik ein skalierbares </w:t>
      </w:r>
      <w:r w:rsidRPr="00FC4B83">
        <w:t>E-Mobility-Messsystem</w:t>
      </w:r>
      <w:r>
        <w:t xml:space="preserve"> für Fahrzeug und Prüfstand</w:t>
      </w:r>
      <w:r w:rsidRPr="00FC4B83">
        <w:t xml:space="preserve"> </w:t>
      </w:r>
      <w:r>
        <w:t xml:space="preserve">entworfen. Das dezentrale Messsystem ermöglicht u.a. die synchrone Erfassung der Messdaten von Messmodulen, Fahrzeug-Bussen und Steuergeräten, die Direktmessung von Strom und Spannung in Hochvolt-Leitungen mit bis zu 1 MHz sowie eine vielkanalige Echtzeit-Leistungsanalyse. </w:t>
      </w:r>
    </w:p>
    <w:p w14:paraId="361F4F33" w14:textId="77777777" w:rsidR="005A79BD" w:rsidRDefault="005A79BD" w:rsidP="005A79BD">
      <w:pPr>
        <w:suppressAutoHyphens/>
        <w:spacing w:line="360" w:lineRule="auto"/>
        <w:ind w:right="-2" w:firstLine="708"/>
        <w:jc w:val="both"/>
      </w:pPr>
      <w:r>
        <w:t>Die Hochvolt-Prüfsicherheit der Messmodule wird durch ein mehrstufiges Sicherheitskonzept gemäß den Bestimmungen der</w:t>
      </w:r>
      <w:r w:rsidRPr="00022D6E">
        <w:t xml:space="preserve"> DIN EN 61010</w:t>
      </w:r>
      <w:r>
        <w:t xml:space="preserve"> </w:t>
      </w:r>
      <w:r w:rsidRPr="00022D6E">
        <w:t>für elektrische Mess-, Steuer-, Regel- und Laborgeräte</w:t>
      </w:r>
      <w:r>
        <w:t xml:space="preserve"> gewährleistet. Eine Isolationsbarriere im Messmodul sorgt für eine gesicherte Übertragung der </w:t>
      </w:r>
      <w:r w:rsidRPr="000D377D">
        <w:t xml:space="preserve">Messdaten und </w:t>
      </w:r>
      <w:r>
        <w:t xml:space="preserve">die </w:t>
      </w:r>
      <w:r w:rsidRPr="000D377D">
        <w:t>für den Betrieb des HV­Messbereichs erforderliche Leistung</w:t>
      </w:r>
      <w:r>
        <w:t xml:space="preserve">. </w:t>
      </w:r>
      <w:r w:rsidRPr="000D377D">
        <w:t xml:space="preserve">Alle </w:t>
      </w:r>
      <w:r>
        <w:t>SAB-</w:t>
      </w:r>
      <w:r w:rsidRPr="000D377D">
        <w:t>Sensorleitungen</w:t>
      </w:r>
      <w:r>
        <w:t xml:space="preserve"> </w:t>
      </w:r>
      <w:r w:rsidRPr="000D377D">
        <w:t xml:space="preserve">besitzen eine mehrfache Isolierung zum Schutz gegen elektrischen Schlag. Eine </w:t>
      </w:r>
      <w:r>
        <w:t xml:space="preserve">als Abnutzungsindikator fungierende </w:t>
      </w:r>
      <w:r w:rsidRPr="000D377D">
        <w:t xml:space="preserve">blaue Zwischenisolierung </w:t>
      </w:r>
      <w:r>
        <w:t>signalisiert Beschädigungen des Kabelmantels</w:t>
      </w:r>
      <w:r w:rsidRPr="000D377D">
        <w:t>. Der speziell entwickelte HV-Stecker des Sensorkabels wird über einen Knickschutz am Messmodul in die HV-</w:t>
      </w:r>
      <w:r w:rsidRPr="000D377D">
        <w:lastRenderedPageBreak/>
        <w:t xml:space="preserve">Modulbuchse eingesteckt. HV-Stecker und </w:t>
      </w:r>
      <w:r>
        <w:t>HV-</w:t>
      </w:r>
      <w:r w:rsidRPr="000D377D">
        <w:t>Buchse sind berührsicher</w:t>
      </w:r>
      <w:r>
        <w:t xml:space="preserve"> ausgeführt</w:t>
      </w:r>
      <w:r w:rsidRPr="000D377D">
        <w:t xml:space="preserve">. </w:t>
      </w:r>
      <w:r>
        <w:t xml:space="preserve">Vor der Auslieferung durchläuft jedes Messmodul eine per Prüfprotokoll dokumentierte Stückprüfung nach </w:t>
      </w:r>
      <w:r w:rsidRPr="00022D6E">
        <w:t>DIN EN 61010</w:t>
      </w:r>
      <w:r>
        <w:t xml:space="preserve">. Ein akkreditiertes Prüflabor führt Typprüfungen des Gesamtsystems aus Messmodulen und Signalkabeln durch. Darüber hinaus werden die Einheiten auf EMV, Schock- und Vibrationsfestigkeit sowie ihren Schutzgrad von IP65 bzw. IP67 getestet. </w:t>
      </w:r>
    </w:p>
    <w:p w14:paraId="6A2E3842" w14:textId="77777777" w:rsidR="005A79BD" w:rsidRDefault="005A79BD" w:rsidP="005A79BD">
      <w:pPr>
        <w:suppressAutoHyphens/>
        <w:spacing w:line="360" w:lineRule="auto"/>
        <w:ind w:right="-2"/>
        <w:jc w:val="both"/>
      </w:pPr>
    </w:p>
    <w:p w14:paraId="0A3128ED" w14:textId="77777777" w:rsidR="005A79BD" w:rsidRDefault="005A79BD" w:rsidP="005A79BD">
      <w:pPr>
        <w:suppressAutoHyphens/>
        <w:spacing w:line="360" w:lineRule="auto"/>
        <w:ind w:right="-2"/>
        <w:jc w:val="both"/>
      </w:pPr>
    </w:p>
    <w:tbl>
      <w:tblPr>
        <w:tblStyle w:val="Tabellenraster"/>
        <w:tblW w:w="0" w:type="auto"/>
        <w:tblLayout w:type="fixed"/>
        <w:tblLook w:val="04A0" w:firstRow="1" w:lastRow="0" w:firstColumn="1" w:lastColumn="0" w:noHBand="0" w:noVBand="1"/>
      </w:tblPr>
      <w:tblGrid>
        <w:gridCol w:w="7086"/>
      </w:tblGrid>
      <w:tr w:rsidR="005A79BD" w14:paraId="478C7517" w14:textId="77777777" w:rsidTr="0072722E">
        <w:tc>
          <w:tcPr>
            <w:tcW w:w="7086"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1AFBC39F" w14:textId="77777777" w:rsidR="005A79BD" w:rsidRDefault="005A79BD" w:rsidP="0072722E">
            <w:pPr>
              <w:suppressAutoHyphens/>
              <w:spacing w:after="120"/>
              <w:jc w:val="center"/>
            </w:pPr>
            <w:r>
              <w:rPr>
                <w:noProof/>
              </w:rPr>
              <w:drawing>
                <wp:inline distT="0" distB="0" distL="0" distR="0" wp14:anchorId="671BE06B" wp14:editId="337D506C">
                  <wp:extent cx="3049905" cy="2181860"/>
                  <wp:effectExtent l="0" t="0" r="0" b="8890"/>
                  <wp:docPr id="8385234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905" cy="2181860"/>
                          </a:xfrm>
                          <a:prstGeom prst="rect">
                            <a:avLst/>
                          </a:prstGeom>
                          <a:noFill/>
                          <a:ln>
                            <a:noFill/>
                          </a:ln>
                        </pic:spPr>
                      </pic:pic>
                    </a:graphicData>
                  </a:graphic>
                </wp:inline>
              </w:drawing>
            </w:r>
          </w:p>
        </w:tc>
      </w:tr>
      <w:tr w:rsidR="005A79BD" w:rsidRPr="00880E5C" w14:paraId="0704BC6D" w14:textId="77777777" w:rsidTr="0072722E">
        <w:tc>
          <w:tcPr>
            <w:tcW w:w="7086"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7274D463" w14:textId="313FD437" w:rsidR="005A79BD" w:rsidRPr="00880E5C" w:rsidRDefault="005A79BD" w:rsidP="0072722E">
            <w:pPr>
              <w:suppressAutoHyphens/>
              <w:jc w:val="center"/>
              <w:rPr>
                <w:sz w:val="18"/>
                <w:szCs w:val="18"/>
              </w:rPr>
            </w:pPr>
            <w:r w:rsidRPr="00E82E31">
              <w:rPr>
                <w:b/>
                <w:sz w:val="18"/>
              </w:rPr>
              <w:t xml:space="preserve">Bild </w:t>
            </w:r>
            <w:r>
              <w:rPr>
                <w:b/>
                <w:sz w:val="18"/>
              </w:rPr>
              <w:t>1</w:t>
            </w:r>
            <w:r w:rsidRPr="006067F8">
              <w:rPr>
                <w:b/>
                <w:sz w:val="18"/>
              </w:rPr>
              <w:t>:</w:t>
            </w:r>
            <w:r>
              <w:rPr>
                <w:b/>
                <w:sz w:val="18"/>
              </w:rPr>
              <w:t xml:space="preserve"> </w:t>
            </w:r>
            <w:r>
              <w:rPr>
                <w:sz w:val="18"/>
              </w:rPr>
              <w:t>SAB-Anschlusskabel für ein</w:t>
            </w:r>
            <w:r w:rsidRPr="00160F3C">
              <w:rPr>
                <w:sz w:val="18"/>
              </w:rPr>
              <w:t xml:space="preserve"> HV</w:t>
            </w:r>
            <w:r>
              <w:rPr>
                <w:sz w:val="18"/>
              </w:rPr>
              <w:t>-</w:t>
            </w:r>
            <w:r w:rsidRPr="00160F3C">
              <w:rPr>
                <w:sz w:val="18"/>
              </w:rPr>
              <w:t xml:space="preserve">Messmodul </w:t>
            </w:r>
            <w:r>
              <w:rPr>
                <w:sz w:val="18"/>
              </w:rPr>
              <w:t>zur Erfassung von Temperaturwerten und analogen Messsignalen</w:t>
            </w:r>
          </w:p>
        </w:tc>
      </w:tr>
    </w:tbl>
    <w:p w14:paraId="5BBD48C9" w14:textId="77777777" w:rsidR="005A79BD" w:rsidRDefault="005A79BD" w:rsidP="005A79BD">
      <w:pPr>
        <w:suppressAutoHyphens/>
        <w:spacing w:line="360" w:lineRule="auto"/>
        <w:ind w:right="-2"/>
        <w:jc w:val="both"/>
      </w:pPr>
    </w:p>
    <w:p w14:paraId="079E20CA" w14:textId="77777777" w:rsidR="005A79BD" w:rsidRDefault="005A79BD" w:rsidP="005A79BD">
      <w:pPr>
        <w:suppressAutoHyphens/>
        <w:spacing w:line="360" w:lineRule="auto"/>
        <w:ind w:right="-2"/>
        <w:jc w:val="both"/>
      </w:pPr>
    </w:p>
    <w:p w14:paraId="67F76FB1" w14:textId="77777777" w:rsidR="005A79BD" w:rsidRDefault="005A79BD" w:rsidP="005A79BD">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5A79BD" w14:paraId="74068DA3" w14:textId="77777777" w:rsidTr="0072722E">
        <w:tc>
          <w:tcPr>
            <w:tcW w:w="7086" w:type="dxa"/>
          </w:tcPr>
          <w:p w14:paraId="1A84CF04" w14:textId="77777777" w:rsidR="005A79BD" w:rsidRDefault="005A79BD" w:rsidP="0072722E">
            <w:pPr>
              <w:suppressAutoHyphens/>
              <w:spacing w:after="120"/>
              <w:jc w:val="center"/>
            </w:pPr>
            <w:r>
              <w:rPr>
                <w:noProof/>
              </w:rPr>
              <w:drawing>
                <wp:inline distT="0" distB="0" distL="0" distR="0" wp14:anchorId="69831A1F" wp14:editId="658DFDC3">
                  <wp:extent cx="4393180" cy="2308860"/>
                  <wp:effectExtent l="0" t="0" r="7620" b="0"/>
                  <wp:docPr id="37687682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76827" name="Grafik 376876827"/>
                          <pic:cNvPicPr/>
                        </pic:nvPicPr>
                        <pic:blipFill>
                          <a:blip r:embed="rId8">
                            <a:extLst>
                              <a:ext uri="{28A0092B-C50C-407E-A947-70E740481C1C}">
                                <a14:useLocalDpi xmlns:a14="http://schemas.microsoft.com/office/drawing/2010/main" val="0"/>
                              </a:ext>
                            </a:extLst>
                          </a:blip>
                          <a:stretch>
                            <a:fillRect/>
                          </a:stretch>
                        </pic:blipFill>
                        <pic:spPr>
                          <a:xfrm>
                            <a:off x="0" y="0"/>
                            <a:ext cx="4409212" cy="2317286"/>
                          </a:xfrm>
                          <a:prstGeom prst="rect">
                            <a:avLst/>
                          </a:prstGeom>
                        </pic:spPr>
                      </pic:pic>
                    </a:graphicData>
                  </a:graphic>
                </wp:inline>
              </w:drawing>
            </w:r>
          </w:p>
        </w:tc>
      </w:tr>
      <w:tr w:rsidR="005A79BD" w:rsidRPr="00DD6464" w14:paraId="284966CF" w14:textId="77777777" w:rsidTr="0072722E">
        <w:tc>
          <w:tcPr>
            <w:tcW w:w="7086" w:type="dxa"/>
          </w:tcPr>
          <w:p w14:paraId="3A74A778" w14:textId="2A6C1F5A" w:rsidR="005A79BD" w:rsidRPr="00DD6464" w:rsidRDefault="005A79BD" w:rsidP="0072722E">
            <w:pPr>
              <w:suppressAutoHyphens/>
              <w:jc w:val="center"/>
              <w:rPr>
                <w:sz w:val="18"/>
                <w:szCs w:val="18"/>
                <w:lang w:val="en-US"/>
              </w:rPr>
            </w:pPr>
            <w:r w:rsidRPr="00E82E31">
              <w:rPr>
                <w:b/>
                <w:sz w:val="18"/>
              </w:rPr>
              <w:t xml:space="preserve">Bild </w:t>
            </w:r>
            <w:r>
              <w:rPr>
                <w:b/>
                <w:sz w:val="18"/>
              </w:rPr>
              <w:t>2</w:t>
            </w:r>
            <w:r w:rsidRPr="006067F8">
              <w:rPr>
                <w:b/>
                <w:sz w:val="18"/>
              </w:rPr>
              <w:t>:</w:t>
            </w:r>
            <w:r w:rsidRPr="006067F8">
              <w:rPr>
                <w:sz w:val="18"/>
              </w:rPr>
              <w:t xml:space="preserve"> </w:t>
            </w:r>
            <w:r w:rsidRPr="00BF0E48">
              <w:rPr>
                <w:sz w:val="18"/>
              </w:rPr>
              <w:t>HV</w:t>
            </w:r>
            <w:r>
              <w:rPr>
                <w:sz w:val="18"/>
              </w:rPr>
              <w:t>-</w:t>
            </w:r>
            <w:r w:rsidRPr="00BF0E48">
              <w:rPr>
                <w:sz w:val="18"/>
              </w:rPr>
              <w:t>Sensoren</w:t>
            </w:r>
            <w:r>
              <w:rPr>
                <w:sz w:val="18"/>
              </w:rPr>
              <w:t xml:space="preserve"> vom</w:t>
            </w:r>
            <w:r w:rsidRPr="00BF0E48">
              <w:rPr>
                <w:sz w:val="18"/>
              </w:rPr>
              <w:t xml:space="preserve"> Typ K </w:t>
            </w:r>
            <w:r>
              <w:rPr>
                <w:sz w:val="18"/>
              </w:rPr>
              <w:t>zur</w:t>
            </w:r>
            <w:r w:rsidRPr="00BF0E48">
              <w:rPr>
                <w:sz w:val="18"/>
              </w:rPr>
              <w:t xml:space="preserve"> sichere</w:t>
            </w:r>
            <w:r>
              <w:rPr>
                <w:sz w:val="18"/>
              </w:rPr>
              <w:t>n</w:t>
            </w:r>
            <w:r w:rsidRPr="00BF0E48">
              <w:rPr>
                <w:sz w:val="18"/>
              </w:rPr>
              <w:t xml:space="preserve"> </w:t>
            </w:r>
            <w:r>
              <w:rPr>
                <w:sz w:val="18"/>
              </w:rPr>
              <w:t>Temperaturmessung an HV-</w:t>
            </w:r>
            <w:r w:rsidRPr="00BF0E48">
              <w:rPr>
                <w:sz w:val="18"/>
              </w:rPr>
              <w:t>Komponenten wie Inverter</w:t>
            </w:r>
            <w:r>
              <w:rPr>
                <w:sz w:val="18"/>
              </w:rPr>
              <w:t>n</w:t>
            </w:r>
            <w:r w:rsidRPr="00BF0E48">
              <w:rPr>
                <w:sz w:val="18"/>
              </w:rPr>
              <w:t>, Elektromotoren, Hochvoltbatterien und</w:t>
            </w:r>
            <w:r>
              <w:rPr>
                <w:sz w:val="18"/>
              </w:rPr>
              <w:t xml:space="preserve"> der</w:t>
            </w:r>
            <w:r w:rsidRPr="00BF0E48">
              <w:rPr>
                <w:sz w:val="18"/>
              </w:rPr>
              <w:t xml:space="preserve"> Leistungselektronik</w:t>
            </w:r>
          </w:p>
        </w:tc>
      </w:tr>
    </w:tbl>
    <w:p w14:paraId="22F9E03A" w14:textId="77777777" w:rsidR="005A79BD" w:rsidRDefault="005A79BD" w:rsidP="005A79BD">
      <w:pPr>
        <w:suppressAutoHyphens/>
        <w:spacing w:line="360" w:lineRule="auto"/>
        <w:jc w:val="both"/>
      </w:pPr>
    </w:p>
    <w:p w14:paraId="7445B147" w14:textId="77777777" w:rsidR="00AA1503" w:rsidRDefault="00AA1503" w:rsidP="00AA1503">
      <w:pPr>
        <w:pStyle w:val="Kopfzeile"/>
        <w:tabs>
          <w:tab w:val="clear" w:pos="4536"/>
          <w:tab w:val="clear" w:pos="9072"/>
        </w:tabs>
        <w:suppressAutoHyphens/>
        <w:spacing w:line="360" w:lineRule="auto"/>
        <w:ind w:right="-2"/>
        <w:jc w:val="both"/>
      </w:pPr>
    </w:p>
    <w:p w14:paraId="30AEE3BC" w14:textId="77777777" w:rsidR="00AA1503" w:rsidRDefault="00AA1503" w:rsidP="00AA1503">
      <w:pPr>
        <w:pStyle w:val="Kopfzeile"/>
        <w:tabs>
          <w:tab w:val="clear" w:pos="4536"/>
          <w:tab w:val="clear" w:pos="9072"/>
        </w:tabs>
        <w:suppressAutoHyphens/>
        <w:spacing w:line="360" w:lineRule="auto"/>
        <w:ind w:right="-2"/>
        <w:jc w:val="both"/>
      </w:pPr>
    </w:p>
    <w:p w14:paraId="40636F59" w14:textId="77777777" w:rsidR="00AA1503" w:rsidRPr="00E82E31" w:rsidRDefault="00AA1503" w:rsidP="00AA1503">
      <w:pPr>
        <w:pStyle w:val="Kopfzeile"/>
        <w:tabs>
          <w:tab w:val="clear" w:pos="4536"/>
          <w:tab w:val="clear" w:pos="9072"/>
        </w:tabs>
        <w:suppressAutoHyphens/>
        <w:spacing w:line="360" w:lineRule="auto"/>
        <w:ind w:right="-2"/>
        <w:jc w:val="both"/>
      </w:pPr>
    </w:p>
    <w:p w14:paraId="20D58879" w14:textId="77777777" w:rsidR="00E01497" w:rsidRPr="00E82E31" w:rsidRDefault="00E01497" w:rsidP="00AA1503">
      <w:pPr>
        <w:pStyle w:val="Kopfzeile"/>
        <w:tabs>
          <w:tab w:val="clear" w:pos="4536"/>
          <w:tab w:val="clear" w:pos="9072"/>
        </w:tabs>
        <w:suppressAutoHyphens/>
        <w:spacing w:line="360" w:lineRule="auto"/>
        <w:jc w:val="both"/>
      </w:pPr>
    </w:p>
    <w:p w14:paraId="55B3BB32" w14:textId="77777777" w:rsidR="005A79BD" w:rsidRDefault="005A79BD" w:rsidP="005A79BD">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5A79BD" w:rsidRPr="003F1A2F" w14:paraId="002FA77C" w14:textId="77777777" w:rsidTr="0072722E">
        <w:tc>
          <w:tcPr>
            <w:tcW w:w="1150" w:type="dxa"/>
          </w:tcPr>
          <w:p w14:paraId="6B214E1E" w14:textId="77777777" w:rsidR="005A79BD" w:rsidRPr="003F1A2F" w:rsidRDefault="005A79BD" w:rsidP="0072722E">
            <w:pPr>
              <w:suppressAutoHyphens/>
              <w:jc w:val="both"/>
              <w:rPr>
                <w:sz w:val="18"/>
                <w:szCs w:val="18"/>
              </w:rPr>
            </w:pPr>
            <w:r w:rsidRPr="003F1A2F">
              <w:rPr>
                <w:sz w:val="18"/>
                <w:szCs w:val="18"/>
              </w:rPr>
              <w:lastRenderedPageBreak/>
              <w:t>Bilder:</w:t>
            </w:r>
          </w:p>
        </w:tc>
        <w:tc>
          <w:tcPr>
            <w:tcW w:w="3839" w:type="dxa"/>
          </w:tcPr>
          <w:p w14:paraId="77BED6BF" w14:textId="2AC7DCEC" w:rsidR="005A79BD" w:rsidRDefault="005A79BD" w:rsidP="0072722E">
            <w:pPr>
              <w:suppressAutoHyphens/>
              <w:rPr>
                <w:sz w:val="18"/>
                <w:szCs w:val="18"/>
              </w:rPr>
            </w:pPr>
            <w:r w:rsidRPr="00C74434">
              <w:rPr>
                <w:sz w:val="18"/>
                <w:szCs w:val="18"/>
              </w:rPr>
              <w:t>csm-messmodul_</w:t>
            </w:r>
            <w:r w:rsidR="00CD3A03">
              <w:rPr>
                <w:sz w:val="18"/>
                <w:szCs w:val="18"/>
              </w:rPr>
              <w:t>2</w:t>
            </w:r>
            <w:r w:rsidRPr="00C74434">
              <w:rPr>
                <w:sz w:val="18"/>
                <w:szCs w:val="18"/>
              </w:rPr>
              <w:t>000.jpg</w:t>
            </w:r>
          </w:p>
          <w:p w14:paraId="387409D4" w14:textId="77777777" w:rsidR="005A79BD" w:rsidRPr="003F1A2F" w:rsidRDefault="005A79BD" w:rsidP="0072722E">
            <w:pPr>
              <w:suppressAutoHyphens/>
              <w:rPr>
                <w:sz w:val="18"/>
                <w:szCs w:val="18"/>
              </w:rPr>
            </w:pPr>
            <w:r w:rsidRPr="00C74434">
              <w:rPr>
                <w:sz w:val="18"/>
                <w:szCs w:val="18"/>
              </w:rPr>
              <w:t>hv-sensoren-typ-k_2000.jpg</w:t>
            </w:r>
          </w:p>
        </w:tc>
        <w:tc>
          <w:tcPr>
            <w:tcW w:w="907" w:type="dxa"/>
          </w:tcPr>
          <w:p w14:paraId="56A9E367" w14:textId="77777777" w:rsidR="005A79BD" w:rsidRPr="003F1A2F" w:rsidRDefault="005A79BD" w:rsidP="0072722E">
            <w:pPr>
              <w:suppressAutoHyphens/>
              <w:jc w:val="both"/>
              <w:rPr>
                <w:sz w:val="18"/>
                <w:szCs w:val="18"/>
              </w:rPr>
            </w:pPr>
            <w:r w:rsidRPr="003F1A2F">
              <w:rPr>
                <w:sz w:val="18"/>
                <w:szCs w:val="18"/>
              </w:rPr>
              <w:t>Zeichen:</w:t>
            </w:r>
          </w:p>
        </w:tc>
        <w:tc>
          <w:tcPr>
            <w:tcW w:w="1288" w:type="dxa"/>
          </w:tcPr>
          <w:p w14:paraId="4E85DB01" w14:textId="0A722A36" w:rsidR="005A79BD" w:rsidRPr="003F1A2F" w:rsidRDefault="005A79BD" w:rsidP="0072722E">
            <w:pPr>
              <w:suppressAutoHyphens/>
              <w:jc w:val="right"/>
              <w:rPr>
                <w:sz w:val="18"/>
                <w:szCs w:val="18"/>
              </w:rPr>
            </w:pPr>
            <w:r>
              <w:rPr>
                <w:sz w:val="18"/>
                <w:szCs w:val="18"/>
              </w:rPr>
              <w:t>3.015</w:t>
            </w:r>
          </w:p>
        </w:tc>
      </w:tr>
      <w:tr w:rsidR="005A79BD" w:rsidRPr="003F1A2F" w14:paraId="5621D0D7" w14:textId="77777777" w:rsidTr="0072722E">
        <w:tc>
          <w:tcPr>
            <w:tcW w:w="1150" w:type="dxa"/>
          </w:tcPr>
          <w:p w14:paraId="3F38E5A9" w14:textId="77777777" w:rsidR="005A79BD" w:rsidRPr="003F1A2F" w:rsidRDefault="005A79BD" w:rsidP="0072722E">
            <w:pPr>
              <w:suppressAutoHyphens/>
              <w:spacing w:before="120"/>
              <w:jc w:val="both"/>
              <w:rPr>
                <w:sz w:val="18"/>
                <w:szCs w:val="18"/>
              </w:rPr>
            </w:pPr>
            <w:r w:rsidRPr="003F1A2F">
              <w:rPr>
                <w:sz w:val="18"/>
                <w:szCs w:val="18"/>
              </w:rPr>
              <w:t>Dateiname:</w:t>
            </w:r>
          </w:p>
        </w:tc>
        <w:tc>
          <w:tcPr>
            <w:tcW w:w="3839" w:type="dxa"/>
          </w:tcPr>
          <w:p w14:paraId="04CF6548" w14:textId="01ED2DC2" w:rsidR="005A79BD" w:rsidRPr="003F1A2F" w:rsidRDefault="005A79BD" w:rsidP="0072722E">
            <w:pPr>
              <w:suppressAutoHyphens/>
              <w:spacing w:before="120"/>
              <w:rPr>
                <w:sz w:val="18"/>
                <w:szCs w:val="18"/>
              </w:rPr>
            </w:pPr>
            <w:r w:rsidRPr="003F1A2F">
              <w:rPr>
                <w:sz w:val="18"/>
                <w:szCs w:val="18"/>
              </w:rPr>
              <w:t>20240</w:t>
            </w:r>
            <w:r>
              <w:rPr>
                <w:sz w:val="18"/>
                <w:szCs w:val="18"/>
              </w:rPr>
              <w:t>2</w:t>
            </w:r>
            <w:r w:rsidR="00E66141">
              <w:rPr>
                <w:sz w:val="18"/>
                <w:szCs w:val="18"/>
              </w:rPr>
              <w:t>014</w:t>
            </w:r>
            <w:r w:rsidRPr="003F1A2F">
              <w:rPr>
                <w:sz w:val="18"/>
                <w:szCs w:val="18"/>
              </w:rPr>
              <w:t>_</w:t>
            </w:r>
            <w:r>
              <w:rPr>
                <w:sz w:val="18"/>
                <w:szCs w:val="18"/>
              </w:rPr>
              <w:t>pm</w:t>
            </w:r>
            <w:r w:rsidRPr="003F1A2F">
              <w:rPr>
                <w:sz w:val="18"/>
                <w:szCs w:val="18"/>
              </w:rPr>
              <w:t>_hv-messtechnik.docx</w:t>
            </w:r>
          </w:p>
        </w:tc>
        <w:tc>
          <w:tcPr>
            <w:tcW w:w="907" w:type="dxa"/>
          </w:tcPr>
          <w:p w14:paraId="236D37B3" w14:textId="77777777" w:rsidR="005A79BD" w:rsidRPr="003F1A2F" w:rsidRDefault="005A79BD" w:rsidP="0072722E">
            <w:pPr>
              <w:suppressAutoHyphens/>
              <w:spacing w:before="120"/>
              <w:jc w:val="both"/>
              <w:rPr>
                <w:sz w:val="18"/>
                <w:szCs w:val="18"/>
              </w:rPr>
            </w:pPr>
            <w:r w:rsidRPr="003F1A2F">
              <w:rPr>
                <w:sz w:val="18"/>
                <w:szCs w:val="18"/>
              </w:rPr>
              <w:t>Datum:</w:t>
            </w:r>
          </w:p>
        </w:tc>
        <w:tc>
          <w:tcPr>
            <w:tcW w:w="1288" w:type="dxa"/>
          </w:tcPr>
          <w:p w14:paraId="2FFE9EE0" w14:textId="18CA238D" w:rsidR="005A79BD" w:rsidRPr="003F1A2F" w:rsidRDefault="009853C0" w:rsidP="0072722E">
            <w:pPr>
              <w:suppressAutoHyphens/>
              <w:spacing w:before="120"/>
              <w:jc w:val="right"/>
              <w:rPr>
                <w:sz w:val="18"/>
                <w:szCs w:val="18"/>
              </w:rPr>
            </w:pPr>
            <w:r>
              <w:rPr>
                <w:sz w:val="18"/>
                <w:szCs w:val="18"/>
              </w:rPr>
              <w:t>13.02.2024</w:t>
            </w:r>
          </w:p>
        </w:tc>
      </w:tr>
    </w:tbl>
    <w:p w14:paraId="3AE15FFA" w14:textId="77777777" w:rsidR="00E01497" w:rsidRDefault="00E01497" w:rsidP="00AA1503">
      <w:pPr>
        <w:suppressAutoHyphens/>
        <w:spacing w:line="360" w:lineRule="auto"/>
        <w:jc w:val="both"/>
      </w:pPr>
    </w:p>
    <w:p w14:paraId="732BC160" w14:textId="77777777" w:rsidR="00AA1503" w:rsidRDefault="00AA1503" w:rsidP="00AA1503">
      <w:pPr>
        <w:suppressAutoHyphens/>
        <w:spacing w:line="360" w:lineRule="auto"/>
        <w:jc w:val="both"/>
      </w:pPr>
    </w:p>
    <w:p w14:paraId="53C6F43C" w14:textId="77777777" w:rsidR="00620D9A" w:rsidRDefault="00620D9A" w:rsidP="00620D9A">
      <w:pPr>
        <w:suppressAutoHyphens/>
        <w:spacing w:before="120" w:after="120"/>
        <w:rPr>
          <w:b/>
          <w:sz w:val="16"/>
        </w:rPr>
      </w:pPr>
      <w:r>
        <w:rPr>
          <w:b/>
          <w:sz w:val="16"/>
        </w:rPr>
        <w:t>Über SAB Bröckskes</w:t>
      </w:r>
    </w:p>
    <w:p w14:paraId="12947B44" w14:textId="77777777" w:rsidR="00620D9A" w:rsidRDefault="00620D9A" w:rsidP="00620D9A">
      <w:pPr>
        <w:suppressAutoHyphens/>
        <w:spacing w:after="120"/>
        <w:jc w:val="both"/>
        <w:rPr>
          <w:sz w:val="16"/>
        </w:rPr>
      </w:pPr>
      <w:r>
        <w:rPr>
          <w:sz w:val="16"/>
        </w:rPr>
        <w:t xml:space="preserve">Das 1947 von </w:t>
      </w:r>
      <w:r w:rsidRPr="004F23A7">
        <w:rPr>
          <w:sz w:val="16"/>
        </w:rPr>
        <w:t xml:space="preserve">Peter Bröckskes </w:t>
      </w:r>
      <w:r>
        <w:rPr>
          <w:sz w:val="16"/>
        </w:rPr>
        <w:t xml:space="preserve">in Viersen als Einmannbetrieb für den elektrischen Anlagenbau gegründete Unternehmen zählt heute mit mehr als 550 Beschäftigten und </w:t>
      </w:r>
      <w:r w:rsidRPr="004F23A7">
        <w:rPr>
          <w:sz w:val="16"/>
        </w:rPr>
        <w:t xml:space="preserve">einem in über 100 Ländern </w:t>
      </w:r>
      <w:r>
        <w:rPr>
          <w:sz w:val="16"/>
        </w:rPr>
        <w:t xml:space="preserve">erwirtschafteten </w:t>
      </w:r>
      <w:r w:rsidRPr="004F23A7">
        <w:rPr>
          <w:sz w:val="16"/>
        </w:rPr>
        <w:t xml:space="preserve">Umsatz von über 134 Mio. Euro zu </w:t>
      </w:r>
      <w:r>
        <w:rPr>
          <w:sz w:val="16"/>
        </w:rPr>
        <w:t xml:space="preserve">den weltweit </w:t>
      </w:r>
      <w:r w:rsidRPr="004F23A7">
        <w:rPr>
          <w:sz w:val="16"/>
        </w:rPr>
        <w:t>führenden Spezialkabelherstellern</w:t>
      </w:r>
      <w:r>
        <w:rPr>
          <w:sz w:val="16"/>
        </w:rPr>
        <w:t xml:space="preserve">. Das Portfolio der SAB Bröckskes GmbH &amp; Co. KG umfasst neben Kabeln und Leitungen in unterschiedlichsten Materialausführungen auch die Kabelkonfektionierung sowie messtechnische Lösungen. Mit seinen komplett am Stammsitz Viersen entwickelten und gefertigten Produkten beliefert das Unternehmen zahlreiche Branchen von der Industrieautomation und Kommunikationstechnologie über Hersteller von Bau- und Agrarmaschinen, die Bahn- und Schifffahrtstechnik bis zur Medizintechnik. SAB Bröckskes ist mit seinen </w:t>
      </w:r>
      <w:r w:rsidRPr="00325163">
        <w:rPr>
          <w:sz w:val="16"/>
        </w:rPr>
        <w:t>internationalen Vertretungen und Tochterunternehmen</w:t>
      </w:r>
      <w:r>
        <w:rPr>
          <w:sz w:val="16"/>
        </w:rPr>
        <w:t xml:space="preserve"> global aufgestellt und wurde bereits mehrfach mit der Auszeichnung </w:t>
      </w:r>
      <w:r w:rsidRPr="00325163">
        <w:rPr>
          <w:sz w:val="16"/>
        </w:rPr>
        <w:t>"</w:t>
      </w:r>
      <w:r>
        <w:rPr>
          <w:sz w:val="16"/>
        </w:rPr>
        <w:t>B</w:t>
      </w:r>
      <w:r w:rsidRPr="00325163">
        <w:rPr>
          <w:sz w:val="16"/>
        </w:rPr>
        <w:t>ester Ausbildungsbetrieb in NRW"</w:t>
      </w:r>
      <w:r>
        <w:rPr>
          <w:sz w:val="16"/>
        </w:rPr>
        <w:t xml:space="preserve"> prämiert.</w:t>
      </w:r>
    </w:p>
    <w:p w14:paraId="65498E88" w14:textId="77777777" w:rsidR="00620D9A" w:rsidRDefault="00620D9A" w:rsidP="00620D9A">
      <w:pPr>
        <w:suppressAutoHyphens/>
        <w:spacing w:before="120" w:after="120"/>
        <w:rPr>
          <w:b/>
          <w:sz w:val="16"/>
        </w:rPr>
      </w:pPr>
    </w:p>
    <w:p w14:paraId="51EDE566" w14:textId="77777777" w:rsidR="00620D9A" w:rsidRDefault="00620D9A" w:rsidP="00620D9A">
      <w:pPr>
        <w:suppressAutoHyphens/>
        <w:spacing w:before="120" w:after="120"/>
        <w:rPr>
          <w:b/>
          <w:sz w:val="16"/>
        </w:rPr>
      </w:pPr>
    </w:p>
    <w:tbl>
      <w:tblPr>
        <w:tblStyle w:val="TabellemithellemGitternetz"/>
        <w:tblW w:w="7158" w:type="dxa"/>
        <w:tblLook w:val="04A0" w:firstRow="1" w:lastRow="0" w:firstColumn="1" w:lastColumn="0" w:noHBand="0" w:noVBand="1"/>
      </w:tblPr>
      <w:tblGrid>
        <w:gridCol w:w="3755"/>
        <w:gridCol w:w="1133"/>
        <w:gridCol w:w="2270"/>
      </w:tblGrid>
      <w:tr w:rsidR="00620D9A" w14:paraId="6A4B8748" w14:textId="77777777" w:rsidTr="003747C1">
        <w:tc>
          <w:tcPr>
            <w:tcW w:w="3755" w:type="dxa"/>
          </w:tcPr>
          <w:p w14:paraId="2E866CC5" w14:textId="77777777" w:rsidR="00620D9A" w:rsidRDefault="00620D9A" w:rsidP="003747C1">
            <w:pPr>
              <w:suppressAutoHyphens/>
              <w:spacing w:before="120" w:after="120"/>
              <w:rPr>
                <w:b/>
              </w:rPr>
            </w:pPr>
            <w:r>
              <w:rPr>
                <w:b/>
              </w:rPr>
              <w:t>K</w:t>
            </w:r>
            <w:r w:rsidRPr="00E82E31">
              <w:rPr>
                <w:b/>
              </w:rPr>
              <w:t>ontakt:</w:t>
            </w:r>
          </w:p>
          <w:p w14:paraId="76079EED" w14:textId="77777777" w:rsidR="00620D9A" w:rsidRDefault="00620D9A" w:rsidP="003747C1">
            <w:pPr>
              <w:suppressAutoHyphens/>
              <w:rPr>
                <w:b/>
              </w:rPr>
            </w:pPr>
            <w:r w:rsidRPr="001811F2">
              <w:rPr>
                <w:b/>
              </w:rPr>
              <w:t xml:space="preserve">SAB BRÖCKSKES GmbH &amp; Co. KG </w:t>
            </w:r>
          </w:p>
          <w:p w14:paraId="1D68D061" w14:textId="77777777" w:rsidR="00620D9A" w:rsidRDefault="00620D9A" w:rsidP="003747C1">
            <w:pPr>
              <w:suppressAutoHyphens/>
              <w:spacing w:before="120"/>
              <w:rPr>
                <w:color w:val="000000" w:themeColor="text1"/>
              </w:rPr>
            </w:pPr>
            <w:r w:rsidRPr="00D83975">
              <w:rPr>
                <w:color w:val="000000" w:themeColor="text1"/>
              </w:rPr>
              <w:t>Sacir Adrovic</w:t>
            </w:r>
          </w:p>
          <w:p w14:paraId="590ECA77" w14:textId="77777777" w:rsidR="00620D9A" w:rsidRDefault="00620D9A" w:rsidP="003747C1">
            <w:pPr>
              <w:suppressAutoHyphens/>
              <w:spacing w:before="120"/>
              <w:rPr>
                <w:lang w:val="pt-PT"/>
              </w:rPr>
            </w:pPr>
            <w:r>
              <w:t>Grefrather Str. 204-212b</w:t>
            </w:r>
            <w:r>
              <w:br/>
              <w:t>41749 Viersen</w:t>
            </w:r>
            <w:r>
              <w:br/>
            </w:r>
          </w:p>
          <w:p w14:paraId="277A1E09" w14:textId="77777777" w:rsidR="00620D9A" w:rsidRDefault="00620D9A" w:rsidP="003747C1">
            <w:pPr>
              <w:suppressAutoHyphens/>
              <w:spacing w:before="120"/>
              <w:rPr>
                <w:lang w:val="pt-PT"/>
              </w:rPr>
            </w:pPr>
            <w:r w:rsidRPr="00AA1503">
              <w:rPr>
                <w:lang w:val="pt-PT"/>
              </w:rPr>
              <w:t>Tel.: +</w:t>
            </w:r>
            <w:r>
              <w:rPr>
                <w:lang w:val="pt-PT"/>
              </w:rPr>
              <w:t>49</w:t>
            </w:r>
            <w:r w:rsidRPr="00AA1503">
              <w:rPr>
                <w:lang w:val="pt-PT"/>
              </w:rPr>
              <w:t xml:space="preserve"> </w:t>
            </w:r>
            <w:r w:rsidRPr="001811F2">
              <w:rPr>
                <w:lang w:val="pt-PT"/>
              </w:rPr>
              <w:t xml:space="preserve">(0)2162 </w:t>
            </w:r>
            <w:r>
              <w:rPr>
                <w:lang w:val="pt-PT"/>
              </w:rPr>
              <w:t>/</w:t>
            </w:r>
            <w:r w:rsidRPr="001811F2">
              <w:rPr>
                <w:lang w:val="pt-PT"/>
              </w:rPr>
              <w:t xml:space="preserve"> 898</w:t>
            </w:r>
            <w:r w:rsidRPr="00D83975">
              <w:rPr>
                <w:color w:val="000000" w:themeColor="text1"/>
                <w:lang w:val="pt-PT"/>
              </w:rPr>
              <w:t>-146</w:t>
            </w:r>
          </w:p>
          <w:p w14:paraId="12DEFAD7" w14:textId="77777777" w:rsidR="00620D9A" w:rsidRDefault="00620D9A" w:rsidP="003747C1">
            <w:pPr>
              <w:suppressAutoHyphens/>
            </w:pPr>
            <w:r w:rsidRPr="00AA1503">
              <w:rPr>
                <w:lang w:val="pt-PT"/>
              </w:rPr>
              <w:t xml:space="preserve">E-Mail: </w:t>
            </w:r>
            <w:r>
              <w:rPr>
                <w:lang w:val="pt-PT"/>
              </w:rPr>
              <w:t xml:space="preserve">  </w:t>
            </w:r>
            <w:r w:rsidRPr="00D83975">
              <w:rPr>
                <w:lang w:val="pt-PT"/>
              </w:rPr>
              <w:t>s.adrovic@sab-cable.com</w:t>
            </w:r>
          </w:p>
          <w:p w14:paraId="0F49CD18" w14:textId="77777777" w:rsidR="00620D9A" w:rsidRPr="008735FF" w:rsidRDefault="00620D9A" w:rsidP="003747C1">
            <w:pPr>
              <w:suppressAutoHyphens/>
              <w:rPr>
                <w:bCs/>
                <w:iCs/>
              </w:rPr>
            </w:pPr>
            <w:r>
              <w:t xml:space="preserve">Internet: </w:t>
            </w:r>
            <w:r w:rsidRPr="001811F2">
              <w:t>www.sab-kabel.de</w:t>
            </w:r>
          </w:p>
        </w:tc>
        <w:tc>
          <w:tcPr>
            <w:tcW w:w="1133" w:type="dxa"/>
          </w:tcPr>
          <w:p w14:paraId="1D4DD408" w14:textId="77777777" w:rsidR="00620D9A" w:rsidRDefault="00620D9A" w:rsidP="003747C1">
            <w:pPr>
              <w:pStyle w:val="Textkrper"/>
              <w:suppressAutoHyphens/>
              <w:jc w:val="right"/>
              <w:rPr>
                <w:sz w:val="16"/>
              </w:rPr>
            </w:pPr>
          </w:p>
        </w:tc>
        <w:tc>
          <w:tcPr>
            <w:tcW w:w="2270" w:type="dxa"/>
          </w:tcPr>
          <w:p w14:paraId="4DCC073B" w14:textId="77777777" w:rsidR="00620D9A" w:rsidRDefault="00620D9A" w:rsidP="003747C1">
            <w:pPr>
              <w:pStyle w:val="Textkrper"/>
              <w:suppressAutoHyphens/>
              <w:jc w:val="both"/>
              <w:rPr>
                <w:sz w:val="16"/>
              </w:rPr>
            </w:pPr>
            <w:r>
              <w:rPr>
                <w:sz w:val="16"/>
              </w:rPr>
              <w:t>gii die Presse-Agentur GmbH</w:t>
            </w:r>
          </w:p>
          <w:p w14:paraId="273E317C" w14:textId="77777777" w:rsidR="00620D9A" w:rsidRDefault="00620D9A" w:rsidP="003747C1">
            <w:pPr>
              <w:pStyle w:val="Textkrper"/>
              <w:suppressAutoHyphens/>
              <w:rPr>
                <w:sz w:val="16"/>
              </w:rPr>
            </w:pPr>
            <w:r>
              <w:rPr>
                <w:sz w:val="16"/>
              </w:rPr>
              <w:t>Immanuelkirchstraße 12</w:t>
            </w:r>
          </w:p>
          <w:p w14:paraId="17FD2DBA" w14:textId="77777777" w:rsidR="00620D9A" w:rsidRDefault="00620D9A" w:rsidP="003747C1">
            <w:pPr>
              <w:pStyle w:val="Textkrper"/>
              <w:suppressAutoHyphens/>
              <w:jc w:val="both"/>
              <w:rPr>
                <w:sz w:val="16"/>
              </w:rPr>
            </w:pPr>
            <w:r>
              <w:rPr>
                <w:sz w:val="16"/>
              </w:rPr>
              <w:t>10405 Berlin</w:t>
            </w:r>
          </w:p>
          <w:p w14:paraId="66CFFD94" w14:textId="77777777" w:rsidR="00620D9A" w:rsidRDefault="00620D9A" w:rsidP="003747C1">
            <w:pPr>
              <w:pStyle w:val="Textkrper"/>
              <w:suppressAutoHyphens/>
              <w:jc w:val="both"/>
              <w:rPr>
                <w:sz w:val="16"/>
              </w:rPr>
            </w:pPr>
            <w:r>
              <w:rPr>
                <w:sz w:val="16"/>
              </w:rPr>
              <w:t>Tel.: 030 53 89 65-0</w:t>
            </w:r>
          </w:p>
          <w:p w14:paraId="543FFBC5" w14:textId="77777777" w:rsidR="00620D9A" w:rsidRDefault="00620D9A" w:rsidP="003747C1">
            <w:pPr>
              <w:pStyle w:val="Textkrper"/>
              <w:suppressAutoHyphens/>
              <w:jc w:val="both"/>
              <w:rPr>
                <w:sz w:val="16"/>
              </w:rPr>
            </w:pPr>
            <w:r>
              <w:rPr>
                <w:sz w:val="16"/>
              </w:rPr>
              <w:t>E-Mail: info@gii.de</w:t>
            </w:r>
          </w:p>
          <w:p w14:paraId="35AA88B6" w14:textId="77777777" w:rsidR="00620D9A" w:rsidRDefault="00620D9A" w:rsidP="003747C1">
            <w:pPr>
              <w:pStyle w:val="Textkrper"/>
              <w:suppressAutoHyphens/>
              <w:jc w:val="both"/>
              <w:rPr>
                <w:sz w:val="16"/>
              </w:rPr>
            </w:pPr>
            <w:r>
              <w:rPr>
                <w:sz w:val="16"/>
              </w:rPr>
              <w:t>Internet: www.gii.de</w:t>
            </w:r>
          </w:p>
        </w:tc>
      </w:tr>
    </w:tbl>
    <w:p w14:paraId="6E91B4D6" w14:textId="77777777" w:rsidR="00620D9A" w:rsidRDefault="00620D9A" w:rsidP="00620D9A">
      <w:pPr>
        <w:suppressAutoHyphens/>
        <w:spacing w:line="360" w:lineRule="auto"/>
        <w:jc w:val="both"/>
      </w:pPr>
    </w:p>
    <w:p w14:paraId="66D37438" w14:textId="77777777" w:rsidR="00AC5E36" w:rsidRDefault="00AC5E36" w:rsidP="00620D9A">
      <w:pPr>
        <w:suppressAutoHyphens/>
        <w:spacing w:before="120" w:after="120"/>
      </w:pPr>
    </w:p>
    <w:sectPr w:rsidR="00AC5E36" w:rsidSect="005A79BD">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2B58B" w14:textId="77777777" w:rsidR="005A79BD" w:rsidRDefault="005A79BD">
      <w:r>
        <w:separator/>
      </w:r>
    </w:p>
  </w:endnote>
  <w:endnote w:type="continuationSeparator" w:id="0">
    <w:p w14:paraId="1BF44B2B" w14:textId="77777777" w:rsidR="005A79BD" w:rsidRDefault="005A7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02611"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F9782"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A4E67" w14:textId="77777777" w:rsidR="005A79BD" w:rsidRDefault="005A79BD">
      <w:r>
        <w:separator/>
      </w:r>
    </w:p>
  </w:footnote>
  <w:footnote w:type="continuationSeparator" w:id="0">
    <w:p w14:paraId="76389DC8" w14:textId="77777777" w:rsidR="005A79BD" w:rsidRDefault="005A7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66E96" w14:textId="77777777" w:rsidR="001811F2" w:rsidRDefault="001811F2" w:rsidP="00AF0A9F">
    <w:pPr>
      <w:pStyle w:val="Kopfzeile"/>
      <w:tabs>
        <w:tab w:val="clear" w:pos="4536"/>
        <w:tab w:val="clear" w:pos="9072"/>
      </w:tabs>
      <w:suppressAutoHyphens/>
      <w:ind w:left="709" w:hanging="709"/>
      <w:rPr>
        <w:noProof/>
        <w:sz w:val="18"/>
      </w:rPr>
    </w:pPr>
    <w:r>
      <w:rPr>
        <w:noProof/>
        <w:sz w:val="18"/>
      </w:rPr>
      <w:drawing>
        <wp:anchor distT="0" distB="0" distL="114300" distR="114300" simplePos="0" relativeHeight="251658240" behindDoc="0" locked="0" layoutInCell="1" allowOverlap="1" wp14:anchorId="369A31AB" wp14:editId="547045C3">
          <wp:simplePos x="0" y="0"/>
          <wp:positionH relativeFrom="column">
            <wp:posOffset>4052659</wp:posOffset>
          </wp:positionH>
          <wp:positionV relativeFrom="paragraph">
            <wp:posOffset>-83185</wp:posOffset>
          </wp:positionV>
          <wp:extent cx="1529715" cy="711200"/>
          <wp:effectExtent l="0" t="0" r="0" b="0"/>
          <wp:wrapSquare wrapText="bothSides"/>
          <wp:docPr id="10129993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5D29D0" w14:textId="46441039" w:rsidR="00ED6799" w:rsidRPr="00560853" w:rsidRDefault="00ED6799" w:rsidP="00AF0A9F">
    <w:pPr>
      <w:pStyle w:val="Kopfzeile"/>
      <w:tabs>
        <w:tab w:val="clear" w:pos="4536"/>
        <w:tab w:val="clear" w:pos="9072"/>
      </w:tabs>
      <w:suppressAutoHyphens/>
      <w:ind w:left="709" w:hanging="709"/>
      <w:rPr>
        <w:rStyle w:val="Seitenzahl"/>
        <w:sz w:val="18"/>
        <w:szCs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noProof/>
        <w:sz w:val="18"/>
      </w:rPr>
      <w:t>2</w:t>
    </w:r>
    <w:r>
      <w:rPr>
        <w:rStyle w:val="Seitenzahl"/>
        <w:sz w:val="18"/>
      </w:rPr>
      <w:fldChar w:fldCharType="end"/>
    </w:r>
    <w:r>
      <w:rPr>
        <w:rStyle w:val="Seitenzahl"/>
        <w:sz w:val="18"/>
      </w:rPr>
      <w:t>:</w:t>
    </w:r>
    <w:r>
      <w:rPr>
        <w:rStyle w:val="Seitenzahl"/>
        <w:sz w:val="18"/>
      </w:rPr>
      <w:tab/>
    </w:r>
    <w:r w:rsidR="005A79BD">
      <w:rPr>
        <w:rStyle w:val="Seitenzahl"/>
        <w:sz w:val="18"/>
      </w:rPr>
      <w:t>Hochvolt-Messtechnik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912F3" w14:textId="77777777" w:rsidR="00ED6799" w:rsidRPr="00AB0CD1" w:rsidRDefault="001811F2">
    <w:pPr>
      <w:pStyle w:val="Kopfzeile"/>
      <w:tabs>
        <w:tab w:val="clear" w:pos="4536"/>
        <w:tab w:val="clear" w:pos="9072"/>
      </w:tabs>
      <w:rPr>
        <w:sz w:val="2"/>
        <w:lang w:val="en-US"/>
      </w:rPr>
    </w:pPr>
    <w:r>
      <w:rPr>
        <w:noProof/>
        <w:sz w:val="18"/>
      </w:rPr>
      <w:drawing>
        <wp:anchor distT="0" distB="0" distL="114300" distR="114300" simplePos="0" relativeHeight="251660288" behindDoc="0" locked="0" layoutInCell="1" allowOverlap="1" wp14:anchorId="72311F1B" wp14:editId="618343C5">
          <wp:simplePos x="0" y="0"/>
          <wp:positionH relativeFrom="column">
            <wp:posOffset>4057087</wp:posOffset>
          </wp:positionH>
          <wp:positionV relativeFrom="paragraph">
            <wp:posOffset>-121229</wp:posOffset>
          </wp:positionV>
          <wp:extent cx="1529715" cy="711200"/>
          <wp:effectExtent l="0" t="0" r="0" b="0"/>
          <wp:wrapSquare wrapText="bothSides"/>
          <wp:docPr id="257853991"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80121084">
    <w:abstractNumId w:val="0"/>
  </w:num>
  <w:num w:numId="2" w16cid:durableId="1632243168">
    <w:abstractNumId w:val="3"/>
  </w:num>
  <w:num w:numId="3" w16cid:durableId="119883698">
    <w:abstractNumId w:val="2"/>
  </w:num>
  <w:num w:numId="4" w16cid:durableId="201171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9BD"/>
    <w:rsid w:val="00007AAF"/>
    <w:rsid w:val="0001034A"/>
    <w:rsid w:val="000139E7"/>
    <w:rsid w:val="00046048"/>
    <w:rsid w:val="00054A9E"/>
    <w:rsid w:val="00054D57"/>
    <w:rsid w:val="000824B5"/>
    <w:rsid w:val="00095E7B"/>
    <w:rsid w:val="000A3B8D"/>
    <w:rsid w:val="000B00DC"/>
    <w:rsid w:val="000C73B0"/>
    <w:rsid w:val="000D012D"/>
    <w:rsid w:val="000D0FDC"/>
    <w:rsid w:val="000E7D2B"/>
    <w:rsid w:val="000F4078"/>
    <w:rsid w:val="00100DDF"/>
    <w:rsid w:val="001168DE"/>
    <w:rsid w:val="001256DE"/>
    <w:rsid w:val="00132378"/>
    <w:rsid w:val="00137A6C"/>
    <w:rsid w:val="001470AB"/>
    <w:rsid w:val="00176854"/>
    <w:rsid w:val="001811F2"/>
    <w:rsid w:val="001837C4"/>
    <w:rsid w:val="0018611B"/>
    <w:rsid w:val="0019119A"/>
    <w:rsid w:val="001B613F"/>
    <w:rsid w:val="001D6B5B"/>
    <w:rsid w:val="001D6C73"/>
    <w:rsid w:val="001D725B"/>
    <w:rsid w:val="001E34CE"/>
    <w:rsid w:val="001F6F34"/>
    <w:rsid w:val="002024CE"/>
    <w:rsid w:val="002025C9"/>
    <w:rsid w:val="002059F4"/>
    <w:rsid w:val="0022029D"/>
    <w:rsid w:val="00221F40"/>
    <w:rsid w:val="00286A63"/>
    <w:rsid w:val="002A2C29"/>
    <w:rsid w:val="002A5D98"/>
    <w:rsid w:val="002C54A7"/>
    <w:rsid w:val="00301A49"/>
    <w:rsid w:val="003044BE"/>
    <w:rsid w:val="00305CC4"/>
    <w:rsid w:val="00314235"/>
    <w:rsid w:val="003201FA"/>
    <w:rsid w:val="003208D1"/>
    <w:rsid w:val="00323C7A"/>
    <w:rsid w:val="0032511C"/>
    <w:rsid w:val="00325163"/>
    <w:rsid w:val="003415EC"/>
    <w:rsid w:val="00341D90"/>
    <w:rsid w:val="00347D4C"/>
    <w:rsid w:val="00365017"/>
    <w:rsid w:val="003A24A7"/>
    <w:rsid w:val="003B0564"/>
    <w:rsid w:val="003E04C6"/>
    <w:rsid w:val="00416583"/>
    <w:rsid w:val="00435A55"/>
    <w:rsid w:val="0044326F"/>
    <w:rsid w:val="00450D02"/>
    <w:rsid w:val="00452E43"/>
    <w:rsid w:val="00453B00"/>
    <w:rsid w:val="0047448B"/>
    <w:rsid w:val="00475295"/>
    <w:rsid w:val="004B0AA7"/>
    <w:rsid w:val="004C0FA5"/>
    <w:rsid w:val="004D5AD1"/>
    <w:rsid w:val="004E628C"/>
    <w:rsid w:val="004F23A7"/>
    <w:rsid w:val="004F62C7"/>
    <w:rsid w:val="005105C0"/>
    <w:rsid w:val="00520887"/>
    <w:rsid w:val="00534A58"/>
    <w:rsid w:val="00552100"/>
    <w:rsid w:val="00557109"/>
    <w:rsid w:val="00560853"/>
    <w:rsid w:val="0058047A"/>
    <w:rsid w:val="00585A60"/>
    <w:rsid w:val="005A5C8C"/>
    <w:rsid w:val="005A6B33"/>
    <w:rsid w:val="005A79BD"/>
    <w:rsid w:val="005E5BE4"/>
    <w:rsid w:val="005F3476"/>
    <w:rsid w:val="0060107C"/>
    <w:rsid w:val="00606772"/>
    <w:rsid w:val="006067F8"/>
    <w:rsid w:val="00615695"/>
    <w:rsid w:val="00620D9A"/>
    <w:rsid w:val="00633447"/>
    <w:rsid w:val="00637BDC"/>
    <w:rsid w:val="0064019F"/>
    <w:rsid w:val="00647946"/>
    <w:rsid w:val="0065483F"/>
    <w:rsid w:val="00663FC9"/>
    <w:rsid w:val="0067163A"/>
    <w:rsid w:val="0069138A"/>
    <w:rsid w:val="006931AD"/>
    <w:rsid w:val="006A14C7"/>
    <w:rsid w:val="006B334F"/>
    <w:rsid w:val="006C4E0C"/>
    <w:rsid w:val="006E38B4"/>
    <w:rsid w:val="006F35CF"/>
    <w:rsid w:val="006F6B27"/>
    <w:rsid w:val="007027AD"/>
    <w:rsid w:val="007054D5"/>
    <w:rsid w:val="00720A25"/>
    <w:rsid w:val="00720A45"/>
    <w:rsid w:val="00735C5E"/>
    <w:rsid w:val="00760635"/>
    <w:rsid w:val="00762EB1"/>
    <w:rsid w:val="007645D5"/>
    <w:rsid w:val="007977F1"/>
    <w:rsid w:val="007A31D2"/>
    <w:rsid w:val="007A6643"/>
    <w:rsid w:val="007D1FA0"/>
    <w:rsid w:val="007F0ECF"/>
    <w:rsid w:val="007F1505"/>
    <w:rsid w:val="007F4499"/>
    <w:rsid w:val="007F4E0A"/>
    <w:rsid w:val="00800653"/>
    <w:rsid w:val="00803E91"/>
    <w:rsid w:val="008231CB"/>
    <w:rsid w:val="008416F4"/>
    <w:rsid w:val="008469C9"/>
    <w:rsid w:val="0085161F"/>
    <w:rsid w:val="0086293E"/>
    <w:rsid w:val="00880E5C"/>
    <w:rsid w:val="00881F54"/>
    <w:rsid w:val="00885470"/>
    <w:rsid w:val="008927AD"/>
    <w:rsid w:val="008A2F03"/>
    <w:rsid w:val="008A47DD"/>
    <w:rsid w:val="008B0145"/>
    <w:rsid w:val="008C4E2F"/>
    <w:rsid w:val="008C7C1F"/>
    <w:rsid w:val="008F518C"/>
    <w:rsid w:val="009423DD"/>
    <w:rsid w:val="009441CC"/>
    <w:rsid w:val="009442EC"/>
    <w:rsid w:val="00955BE9"/>
    <w:rsid w:val="00960ACD"/>
    <w:rsid w:val="009853C0"/>
    <w:rsid w:val="009955DE"/>
    <w:rsid w:val="009C0195"/>
    <w:rsid w:val="009C0D60"/>
    <w:rsid w:val="009D2EED"/>
    <w:rsid w:val="009D7325"/>
    <w:rsid w:val="00A1389B"/>
    <w:rsid w:val="00A20D04"/>
    <w:rsid w:val="00A31387"/>
    <w:rsid w:val="00A34106"/>
    <w:rsid w:val="00A3639E"/>
    <w:rsid w:val="00A50E1F"/>
    <w:rsid w:val="00A55274"/>
    <w:rsid w:val="00A562FB"/>
    <w:rsid w:val="00A641A4"/>
    <w:rsid w:val="00AA1503"/>
    <w:rsid w:val="00AB0CD1"/>
    <w:rsid w:val="00AB560F"/>
    <w:rsid w:val="00AC5E36"/>
    <w:rsid w:val="00AD0213"/>
    <w:rsid w:val="00AF0A9F"/>
    <w:rsid w:val="00B105F1"/>
    <w:rsid w:val="00B36916"/>
    <w:rsid w:val="00B4199C"/>
    <w:rsid w:val="00B61850"/>
    <w:rsid w:val="00B667EA"/>
    <w:rsid w:val="00B77941"/>
    <w:rsid w:val="00B84C11"/>
    <w:rsid w:val="00B917A6"/>
    <w:rsid w:val="00B9441F"/>
    <w:rsid w:val="00BB1F0B"/>
    <w:rsid w:val="00BC370C"/>
    <w:rsid w:val="00BD6026"/>
    <w:rsid w:val="00BE2C7C"/>
    <w:rsid w:val="00C07ADC"/>
    <w:rsid w:val="00C14532"/>
    <w:rsid w:val="00C50FC7"/>
    <w:rsid w:val="00C51183"/>
    <w:rsid w:val="00C902DE"/>
    <w:rsid w:val="00CD3A03"/>
    <w:rsid w:val="00CF0C42"/>
    <w:rsid w:val="00D44BE8"/>
    <w:rsid w:val="00D74AA7"/>
    <w:rsid w:val="00D77461"/>
    <w:rsid w:val="00DA2E10"/>
    <w:rsid w:val="00DB4F27"/>
    <w:rsid w:val="00DD57A3"/>
    <w:rsid w:val="00DE14EB"/>
    <w:rsid w:val="00DF6041"/>
    <w:rsid w:val="00E01497"/>
    <w:rsid w:val="00E54F1A"/>
    <w:rsid w:val="00E66141"/>
    <w:rsid w:val="00E7294C"/>
    <w:rsid w:val="00E7751F"/>
    <w:rsid w:val="00E80126"/>
    <w:rsid w:val="00E82E31"/>
    <w:rsid w:val="00E90613"/>
    <w:rsid w:val="00EB310E"/>
    <w:rsid w:val="00EB3A97"/>
    <w:rsid w:val="00EB4092"/>
    <w:rsid w:val="00ED6799"/>
    <w:rsid w:val="00ED6F12"/>
    <w:rsid w:val="00EE7926"/>
    <w:rsid w:val="00EF1E63"/>
    <w:rsid w:val="00EF3C50"/>
    <w:rsid w:val="00F10B27"/>
    <w:rsid w:val="00F10BF0"/>
    <w:rsid w:val="00F25757"/>
    <w:rsid w:val="00F34233"/>
    <w:rsid w:val="00F42B1E"/>
    <w:rsid w:val="00F5727B"/>
    <w:rsid w:val="00F6489D"/>
    <w:rsid w:val="00F848D0"/>
    <w:rsid w:val="00F91377"/>
    <w:rsid w:val="00F978EF"/>
    <w:rsid w:val="00FB2262"/>
    <w:rsid w:val="00FB30B3"/>
    <w:rsid w:val="00FD7693"/>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40A180"/>
  <w15:chartTrackingRefBased/>
  <w15:docId w15:val="{0BEFEA6D-7941-429C-85BA-04886E98C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955BE9"/>
    <w:rPr>
      <w:rFonts w:ascii="Arial" w:eastAsia="Arial" w:hAnsi="Arial" w:cs="Arial"/>
      <w:szCs w:val="24"/>
      <w:lang w:eastAsia="zh-CN" w:bidi="hi-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fzeileZchn">
    <w:name w:val="Kopfzeile Zchn"/>
    <w:basedOn w:val="Absatz-Standardschriftart"/>
    <w:link w:val="Kopfzeile"/>
    <w:rsid w:val="00955BE9"/>
    <w:rPr>
      <w:rFonts w:ascii="Arial" w:hAnsi="Arial"/>
    </w:rPr>
  </w:style>
  <w:style w:type="character" w:customStyle="1" w:styleId="TextkrperZchn">
    <w:name w:val="Textkörper Zchn"/>
    <w:basedOn w:val="Absatz-Standardschriftart"/>
    <w:link w:val="Textkrper"/>
    <w:semiHidden/>
    <w:rsid w:val="00620D9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sab\arbeitsdir\vorlage_sab_broeckskes.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vorlage_sab_broeckskes.dotx</Template>
  <TotalTime>0</TotalTime>
  <Pages>3</Pages>
  <Words>656</Words>
  <Characters>4138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cp:lastModifiedBy>Annika Schlee--gii</cp:lastModifiedBy>
  <cp:revision>4</cp:revision>
  <cp:lastPrinted>2002-09-20T12:05:00Z</cp:lastPrinted>
  <dcterms:created xsi:type="dcterms:W3CDTF">2024-02-13T07:53:00Z</dcterms:created>
  <dcterms:modified xsi:type="dcterms:W3CDTF">2024-02-13T12:47:00Z</dcterms:modified>
</cp:coreProperties>
</file>