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B68224B" w14:textId="7FA02CFA" w:rsidR="00273B03" w:rsidRDefault="0045267A">
      <w:pPr>
        <w:suppressAutoHyphens/>
        <w:spacing w:line="360" w:lineRule="auto"/>
        <w:rPr>
          <w:b/>
          <w:sz w:val="24"/>
        </w:rPr>
      </w:pPr>
      <w:r>
        <w:rPr>
          <w:b/>
          <w:sz w:val="24"/>
          <w:szCs w:val="40"/>
        </w:rPr>
        <w:t xml:space="preserve">2 in 1: </w:t>
      </w:r>
      <w:r w:rsidRPr="0045267A">
        <w:rPr>
          <w:b/>
          <w:sz w:val="24"/>
          <w:szCs w:val="40"/>
        </w:rPr>
        <w:t>Diagnosetester und Prüfadapter für AC-Ladepunkte</w:t>
      </w:r>
    </w:p>
    <w:p w14:paraId="2EAECBAC" w14:textId="77777777" w:rsidR="0045267A" w:rsidRDefault="0045267A">
      <w:pPr>
        <w:suppressAutoHyphens/>
        <w:spacing w:line="360" w:lineRule="auto"/>
        <w:ind w:right="-2"/>
        <w:jc w:val="both"/>
      </w:pPr>
    </w:p>
    <w:p w14:paraId="28DA5F1D" w14:textId="53C2E409" w:rsidR="00DB1C15" w:rsidRDefault="0045267A" w:rsidP="00FE790B">
      <w:pPr>
        <w:spacing w:line="360" w:lineRule="auto"/>
        <w:jc w:val="both"/>
      </w:pPr>
      <w:r>
        <w:t xml:space="preserve">Mit dem </w:t>
      </w:r>
      <w:r w:rsidRPr="0045267A">
        <w:t>PROFITEST H+E EXPERT CHECK</w:t>
      </w:r>
      <w:r>
        <w:t xml:space="preserve"> präsentiert Gossen Metrawatt einen robusten</w:t>
      </w:r>
      <w:r w:rsidR="00F46DD9">
        <w:t xml:space="preserve"> </w:t>
      </w:r>
      <w:r>
        <w:t>Diagnosetester</w:t>
      </w:r>
      <w:r w:rsidR="00F46DD9">
        <w:t xml:space="preserve"> der </w:t>
      </w:r>
      <w:r w:rsidR="00F46DD9" w:rsidRPr="00F46DD9">
        <w:t>Messkategorie CAT III 300 V</w:t>
      </w:r>
      <w:r>
        <w:t xml:space="preserve"> für die </w:t>
      </w:r>
      <w:r w:rsidRPr="0045267A">
        <w:t xml:space="preserve">normgerechte Funktionsprüfung von </w:t>
      </w:r>
      <w:r>
        <w:t>AC-</w:t>
      </w:r>
      <w:r w:rsidRPr="0045267A">
        <w:t>Ladesäulen</w:t>
      </w:r>
      <w:r w:rsidR="00F46DD9">
        <w:t xml:space="preserve"> </w:t>
      </w:r>
      <w:r w:rsidR="00F46DD9" w:rsidRPr="0045267A">
        <w:t>gemäß DIN EN/IEC 61851-1 (VDE 0122-1)</w:t>
      </w:r>
      <w:r>
        <w:t>. Das handliche</w:t>
      </w:r>
      <w:r w:rsidR="00F46DD9">
        <w:t>, mobile</w:t>
      </w:r>
      <w:r>
        <w:t xml:space="preserve"> Prüfgerät </w:t>
      </w:r>
      <w:r w:rsidR="00F46DD9">
        <w:t xml:space="preserve">ermöglicht </w:t>
      </w:r>
      <w:r w:rsidR="00F46DD9" w:rsidRPr="00F46DD9">
        <w:t>Elektrofachkräfte</w:t>
      </w:r>
      <w:r w:rsidR="00F46DD9">
        <w:t>n,</w:t>
      </w:r>
      <w:r w:rsidR="00F46DD9" w:rsidRPr="00F46DD9">
        <w:t xml:space="preserve"> schnell und sicher die Funktionalität, die elektrische Sicherheit und den Personenschutz von 1- und 3-phasigen </w:t>
      </w:r>
      <w:r w:rsidR="00F46DD9" w:rsidRPr="00380EEB">
        <w:t xml:space="preserve">AC-Ladepunkten im Lademodus 3 an einer Typ-2-Steckdose oder </w:t>
      </w:r>
      <w:r w:rsidR="00FE790B" w:rsidRPr="00380EEB">
        <w:t xml:space="preserve">einer </w:t>
      </w:r>
      <w:r w:rsidR="00F46DD9" w:rsidRPr="00380EEB">
        <w:t>fest angeschlagenen Typ-2-Leitung zu prüfen.</w:t>
      </w:r>
      <w:r w:rsidRPr="00380EEB">
        <w:t xml:space="preserve"> </w:t>
      </w:r>
      <w:r w:rsidR="004D7973" w:rsidRPr="00380EEB">
        <w:t xml:space="preserve">Ein Alleinstellungsmerkmal </w:t>
      </w:r>
      <w:r w:rsidR="00076255" w:rsidRPr="00380EEB">
        <w:t xml:space="preserve">in </w:t>
      </w:r>
      <w:r w:rsidR="004D7973" w:rsidRPr="00380EEB">
        <w:t xml:space="preserve">dieser Produktklasse </w:t>
      </w:r>
      <w:r w:rsidR="00474902" w:rsidRPr="00380EEB">
        <w:t>stellt die</w:t>
      </w:r>
      <w:r w:rsidR="004D7973" w:rsidRPr="00380EEB">
        <w:t xml:space="preserve"> normengerechte Prüfung von PE-Unterbrechungen</w:t>
      </w:r>
      <w:r w:rsidR="00474902" w:rsidRPr="00380EEB">
        <w:t xml:space="preserve"> </w:t>
      </w:r>
      <w:r w:rsidR="007B2785" w:rsidRPr="00380EEB">
        <w:t xml:space="preserve">mit grafischer </w:t>
      </w:r>
      <w:r w:rsidR="007B2785">
        <w:t xml:space="preserve">Messwertanzeige </w:t>
      </w:r>
      <w:r w:rsidR="00474902">
        <w:t>dar</w:t>
      </w:r>
      <w:r w:rsidR="004D7973">
        <w:t>.</w:t>
      </w:r>
      <w:r w:rsidR="00F46DD9">
        <w:t xml:space="preserve"> </w:t>
      </w:r>
      <w:r w:rsidR="00F46DD9" w:rsidRPr="008134B8">
        <w:t>Das</w:t>
      </w:r>
      <w:r w:rsidR="00474902">
        <w:t xml:space="preserve"> weitere</w:t>
      </w:r>
      <w:r w:rsidR="00F46DD9" w:rsidRPr="008134B8">
        <w:t xml:space="preserve"> Testspektrum reicht von der Überprüfung der Fahrzeugstati A, B</w:t>
      </w:r>
      <w:r w:rsidR="007B2785">
        <w:t>, C</w:t>
      </w:r>
      <w:r w:rsidR="00F46DD9" w:rsidRPr="008134B8">
        <w:t xml:space="preserve"> und </w:t>
      </w:r>
      <w:r w:rsidR="007B2785">
        <w:t>D</w:t>
      </w:r>
      <w:r w:rsidR="00F46DD9" w:rsidRPr="008134B8">
        <w:t xml:space="preserve"> über die Phasen- und Drehfeldprüfung, </w:t>
      </w:r>
      <w:r w:rsidR="004D7973">
        <w:t xml:space="preserve">eine Diodenprüfung, </w:t>
      </w:r>
      <w:r w:rsidR="00F46DD9" w:rsidRPr="008134B8">
        <w:t xml:space="preserve">die Auswertung des PWM-Signals für die Datenkommunikation und den Ladeabbruch bei Kurzschlusssimulation bis zur Bestimmung des Batteriezustands. </w:t>
      </w:r>
      <w:r w:rsidR="00076255">
        <w:t xml:space="preserve">Durch seine Messeingänge und Schuko-Steckdose kann das Gerät in Verbindung mit den Installationstestern der Serien </w:t>
      </w:r>
      <w:r w:rsidR="00076255" w:rsidRPr="0045267A">
        <w:t xml:space="preserve">PROFITEST MF </w:t>
      </w:r>
      <w:r w:rsidR="00076255">
        <w:t xml:space="preserve">oder </w:t>
      </w:r>
      <w:r w:rsidR="00076255" w:rsidRPr="0045267A">
        <w:t>PROFITEST MASTER IQ</w:t>
      </w:r>
      <w:r w:rsidR="00076255">
        <w:t xml:space="preserve"> </w:t>
      </w:r>
      <w:r w:rsidR="00FE790B">
        <w:t>zugleich</w:t>
      </w:r>
      <w:r w:rsidR="00076255">
        <w:t xml:space="preserve"> als Prüfadapter zur </w:t>
      </w:r>
      <w:r w:rsidR="00076255" w:rsidRPr="0045267A">
        <w:t>elektrische</w:t>
      </w:r>
      <w:r w:rsidR="00076255">
        <w:t>n</w:t>
      </w:r>
      <w:r w:rsidR="00076255" w:rsidRPr="0045267A">
        <w:t xml:space="preserve"> Prüfung der Ladeinfrastruktur</w:t>
      </w:r>
      <w:r w:rsidR="00076255">
        <w:t xml:space="preserve"> eingesetzt werden. In dieser Kombination lassen sich zusätzlich </w:t>
      </w:r>
      <w:r w:rsidR="00474902">
        <w:t>zu den Ladefunktionstests</w:t>
      </w:r>
      <w:r w:rsidR="00FE790B">
        <w:t xml:space="preserve"> auch</w:t>
      </w:r>
      <w:r w:rsidR="00474902">
        <w:t xml:space="preserve"> </w:t>
      </w:r>
      <w:r w:rsidR="00076255">
        <w:t xml:space="preserve">alle relevanten Schutzprüfungen wie die </w:t>
      </w:r>
      <w:r w:rsidR="007B2785">
        <w:t xml:space="preserve">niederohmige </w:t>
      </w:r>
      <w:r w:rsidR="00076255">
        <w:t>Durchgängigkeit der Leiter, der Isolationswiderstand, die Auslösung des Fehlerstrom-Schutzschalters (RCD/</w:t>
      </w:r>
      <w:r w:rsidR="007B2785">
        <w:t>FI</w:t>
      </w:r>
      <w:r w:rsidR="00076255">
        <w:t>)</w:t>
      </w:r>
      <w:r w:rsidR="007B2785">
        <w:t>, die 6 mA-Sensorik</w:t>
      </w:r>
      <w:r w:rsidR="00076255">
        <w:t xml:space="preserve"> sowie die</w:t>
      </w:r>
      <w:r w:rsidR="007A3C2F">
        <w:t xml:space="preserve"> Messung des</w:t>
      </w:r>
      <w:r w:rsidR="00076255">
        <w:t xml:space="preserve"> Schleifen- und Netzinnenwiderstand</w:t>
      </w:r>
      <w:r w:rsidR="007A3C2F">
        <w:t>s</w:t>
      </w:r>
      <w:r w:rsidR="00076255">
        <w:t xml:space="preserve"> durchführen. </w:t>
      </w:r>
      <w:r w:rsidR="00474902">
        <w:t xml:space="preserve">Messwerte und Testergebnisse werden auf dem Gerätedisplay in Klartext angezeigt. </w:t>
      </w:r>
    </w:p>
    <w:p w14:paraId="570BA01E" w14:textId="77777777" w:rsidR="00FE790B" w:rsidRDefault="00FE790B" w:rsidP="00FE790B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CDC26AD" w14:textId="08BB695B" w:rsidR="00273B03" w:rsidRDefault="00FE790B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18C57000" wp14:editId="7471FBD1">
                  <wp:extent cx="1637969" cy="2069951"/>
                  <wp:effectExtent l="0" t="0" r="635" b="6985"/>
                  <wp:docPr id="59559502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685" cy="2073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4147DFC6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FE790B" w:rsidRPr="00FE790B">
              <w:rPr>
                <w:sz w:val="18"/>
                <w:szCs w:val="18"/>
              </w:rPr>
              <w:t>Zwei in Eins: Der kompakte</w:t>
            </w:r>
            <w:r w:rsidR="00FE790B">
              <w:rPr>
                <w:sz w:val="18"/>
                <w:szCs w:val="18"/>
              </w:rPr>
              <w:t>,</w:t>
            </w:r>
            <w:r w:rsidR="00FE790B" w:rsidRPr="00FE790B">
              <w:rPr>
                <w:sz w:val="18"/>
                <w:szCs w:val="18"/>
              </w:rPr>
              <w:t xml:space="preserve"> handliche PROFITEST H+E EXPERT CHECK </w:t>
            </w:r>
            <w:r w:rsidR="00FE790B">
              <w:rPr>
                <w:sz w:val="18"/>
                <w:szCs w:val="18"/>
              </w:rPr>
              <w:t xml:space="preserve">für AC-Ladepunkte lässt sich als </w:t>
            </w:r>
            <w:r w:rsidR="00FE790B" w:rsidRPr="00FE790B">
              <w:rPr>
                <w:sz w:val="18"/>
                <w:szCs w:val="18"/>
              </w:rPr>
              <w:t xml:space="preserve">Diagnosetester und </w:t>
            </w:r>
            <w:r w:rsidR="00FE790B">
              <w:rPr>
                <w:sz w:val="18"/>
                <w:szCs w:val="18"/>
              </w:rPr>
              <w:t xml:space="preserve">als </w:t>
            </w:r>
            <w:r w:rsidR="00FE790B" w:rsidRPr="00FE790B">
              <w:rPr>
                <w:sz w:val="18"/>
                <w:szCs w:val="18"/>
              </w:rPr>
              <w:t>Prüfadapter</w:t>
            </w:r>
            <w:r w:rsidR="00FE790B">
              <w:rPr>
                <w:sz w:val="18"/>
                <w:szCs w:val="18"/>
              </w:rPr>
              <w:t xml:space="preserve"> einsetzen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lastRenderedPageBreak/>
              <w:t>Bilder:</w:t>
            </w:r>
          </w:p>
        </w:tc>
        <w:tc>
          <w:tcPr>
            <w:tcW w:w="3806" w:type="dxa"/>
          </w:tcPr>
          <w:p w14:paraId="08843189" w14:textId="738D246D" w:rsidR="00273B03" w:rsidRDefault="00FE790B">
            <w:pPr>
              <w:pStyle w:val="Textkrper"/>
              <w:suppressAutoHyphens/>
              <w:snapToGrid w:val="0"/>
              <w:rPr>
                <w:sz w:val="18"/>
              </w:rPr>
            </w:pPr>
            <w:r w:rsidRPr="00FE790B">
              <w:rPr>
                <w:sz w:val="18"/>
              </w:rPr>
              <w:t>pt_he_expertcheck_2000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1FF62F64" w:rsidR="00273B03" w:rsidRDefault="00FE790B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4367CA">
              <w:rPr>
                <w:sz w:val="18"/>
              </w:rPr>
              <w:t>590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143F1F5D" w:rsidR="00273B03" w:rsidRPr="00474902" w:rsidRDefault="00474902">
            <w:pPr>
              <w:suppressAutoHyphens/>
              <w:snapToGrid w:val="0"/>
              <w:spacing w:before="120"/>
              <w:rPr>
                <w:sz w:val="18"/>
                <w:lang w:val="en-US"/>
              </w:rPr>
            </w:pPr>
            <w:r w:rsidRPr="00474902">
              <w:rPr>
                <w:sz w:val="18"/>
                <w:lang w:val="en-US"/>
              </w:rPr>
              <w:t>2024</w:t>
            </w:r>
            <w:r w:rsidR="00380EEB">
              <w:rPr>
                <w:sz w:val="18"/>
                <w:lang w:val="en-US"/>
              </w:rPr>
              <w:t>02025</w:t>
            </w:r>
            <w:r w:rsidRPr="00474902">
              <w:rPr>
                <w:sz w:val="18"/>
                <w:lang w:val="en-US"/>
              </w:rPr>
              <w:t>_pm_expert-emo-check.d</w:t>
            </w:r>
            <w:r>
              <w:rPr>
                <w:sz w:val="18"/>
                <w:lang w:val="en-US"/>
              </w:rPr>
              <w:t>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54FFBAC0" w:rsidR="00273B03" w:rsidRPr="0071680C" w:rsidRDefault="007D61D0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10.04.2024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322AE638" w:rsidR="00897A9F" w:rsidRDefault="00363BD7" w:rsidP="00E04BE3">
            <w:pPr>
              <w:pStyle w:val="Textkrper"/>
              <w:suppressAutoHyphens/>
            </w:pPr>
            <w:r>
              <w:rPr>
                <w:sz w:val="16"/>
              </w:rPr>
              <w:t>Christburger Str. 41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0AA74" w14:textId="77777777" w:rsidR="00712223" w:rsidRDefault="00712223">
      <w:r>
        <w:separator/>
      </w:r>
    </w:p>
  </w:endnote>
  <w:endnote w:type="continuationSeparator" w:id="0">
    <w:p w14:paraId="5E6C8043" w14:textId="77777777" w:rsidR="00712223" w:rsidRDefault="0071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92633" w14:textId="77777777" w:rsidR="00712223" w:rsidRDefault="00712223">
      <w:r>
        <w:separator/>
      </w:r>
    </w:p>
  </w:footnote>
  <w:footnote w:type="continuationSeparator" w:id="0">
    <w:p w14:paraId="760244A6" w14:textId="77777777" w:rsidR="00712223" w:rsidRDefault="00712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2D32AB99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474902" w:rsidRPr="00474902">
      <w:rPr>
        <w:rStyle w:val="Seitenzahl"/>
        <w:sz w:val="18"/>
      </w:rPr>
      <w:t>Diagnosetester und Prüfadapter</w:t>
    </w:r>
    <w:r w:rsidR="00474902">
      <w:rPr>
        <w:rStyle w:val="Seitenzahl"/>
        <w:sz w:val="18"/>
      </w:rPr>
      <w:t xml:space="preserve"> in Einem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76255"/>
    <w:rsid w:val="000A32D4"/>
    <w:rsid w:val="00164728"/>
    <w:rsid w:val="00204413"/>
    <w:rsid w:val="00273B03"/>
    <w:rsid w:val="0028393D"/>
    <w:rsid w:val="002D74C0"/>
    <w:rsid w:val="00363BD7"/>
    <w:rsid w:val="00380EEB"/>
    <w:rsid w:val="003B599E"/>
    <w:rsid w:val="003B6937"/>
    <w:rsid w:val="004367CA"/>
    <w:rsid w:val="0045267A"/>
    <w:rsid w:val="00474902"/>
    <w:rsid w:val="004D7973"/>
    <w:rsid w:val="00712223"/>
    <w:rsid w:val="0071680C"/>
    <w:rsid w:val="00740E5A"/>
    <w:rsid w:val="007474A6"/>
    <w:rsid w:val="007A3C2F"/>
    <w:rsid w:val="007B2785"/>
    <w:rsid w:val="007D61D0"/>
    <w:rsid w:val="00842A40"/>
    <w:rsid w:val="00897A9F"/>
    <w:rsid w:val="008E2B56"/>
    <w:rsid w:val="00B5104A"/>
    <w:rsid w:val="00CC2144"/>
    <w:rsid w:val="00CE3840"/>
    <w:rsid w:val="00DB1C15"/>
    <w:rsid w:val="00DE6889"/>
    <w:rsid w:val="00F46DD9"/>
    <w:rsid w:val="00F76DFE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7973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E790B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FE790B"/>
  </w:style>
  <w:style w:type="character" w:customStyle="1" w:styleId="KommentartextZchn1">
    <w:name w:val="Kommentartext Zchn1"/>
    <w:basedOn w:val="Absatz-Standardschriftart"/>
    <w:link w:val="Kommentartext"/>
    <w:uiPriority w:val="99"/>
    <w:rsid w:val="00FE790B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7B2785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5</cp:revision>
  <cp:lastPrinted>2016-08-24T11:13:00Z</cp:lastPrinted>
  <dcterms:created xsi:type="dcterms:W3CDTF">2024-02-26T13:01:00Z</dcterms:created>
  <dcterms:modified xsi:type="dcterms:W3CDTF">2024-04-10T12:22:00Z</dcterms:modified>
</cp:coreProperties>
</file>