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77777777" w:rsidR="00D2060E" w:rsidRPr="00CA5A05" w:rsidRDefault="00D2060E" w:rsidP="00CA5A05">
      <w:pPr>
        <w:suppressAutoHyphens/>
        <w:rPr>
          <w:sz w:val="40"/>
          <w:szCs w:val="40"/>
          <w:lang w:val="en-US"/>
        </w:rPr>
      </w:pPr>
      <w:r w:rsidRPr="00CA5A05">
        <w:rPr>
          <w:sz w:val="40"/>
          <w:szCs w:val="40"/>
          <w:lang w:val="en-US"/>
        </w:rPr>
        <w:t>Press Release</w:t>
      </w:r>
    </w:p>
    <w:p w14:paraId="1A9BEDE2" w14:textId="77777777" w:rsidR="00D2060E" w:rsidRDefault="00D2060E" w:rsidP="00CA5A05">
      <w:pPr>
        <w:suppressAutoHyphens/>
        <w:spacing w:line="360" w:lineRule="auto"/>
        <w:ind w:right="-2"/>
        <w:rPr>
          <w:b/>
          <w:sz w:val="24"/>
          <w:lang w:val="en-US"/>
        </w:rPr>
      </w:pPr>
    </w:p>
    <w:p w14:paraId="6B01AE79" w14:textId="3B763DBA" w:rsidR="00D2060E" w:rsidRDefault="005C3D79" w:rsidP="00CA5A05">
      <w:pPr>
        <w:suppressAutoHyphens/>
        <w:spacing w:line="360" w:lineRule="auto"/>
        <w:ind w:right="-2"/>
        <w:rPr>
          <w:b/>
          <w:sz w:val="24"/>
          <w:lang w:val="en-US"/>
        </w:rPr>
      </w:pPr>
      <w:r>
        <w:rPr>
          <w:b/>
          <w:sz w:val="24"/>
          <w:lang w:val="en-US"/>
        </w:rPr>
        <w:t>Twice as</w:t>
      </w:r>
      <w:r w:rsidR="00E6503E" w:rsidRPr="00E6503E">
        <w:rPr>
          <w:b/>
          <w:sz w:val="24"/>
          <w:lang w:val="en-US"/>
        </w:rPr>
        <w:t xml:space="preserve"> tight cable outlet for protective enclosures</w:t>
      </w:r>
    </w:p>
    <w:p w14:paraId="3A8F3AB7" w14:textId="77777777" w:rsidR="00D2060E" w:rsidRDefault="00D2060E" w:rsidP="00CA5A05">
      <w:pPr>
        <w:suppressAutoHyphens/>
        <w:spacing w:line="360" w:lineRule="auto"/>
        <w:ind w:right="-2"/>
        <w:rPr>
          <w:lang w:val="en-US"/>
        </w:rPr>
      </w:pPr>
    </w:p>
    <w:p w14:paraId="23CC418B" w14:textId="20920263" w:rsidR="00D2060E" w:rsidRPr="001F797D" w:rsidRDefault="00E6503E" w:rsidP="00CA5A05">
      <w:pPr>
        <w:suppressAutoHyphens/>
        <w:spacing w:line="360" w:lineRule="auto"/>
        <w:jc w:val="both"/>
        <w:rPr>
          <w:lang w:val="en-US"/>
        </w:rPr>
      </w:pPr>
      <w:r w:rsidRPr="00E6503E">
        <w:rPr>
          <w:lang w:val="en-US"/>
        </w:rPr>
        <w:t xml:space="preserve">autoVimation presents an additional </w:t>
      </w:r>
      <w:r>
        <w:rPr>
          <w:lang w:val="en-US"/>
        </w:rPr>
        <w:t>cable routing</w:t>
      </w:r>
      <w:r w:rsidRPr="00E6503E">
        <w:rPr>
          <w:lang w:val="en-US"/>
        </w:rPr>
        <w:t xml:space="preserve"> option for protective camera enclosures in demanding environments. The new RWA+C adapter combines the existing rear wall options RWA </w:t>
      </w:r>
      <w:r w:rsidR="005C3D79">
        <w:rPr>
          <w:lang w:val="en-US"/>
        </w:rPr>
        <w:t>featuring</w:t>
      </w:r>
      <w:r w:rsidR="005C3D79" w:rsidRPr="00E6503E">
        <w:rPr>
          <w:lang w:val="en-US"/>
        </w:rPr>
        <w:t xml:space="preserve"> an IP69k cable conduit</w:t>
      </w:r>
      <w:r w:rsidR="005C3D79">
        <w:rPr>
          <w:lang w:val="en-US"/>
        </w:rPr>
        <w:t xml:space="preserve"> </w:t>
      </w:r>
      <w:r w:rsidRPr="00E6503E">
        <w:rPr>
          <w:lang w:val="en-US"/>
        </w:rPr>
        <w:t xml:space="preserve">and RWC </w:t>
      </w:r>
      <w:r w:rsidR="005C3D79" w:rsidRPr="00E6503E">
        <w:rPr>
          <w:lang w:val="en-US"/>
        </w:rPr>
        <w:t>featuring an IP68 cable gland</w:t>
      </w:r>
      <w:r w:rsidRPr="00E6503E">
        <w:rPr>
          <w:lang w:val="en-US"/>
        </w:rPr>
        <w:t>. The adapter sleeve replaces the cable gland</w:t>
      </w:r>
      <w:r>
        <w:rPr>
          <w:lang w:val="en-US"/>
        </w:rPr>
        <w:t>’</w:t>
      </w:r>
      <w:r w:rsidRPr="00E6503E">
        <w:rPr>
          <w:lang w:val="en-US"/>
        </w:rPr>
        <w:t xml:space="preserve">s compression fitting and </w:t>
      </w:r>
      <w:r w:rsidR="005C3D79">
        <w:rPr>
          <w:lang w:val="en-US"/>
        </w:rPr>
        <w:t>tightly packs</w:t>
      </w:r>
      <w:r w:rsidRPr="00E6503E">
        <w:rPr>
          <w:lang w:val="en-US"/>
        </w:rPr>
        <w:t xml:space="preserve"> its large sealing insert, also reliably sealing multiple cables. The M32 thread at the upper end of the sleeve allows the attachment of </w:t>
      </w:r>
      <w:r w:rsidR="005C3D79">
        <w:rPr>
          <w:lang w:val="en-US"/>
        </w:rPr>
        <w:t>corrugated</w:t>
      </w:r>
      <w:r w:rsidRPr="00E6503E">
        <w:rPr>
          <w:lang w:val="en-US"/>
        </w:rPr>
        <w:t xml:space="preserve"> plastic or metal </w:t>
      </w:r>
      <w:r w:rsidR="005C3D79">
        <w:rPr>
          <w:lang w:val="en-US"/>
        </w:rPr>
        <w:t>conduits</w:t>
      </w:r>
      <w:r w:rsidRPr="00E6503E">
        <w:rPr>
          <w:lang w:val="en-US"/>
        </w:rPr>
        <w:t xml:space="preserve">, which are supplied in specified lengths. The </w:t>
      </w:r>
      <w:r w:rsidR="005C3D79">
        <w:rPr>
          <w:lang w:val="en-US"/>
        </w:rPr>
        <w:t xml:space="preserve">sleeve </w:t>
      </w:r>
      <w:r w:rsidRPr="00E6503E">
        <w:rPr>
          <w:lang w:val="en-US"/>
        </w:rPr>
        <w:t>adapter made of V4A stainless steel is suitable even for under</w:t>
      </w:r>
      <w:r w:rsidR="005C3D79">
        <w:rPr>
          <w:lang w:val="en-US"/>
        </w:rPr>
        <w:t>-</w:t>
      </w:r>
      <w:r w:rsidRPr="00E6503E">
        <w:rPr>
          <w:lang w:val="en-US"/>
        </w:rPr>
        <w:t>water</w:t>
      </w:r>
      <w:r w:rsidR="005C3D79" w:rsidRPr="005C3D79">
        <w:rPr>
          <w:lang w:val="en-US"/>
        </w:rPr>
        <w:t xml:space="preserve"> </w:t>
      </w:r>
      <w:r w:rsidR="005C3D79" w:rsidRPr="00E6503E">
        <w:rPr>
          <w:lang w:val="en-US"/>
        </w:rPr>
        <w:t>use</w:t>
      </w:r>
      <w:r w:rsidRPr="00E6503E">
        <w:rPr>
          <w:lang w:val="en-US"/>
        </w:rPr>
        <w:t xml:space="preserve">. The hose option also protects cables from UV light, </w:t>
      </w:r>
      <w:r w:rsidR="005C3D79">
        <w:rPr>
          <w:lang w:val="en-US"/>
        </w:rPr>
        <w:t>aggressive cleaning a</w:t>
      </w:r>
      <w:r w:rsidRPr="00E6503E">
        <w:rPr>
          <w:lang w:val="en-US"/>
        </w:rPr>
        <w:t xml:space="preserve">gents, and chlorine. Ongoing practical applications include swimming pools and production areas with corrosive atmospheres. The optionally available metal </w:t>
      </w:r>
      <w:r w:rsidR="005C3D79">
        <w:rPr>
          <w:lang w:val="en-US"/>
        </w:rPr>
        <w:t>conduit</w:t>
      </w:r>
      <w:r w:rsidRPr="00E6503E">
        <w:rPr>
          <w:lang w:val="en-US"/>
        </w:rPr>
        <w:t xml:space="preserve"> with a thick PVC coating has been successfully </w:t>
      </w:r>
      <w:r w:rsidR="005C3D79">
        <w:rPr>
          <w:lang w:val="en-US"/>
        </w:rPr>
        <w:t>test</w:t>
      </w:r>
      <w:r w:rsidRPr="00E6503E">
        <w:rPr>
          <w:lang w:val="en-US"/>
        </w:rPr>
        <w:t>ed according to IP68 under</w:t>
      </w:r>
      <w:r w:rsidR="00E51DCC">
        <w:rPr>
          <w:lang w:val="en-US"/>
        </w:rPr>
        <w:t xml:space="preserve"> </w:t>
      </w:r>
      <w:r w:rsidRPr="00E6503E">
        <w:rPr>
          <w:lang w:val="en-US"/>
        </w:rPr>
        <w:t xml:space="preserve">water pressure </w:t>
      </w:r>
      <w:r w:rsidR="00E51DCC">
        <w:rPr>
          <w:lang w:val="en-US"/>
        </w:rPr>
        <w:t>at</w:t>
      </w:r>
      <w:r w:rsidRPr="00E6503E">
        <w:rPr>
          <w:lang w:val="en-US"/>
        </w:rPr>
        <w:t xml:space="preserve"> 15 bar. autoVimation</w:t>
      </w:r>
      <w:r>
        <w:rPr>
          <w:lang w:val="en-US"/>
        </w:rPr>
        <w:t>’</w:t>
      </w:r>
      <w:r w:rsidRPr="00E6503E">
        <w:rPr>
          <w:lang w:val="en-US"/>
        </w:rPr>
        <w:t xml:space="preserve">s food-approved hygienic hoses can also be used with the RWA+C adapter. This allows users to safely route any cables </w:t>
      </w:r>
      <w:r w:rsidR="005C3D79">
        <w:rPr>
          <w:lang w:val="en-US"/>
        </w:rPr>
        <w:t xml:space="preserve">in sensitive food applications </w:t>
      </w:r>
      <w:r w:rsidRPr="00E6503E">
        <w:rPr>
          <w:lang w:val="en-US"/>
        </w:rPr>
        <w:t xml:space="preserve">without </w:t>
      </w:r>
      <w:r>
        <w:rPr>
          <w:lang w:val="en-US"/>
        </w:rPr>
        <w:t xml:space="preserve">the need for </w:t>
      </w:r>
      <w:r w:rsidRPr="00E6503E">
        <w:rPr>
          <w:lang w:val="en-US"/>
        </w:rPr>
        <w:t>separate</w:t>
      </w:r>
      <w:r>
        <w:rPr>
          <w:lang w:val="en-US"/>
        </w:rPr>
        <w:t xml:space="preserve"> certifications</w:t>
      </w:r>
      <w:r w:rsidRPr="00E6503E">
        <w:rPr>
          <w:lang w:val="en-US"/>
        </w:rPr>
        <w:t>. Since the new adapter sleeve fits all M32 cable glands with a standard sealing insert and M25 glands with an extended sealing insert, it can be used with almost any of autoVimation</w:t>
      </w:r>
      <w:r>
        <w:rPr>
          <w:lang w:val="en-US"/>
        </w:rPr>
        <w:t>’</w:t>
      </w:r>
      <w:r w:rsidRPr="00E6503E">
        <w:rPr>
          <w:lang w:val="en-US"/>
        </w:rPr>
        <w:t>s protective camera enclosures.</w:t>
      </w:r>
    </w:p>
    <w:p w14:paraId="6DFB3AC6" w14:textId="77777777" w:rsidR="00E17437" w:rsidRDefault="00E17437"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14:paraId="0494BD88" w14:textId="77777777" w:rsidTr="002015F0">
        <w:tc>
          <w:tcPr>
            <w:tcW w:w="7086" w:type="dxa"/>
          </w:tcPr>
          <w:p w14:paraId="75101223" w14:textId="751E6CF4" w:rsidR="00D2060E" w:rsidRDefault="00E6503E" w:rsidP="00CA5A05">
            <w:pPr>
              <w:suppressAutoHyphens/>
              <w:spacing w:line="360" w:lineRule="auto"/>
              <w:jc w:val="center"/>
              <w:rPr>
                <w:sz w:val="18"/>
              </w:rPr>
            </w:pPr>
            <w:r>
              <w:rPr>
                <w:noProof/>
              </w:rPr>
              <w:drawing>
                <wp:inline distT="0" distB="0" distL="0" distR="0" wp14:anchorId="2B46BCBC" wp14:editId="53C347F2">
                  <wp:extent cx="4465320" cy="2078854"/>
                  <wp:effectExtent l="0" t="0" r="0" b="0"/>
                  <wp:docPr id="3395485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48596" name="Grafik 339548596"/>
                          <pic:cNvPicPr/>
                        </pic:nvPicPr>
                        <pic:blipFill>
                          <a:blip r:embed="rId7">
                            <a:extLst>
                              <a:ext uri="{28A0092B-C50C-407E-A947-70E740481C1C}">
                                <a14:useLocalDpi xmlns:a14="http://schemas.microsoft.com/office/drawing/2010/main" val="0"/>
                              </a:ext>
                            </a:extLst>
                          </a:blip>
                          <a:stretch>
                            <a:fillRect/>
                          </a:stretch>
                        </pic:blipFill>
                        <pic:spPr>
                          <a:xfrm>
                            <a:off x="0" y="0"/>
                            <a:ext cx="4486736" cy="2088824"/>
                          </a:xfrm>
                          <a:prstGeom prst="rect">
                            <a:avLst/>
                          </a:prstGeom>
                        </pic:spPr>
                      </pic:pic>
                    </a:graphicData>
                  </a:graphic>
                </wp:inline>
              </w:drawing>
            </w:r>
          </w:p>
        </w:tc>
      </w:tr>
      <w:tr w:rsidR="00D2060E" w:rsidRPr="00661D5D" w14:paraId="4B84CCE0" w14:textId="77777777" w:rsidTr="002015F0">
        <w:tc>
          <w:tcPr>
            <w:tcW w:w="7086" w:type="dxa"/>
          </w:tcPr>
          <w:p w14:paraId="5937C4C6" w14:textId="2A6EE06C" w:rsidR="00D2060E" w:rsidRDefault="00E17437" w:rsidP="00E6503E">
            <w:pPr>
              <w:suppressAutoHyphens/>
              <w:ind w:left="284" w:right="288"/>
              <w:jc w:val="center"/>
              <w:rPr>
                <w:sz w:val="18"/>
                <w:lang w:val="en-US"/>
              </w:rPr>
            </w:pPr>
            <w:r>
              <w:rPr>
                <w:b/>
                <w:sz w:val="18"/>
                <w:lang w:val="en-US"/>
              </w:rPr>
              <w:t>Caption</w:t>
            </w:r>
            <w:r w:rsidR="00D2060E">
              <w:rPr>
                <w:b/>
                <w:sz w:val="18"/>
                <w:lang w:val="en-US"/>
              </w:rPr>
              <w:t>:</w:t>
            </w:r>
            <w:r w:rsidR="00D2060E">
              <w:rPr>
                <w:sz w:val="18"/>
                <w:lang w:val="en-US"/>
              </w:rPr>
              <w:t xml:space="preserve"> </w:t>
            </w:r>
            <w:r w:rsidR="00E6503E" w:rsidRPr="00E6503E">
              <w:rPr>
                <w:sz w:val="18"/>
                <w:lang w:val="en-US"/>
              </w:rPr>
              <w:t xml:space="preserve">The RWA+C adapter </w:t>
            </w:r>
            <w:r w:rsidR="00661D5D">
              <w:rPr>
                <w:sz w:val="18"/>
                <w:lang w:val="en-US"/>
              </w:rPr>
              <w:t>combining</w:t>
            </w:r>
            <w:r w:rsidR="00E6503E" w:rsidRPr="00E6503E">
              <w:rPr>
                <w:sz w:val="18"/>
                <w:lang w:val="en-US"/>
              </w:rPr>
              <w:t xml:space="preserve"> cable gland and </w:t>
            </w:r>
            <w:r w:rsidR="00661D5D">
              <w:rPr>
                <w:sz w:val="18"/>
                <w:lang w:val="en-US"/>
              </w:rPr>
              <w:t>conduit connector</w:t>
            </w:r>
            <w:r w:rsidR="00E6503E" w:rsidRPr="00E6503E">
              <w:rPr>
                <w:sz w:val="18"/>
                <w:lang w:val="en-US"/>
              </w:rPr>
              <w:t xml:space="preserve"> enables protected cable routing in vision applications in demanding environments</w:t>
            </w:r>
          </w:p>
        </w:tc>
      </w:tr>
    </w:tbl>
    <w:p w14:paraId="40B48B43" w14:textId="77777777" w:rsidR="00D2060E" w:rsidRDefault="00D2060E" w:rsidP="00CA5A05">
      <w:pPr>
        <w:suppressAutoHyphens/>
        <w:spacing w:line="360" w:lineRule="auto"/>
        <w:jc w:val="both"/>
        <w:rPr>
          <w:lang w:val="en-US"/>
        </w:rPr>
      </w:pPr>
    </w:p>
    <w:p w14:paraId="4D46326B" w14:textId="677F4341" w:rsidR="00CB2E69" w:rsidRDefault="00CB2E69" w:rsidP="00E17437">
      <w:pPr>
        <w:suppressAutoHyphens/>
        <w:spacing w:line="360" w:lineRule="auto"/>
        <w:jc w:val="both"/>
        <w:rPr>
          <w:lang w:val="en-US"/>
        </w:rPr>
      </w:pPr>
    </w:p>
    <w:p w14:paraId="501D2C45" w14:textId="77777777" w:rsidR="00661D5D" w:rsidRDefault="00661D5D" w:rsidP="00E17437">
      <w:pPr>
        <w:suppressAutoHyphens/>
        <w:spacing w:line="360" w:lineRule="auto"/>
        <w:jc w:val="both"/>
        <w:rPr>
          <w:lang w:val="en-US"/>
        </w:rPr>
      </w:pPr>
    </w:p>
    <w:p w14:paraId="26762518" w14:textId="77777777" w:rsidR="00661D5D" w:rsidRDefault="00661D5D" w:rsidP="00E17437">
      <w:pPr>
        <w:suppressAutoHyphens/>
        <w:spacing w:line="360" w:lineRule="auto"/>
        <w:jc w:val="both"/>
        <w:rPr>
          <w:lang w:val="en-US"/>
        </w:rPr>
      </w:pPr>
    </w:p>
    <w:p w14:paraId="1843F712" w14:textId="026A3AF2" w:rsidR="002015F0" w:rsidRDefault="002015F0" w:rsidP="00E17437">
      <w:pPr>
        <w:suppressAutoHyphens/>
        <w:spacing w:line="360" w:lineRule="auto"/>
        <w:jc w:val="both"/>
        <w:rPr>
          <w:lang w:val="en-US"/>
        </w:rPr>
      </w:pPr>
    </w:p>
    <w:p w14:paraId="0116BBEB" w14:textId="77777777" w:rsidR="002015F0"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207732" w14:paraId="1C1842A9" w14:textId="77777777" w:rsidTr="007B4796">
        <w:tc>
          <w:tcPr>
            <w:tcW w:w="907" w:type="dxa"/>
            <w:shd w:val="clear" w:color="auto" w:fill="auto"/>
          </w:tcPr>
          <w:p w14:paraId="6033CD55" w14:textId="77777777" w:rsidR="002015F0" w:rsidRPr="00207732" w:rsidRDefault="002015F0" w:rsidP="007B4796">
            <w:pPr>
              <w:suppressAutoHyphens/>
              <w:rPr>
                <w:sz w:val="18"/>
                <w:szCs w:val="18"/>
                <w:lang w:val="en-US"/>
              </w:rPr>
            </w:pPr>
            <w:r w:rsidRPr="00207732">
              <w:rPr>
                <w:sz w:val="18"/>
                <w:szCs w:val="18"/>
                <w:lang w:val="en-US"/>
              </w:rPr>
              <w:lastRenderedPageBreak/>
              <w:t>Image/s:</w:t>
            </w:r>
          </w:p>
        </w:tc>
        <w:tc>
          <w:tcPr>
            <w:tcW w:w="4020" w:type="dxa"/>
            <w:shd w:val="clear" w:color="auto" w:fill="auto"/>
          </w:tcPr>
          <w:p w14:paraId="3E59211A" w14:textId="46A8F691" w:rsidR="002015F0" w:rsidRPr="00207732" w:rsidRDefault="00E6503E" w:rsidP="007B4796">
            <w:pPr>
              <w:suppressAutoHyphens/>
              <w:rPr>
                <w:sz w:val="18"/>
                <w:szCs w:val="18"/>
                <w:lang w:val="en-US"/>
              </w:rPr>
            </w:pPr>
            <w:r w:rsidRPr="00A9461D">
              <w:rPr>
                <w:sz w:val="18"/>
                <w:szCs w:val="18"/>
              </w:rPr>
              <w:t>rear_wall_rwac</w:t>
            </w:r>
          </w:p>
        </w:tc>
        <w:tc>
          <w:tcPr>
            <w:tcW w:w="1234" w:type="dxa"/>
            <w:shd w:val="clear" w:color="auto" w:fill="auto"/>
          </w:tcPr>
          <w:p w14:paraId="7C57C4F9" w14:textId="77777777" w:rsidR="002015F0" w:rsidRPr="00207732" w:rsidRDefault="002015F0" w:rsidP="007B4796">
            <w:pPr>
              <w:suppressAutoHyphens/>
              <w:rPr>
                <w:sz w:val="18"/>
                <w:szCs w:val="18"/>
                <w:lang w:val="en-US"/>
              </w:rPr>
            </w:pPr>
            <w:r w:rsidRPr="00207732">
              <w:rPr>
                <w:sz w:val="18"/>
                <w:szCs w:val="18"/>
                <w:lang w:val="en-US"/>
              </w:rPr>
              <w:t>Characters:</w:t>
            </w:r>
          </w:p>
        </w:tc>
        <w:tc>
          <w:tcPr>
            <w:tcW w:w="925" w:type="dxa"/>
            <w:shd w:val="clear" w:color="auto" w:fill="auto"/>
          </w:tcPr>
          <w:p w14:paraId="4E2C7F30" w14:textId="1D3F50F9" w:rsidR="002015F0" w:rsidRPr="00207732" w:rsidRDefault="00661D5D" w:rsidP="007B4796">
            <w:pPr>
              <w:suppressAutoHyphens/>
              <w:jc w:val="right"/>
              <w:rPr>
                <w:sz w:val="18"/>
                <w:szCs w:val="18"/>
                <w:lang w:val="en-US"/>
              </w:rPr>
            </w:pPr>
            <w:r>
              <w:rPr>
                <w:sz w:val="18"/>
                <w:szCs w:val="18"/>
                <w:lang w:val="en-US"/>
              </w:rPr>
              <w:t>1398</w:t>
            </w:r>
          </w:p>
        </w:tc>
      </w:tr>
      <w:tr w:rsidR="002015F0" w:rsidRPr="00207732" w14:paraId="09A4074A" w14:textId="77777777" w:rsidTr="007B4796">
        <w:tc>
          <w:tcPr>
            <w:tcW w:w="907" w:type="dxa"/>
            <w:shd w:val="clear" w:color="auto" w:fill="auto"/>
          </w:tcPr>
          <w:p w14:paraId="69C20849" w14:textId="77777777" w:rsidR="002015F0" w:rsidRPr="00207732" w:rsidRDefault="002015F0" w:rsidP="007B4796">
            <w:pPr>
              <w:suppressAutoHyphens/>
              <w:spacing w:before="120"/>
              <w:rPr>
                <w:sz w:val="18"/>
                <w:szCs w:val="18"/>
                <w:lang w:val="en-US"/>
              </w:rPr>
            </w:pPr>
            <w:r w:rsidRPr="00207732">
              <w:rPr>
                <w:sz w:val="18"/>
                <w:szCs w:val="18"/>
                <w:lang w:val="en-US"/>
              </w:rPr>
              <w:t>File name:</w:t>
            </w:r>
          </w:p>
        </w:tc>
        <w:tc>
          <w:tcPr>
            <w:tcW w:w="4020" w:type="dxa"/>
            <w:shd w:val="clear" w:color="auto" w:fill="auto"/>
          </w:tcPr>
          <w:p w14:paraId="53C4CFE1" w14:textId="54FFD2FD" w:rsidR="002015F0" w:rsidRPr="00207732" w:rsidRDefault="001F797D" w:rsidP="006A27C3">
            <w:pPr>
              <w:suppressAutoHyphens/>
              <w:spacing w:before="120"/>
              <w:rPr>
                <w:sz w:val="18"/>
                <w:szCs w:val="18"/>
                <w:lang w:val="en-US"/>
              </w:rPr>
            </w:pPr>
            <w:r w:rsidRPr="00872E7B">
              <w:rPr>
                <w:sz w:val="18"/>
                <w:szCs w:val="18"/>
                <w:lang w:val="en-US"/>
              </w:rPr>
              <w:t>202404010_pm_tight_cable_outle</w:t>
            </w:r>
            <w:r w:rsidR="006A27C3">
              <w:rPr>
                <w:sz w:val="18"/>
                <w:szCs w:val="18"/>
                <w:lang w:val="en-US"/>
              </w:rPr>
              <w:t>t</w:t>
            </w:r>
            <w:r w:rsidRPr="00872E7B">
              <w:rPr>
                <w:sz w:val="18"/>
                <w:szCs w:val="18"/>
                <w:lang w:val="en-US"/>
              </w:rPr>
              <w:t>_rwac_en</w:t>
            </w:r>
          </w:p>
        </w:tc>
        <w:tc>
          <w:tcPr>
            <w:tcW w:w="1234" w:type="dxa"/>
            <w:shd w:val="clear" w:color="auto" w:fill="auto"/>
          </w:tcPr>
          <w:p w14:paraId="4067D224" w14:textId="77777777" w:rsidR="002015F0" w:rsidRPr="00207732" w:rsidRDefault="002015F0" w:rsidP="007B4796">
            <w:pPr>
              <w:suppressAutoHyphens/>
              <w:spacing w:before="120"/>
              <w:rPr>
                <w:sz w:val="18"/>
                <w:szCs w:val="18"/>
                <w:lang w:val="en-US"/>
              </w:rPr>
            </w:pPr>
            <w:r w:rsidRPr="00207732">
              <w:rPr>
                <w:sz w:val="18"/>
                <w:szCs w:val="18"/>
                <w:lang w:val="en-US"/>
              </w:rPr>
              <w:t>Date:</w:t>
            </w:r>
          </w:p>
        </w:tc>
        <w:tc>
          <w:tcPr>
            <w:tcW w:w="925" w:type="dxa"/>
            <w:shd w:val="clear" w:color="auto" w:fill="auto"/>
          </w:tcPr>
          <w:p w14:paraId="69F57C07" w14:textId="08632701" w:rsidR="002015F0" w:rsidRPr="00207732" w:rsidRDefault="000A16B1" w:rsidP="007B4796">
            <w:pPr>
              <w:suppressAutoHyphens/>
              <w:spacing w:before="120"/>
              <w:jc w:val="right"/>
              <w:rPr>
                <w:sz w:val="18"/>
                <w:szCs w:val="18"/>
                <w:lang w:val="en-US"/>
              </w:rPr>
            </w:pPr>
            <w:r>
              <w:rPr>
                <w:sz w:val="18"/>
                <w:szCs w:val="18"/>
                <w:lang w:val="en-US"/>
              </w:rPr>
              <w:t>04-29-2024</w:t>
            </w:r>
          </w:p>
        </w:tc>
      </w:tr>
      <w:tr w:rsidR="002015F0" w:rsidRPr="00661D5D" w14:paraId="01F955BB" w14:textId="77777777" w:rsidTr="002015F0">
        <w:tc>
          <w:tcPr>
            <w:tcW w:w="7086" w:type="dxa"/>
            <w:gridSpan w:val="4"/>
            <w:tcBorders>
              <w:bottom w:val="single" w:sz="4" w:space="0" w:color="auto"/>
            </w:tcBorders>
            <w:shd w:val="clear" w:color="auto" w:fill="auto"/>
          </w:tcPr>
          <w:p w14:paraId="7A4CBEE8" w14:textId="46C40F8F" w:rsidR="002015F0" w:rsidRPr="00207732" w:rsidRDefault="002015F0" w:rsidP="007B4796">
            <w:pPr>
              <w:suppressAutoHyphens/>
              <w:spacing w:before="120" w:after="120"/>
              <w:rPr>
                <w:b/>
                <w:sz w:val="16"/>
                <w:szCs w:val="16"/>
                <w:lang w:val="en-US"/>
              </w:rPr>
            </w:pPr>
            <w:r w:rsidRPr="00207732">
              <w:rPr>
                <w:b/>
                <w:sz w:val="16"/>
                <w:szCs w:val="16"/>
                <w:lang w:val="en-US"/>
              </w:rPr>
              <w:t xml:space="preserve">About </w:t>
            </w:r>
            <w:r>
              <w:rPr>
                <w:b/>
                <w:sz w:val="16"/>
                <w:lang w:val="en-US"/>
              </w:rPr>
              <w:t>autoVimation</w:t>
            </w:r>
          </w:p>
          <w:p w14:paraId="6D44C2FD" w14:textId="784A244E" w:rsidR="002015F0" w:rsidRPr="00207732" w:rsidRDefault="00E771E6" w:rsidP="007B4796">
            <w:pPr>
              <w:suppressAutoHyphens/>
              <w:spacing w:after="120"/>
              <w:jc w:val="both"/>
              <w:rPr>
                <w:sz w:val="16"/>
                <w:szCs w:val="16"/>
                <w:lang w:val="en-US"/>
              </w:rPr>
            </w:pPr>
            <w:r w:rsidRPr="00C05E64">
              <w:rPr>
                <w:sz w:val="16"/>
                <w:szCs w:val="16"/>
                <w:lang w:val="en-US"/>
              </w:rPr>
              <w:t xml:space="preserve">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angles for flexible positioning and adjustment of cameras, lasers and other components above production lines and in </w:t>
            </w:r>
            <w:r>
              <w:rPr>
                <w:sz w:val="16"/>
                <w:szCs w:val="16"/>
                <w:lang w:val="en-US"/>
              </w:rPr>
              <w:t>all kinds</w:t>
            </w:r>
            <w:r w:rsidRPr="00C05E64">
              <w:rPr>
                <w:sz w:val="16"/>
                <w:szCs w:val="16"/>
                <w:lang w:val="en-US"/>
              </w:rPr>
              <w:t xml:space="preserve"> of industrial and other settings. Once aligned, all connectors ensure permanently stable fixation with up to 2000 N displacement force and 90 Nm torsion resistance.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2A26CB" w:rsidRPr="002A26CB">
              <w:rPr>
                <w:sz w:val="16"/>
                <w:szCs w:val="16"/>
                <w:lang w:val="en-US"/>
              </w:rPr>
              <w:t>.</w:t>
            </w:r>
          </w:p>
        </w:tc>
      </w:tr>
      <w:tr w:rsidR="002015F0" w:rsidRPr="00207732" w14:paraId="3859BF96" w14:textId="77777777" w:rsidTr="002015F0">
        <w:tc>
          <w:tcPr>
            <w:tcW w:w="4927" w:type="dxa"/>
            <w:gridSpan w:val="2"/>
            <w:tcBorders>
              <w:top w:val="single" w:sz="4" w:space="0" w:color="auto"/>
            </w:tcBorders>
            <w:shd w:val="clear" w:color="auto" w:fill="auto"/>
          </w:tcPr>
          <w:p w14:paraId="555A971D" w14:textId="77777777" w:rsidR="002015F0" w:rsidRPr="002015F0" w:rsidRDefault="002015F0" w:rsidP="007B4796">
            <w:pPr>
              <w:suppressAutoHyphens/>
              <w:spacing w:before="120" w:after="120"/>
              <w:rPr>
                <w:b/>
              </w:rPr>
            </w:pPr>
            <w:r w:rsidRPr="002015F0">
              <w:rPr>
                <w:b/>
              </w:rPr>
              <w:t>Contact:</w:t>
            </w:r>
          </w:p>
          <w:p w14:paraId="0F640583" w14:textId="28AD9C4B" w:rsidR="002015F0" w:rsidRPr="002015F0" w:rsidRDefault="002015F0" w:rsidP="007B4796">
            <w:pPr>
              <w:pStyle w:val="berschrift4"/>
              <w:suppressAutoHyphens/>
              <w:rPr>
                <w:sz w:val="20"/>
              </w:rPr>
            </w:pPr>
            <w:r w:rsidRPr="00CB2E69">
              <w:rPr>
                <w:bCs/>
                <w:sz w:val="20"/>
              </w:rPr>
              <w:t>autoVimation GmbH</w:t>
            </w:r>
          </w:p>
          <w:p w14:paraId="0B343222" w14:textId="355DA340" w:rsidR="002015F0" w:rsidRPr="002015F0" w:rsidRDefault="002015F0" w:rsidP="007B4796">
            <w:pPr>
              <w:pStyle w:val="Kopfzeile"/>
              <w:tabs>
                <w:tab w:val="clear" w:pos="4536"/>
                <w:tab w:val="clear" w:pos="9072"/>
              </w:tabs>
              <w:suppressAutoHyphens/>
              <w:spacing w:before="120" w:after="120"/>
            </w:pPr>
            <w:r>
              <w:t>Peter Neuhaus</w:t>
            </w:r>
          </w:p>
          <w:p w14:paraId="2D73506C" w14:textId="04EC03E4" w:rsidR="002015F0" w:rsidRPr="002015F0" w:rsidRDefault="002015F0" w:rsidP="007B4796">
            <w:pPr>
              <w:suppressAutoHyphens/>
              <w:jc w:val="both"/>
            </w:pPr>
            <w:r w:rsidRPr="00347C9D">
              <w:t>R</w:t>
            </w:r>
            <w:r>
              <w:t>oe</w:t>
            </w:r>
            <w:r w:rsidRPr="00347C9D">
              <w:t>merweg 1</w:t>
            </w:r>
          </w:p>
          <w:p w14:paraId="426F8366" w14:textId="57E07D71" w:rsidR="002015F0" w:rsidRPr="002015F0" w:rsidRDefault="002015F0" w:rsidP="007B4796">
            <w:pPr>
              <w:suppressAutoHyphens/>
              <w:jc w:val="both"/>
            </w:pPr>
            <w:r w:rsidRPr="004D3690">
              <w:t>76287 Rheinstetten</w:t>
            </w:r>
          </w:p>
          <w:p w14:paraId="37D8959E" w14:textId="77777777" w:rsidR="002015F0" w:rsidRPr="00207732" w:rsidRDefault="002015F0" w:rsidP="007B4796">
            <w:pPr>
              <w:suppressAutoHyphens/>
              <w:jc w:val="both"/>
              <w:rPr>
                <w:lang w:val="en-US"/>
              </w:rPr>
            </w:pPr>
            <w:r w:rsidRPr="00207732">
              <w:rPr>
                <w:lang w:val="en-US"/>
              </w:rPr>
              <w:t>Germany</w:t>
            </w:r>
          </w:p>
          <w:p w14:paraId="0AF0B2BB" w14:textId="0F78078E" w:rsidR="002015F0" w:rsidRPr="00207732" w:rsidRDefault="002015F0" w:rsidP="007B4796">
            <w:pPr>
              <w:suppressAutoHyphens/>
              <w:spacing w:before="120"/>
              <w:jc w:val="both"/>
              <w:rPr>
                <w:lang w:val="en-US"/>
              </w:rPr>
            </w:pPr>
            <w:r w:rsidRPr="00207732">
              <w:rPr>
                <w:lang w:val="en-US"/>
              </w:rPr>
              <w:t xml:space="preserve">Phone: </w:t>
            </w:r>
            <w:r w:rsidRPr="00AB33C4">
              <w:rPr>
                <w:lang w:val="en-US"/>
              </w:rPr>
              <w:t>+</w:t>
            </w:r>
            <w:r w:rsidRPr="00E17437">
              <w:rPr>
                <w:lang w:val="en-US"/>
              </w:rPr>
              <w:t xml:space="preserve">49 . </w:t>
            </w:r>
            <w:r w:rsidRPr="00D3546F">
              <w:rPr>
                <w:lang w:val="fr-FR"/>
              </w:rPr>
              <w:t>721 . 627 6756</w:t>
            </w:r>
          </w:p>
          <w:p w14:paraId="4433BD8C" w14:textId="47BF8E4A" w:rsidR="007C4EEE" w:rsidRPr="00207732" w:rsidRDefault="002015F0" w:rsidP="007B4796">
            <w:pPr>
              <w:suppressAutoHyphens/>
              <w:jc w:val="both"/>
              <w:rPr>
                <w:lang w:val="en-US"/>
              </w:rPr>
            </w:pPr>
            <w:r w:rsidRPr="00207732">
              <w:rPr>
                <w:lang w:val="en-US"/>
              </w:rPr>
              <w:t xml:space="preserve">Email: </w:t>
            </w:r>
            <w:hyperlink r:id="rId8" w:history="1">
              <w:r w:rsidR="007C4EEE" w:rsidRPr="00E22544">
                <w:rPr>
                  <w:rStyle w:val="Hyperlink"/>
                  <w:lang w:val="fr-FR"/>
                </w:rPr>
                <w:t>sales@autovimation.com</w:t>
              </w:r>
            </w:hyperlink>
          </w:p>
          <w:p w14:paraId="1E029677" w14:textId="32CC9EE2" w:rsidR="007C4EEE" w:rsidRPr="00207732" w:rsidRDefault="002015F0" w:rsidP="007C4EEE">
            <w:pPr>
              <w:suppressAutoHyphens/>
              <w:rPr>
                <w:lang w:val="en-US"/>
              </w:rPr>
            </w:pPr>
            <w:r w:rsidRPr="00207732">
              <w:rPr>
                <w:lang w:val="fr-FR"/>
              </w:rPr>
              <w:t xml:space="preserve">Internet: </w:t>
            </w:r>
            <w:hyperlink r:id="rId9" w:history="1">
              <w:r w:rsidR="007C4EEE" w:rsidRPr="00E22544">
                <w:rPr>
                  <w:rStyle w:val="Hyperlink"/>
                  <w:lang w:val="fr-FR"/>
                </w:rPr>
                <w:t>www.autovimation.com</w:t>
              </w:r>
            </w:hyperlink>
          </w:p>
        </w:tc>
        <w:tc>
          <w:tcPr>
            <w:tcW w:w="2159" w:type="dxa"/>
            <w:gridSpan w:val="2"/>
            <w:tcBorders>
              <w:top w:val="single" w:sz="4" w:space="0" w:color="auto"/>
            </w:tcBorders>
            <w:shd w:val="clear" w:color="auto" w:fill="auto"/>
          </w:tcPr>
          <w:p w14:paraId="54AD369B" w14:textId="77777777" w:rsidR="002015F0" w:rsidRPr="00AB33C4" w:rsidRDefault="002015F0" w:rsidP="002015F0">
            <w:pPr>
              <w:suppressAutoHyphens/>
              <w:spacing w:before="480"/>
              <w:ind w:right="-113"/>
              <w:rPr>
                <w:sz w:val="16"/>
              </w:rPr>
            </w:pPr>
            <w:r w:rsidRPr="00AB33C4">
              <w:rPr>
                <w:sz w:val="16"/>
              </w:rPr>
              <w:t>gii die Presse-Agentur GmbH</w:t>
            </w:r>
          </w:p>
          <w:p w14:paraId="1414B72C" w14:textId="72BD254C" w:rsidR="002015F0" w:rsidRPr="00E6503E" w:rsidRDefault="00FC4214" w:rsidP="002015F0">
            <w:pPr>
              <w:pStyle w:val="Textkrper"/>
              <w:suppressAutoHyphens/>
              <w:ind w:right="-113"/>
              <w:rPr>
                <w:sz w:val="16"/>
              </w:rPr>
            </w:pPr>
            <w:r>
              <w:rPr>
                <w:sz w:val="16"/>
              </w:rPr>
              <w:t>Christburger S</w:t>
            </w:r>
            <w:r w:rsidR="002015F0" w:rsidRPr="00AB33C4">
              <w:rPr>
                <w:sz w:val="16"/>
              </w:rPr>
              <w:t xml:space="preserve">tr. </w:t>
            </w:r>
            <w:r w:rsidR="002015F0" w:rsidRPr="00E6503E">
              <w:rPr>
                <w:sz w:val="16"/>
              </w:rPr>
              <w:t>12</w:t>
            </w:r>
          </w:p>
          <w:p w14:paraId="79C3C4CF" w14:textId="77777777" w:rsidR="002015F0" w:rsidRPr="00AB33C4" w:rsidRDefault="002015F0" w:rsidP="002015F0">
            <w:pPr>
              <w:pStyle w:val="Textkrper"/>
              <w:suppressAutoHyphens/>
              <w:ind w:right="-113"/>
              <w:rPr>
                <w:sz w:val="16"/>
                <w:lang w:val="en-US"/>
              </w:rPr>
            </w:pPr>
            <w:r w:rsidRPr="00AB33C4">
              <w:rPr>
                <w:sz w:val="16"/>
                <w:lang w:val="en-US"/>
              </w:rPr>
              <w:t>10405 Berlin</w:t>
            </w:r>
          </w:p>
          <w:p w14:paraId="66623162" w14:textId="77777777" w:rsidR="002015F0" w:rsidRPr="00AB33C4" w:rsidRDefault="002015F0" w:rsidP="002015F0">
            <w:pPr>
              <w:pStyle w:val="Textkrper"/>
              <w:suppressAutoHyphens/>
              <w:ind w:right="-113"/>
              <w:rPr>
                <w:sz w:val="16"/>
                <w:lang w:val="en-US"/>
              </w:rPr>
            </w:pPr>
            <w:r w:rsidRPr="00AB33C4">
              <w:rPr>
                <w:sz w:val="16"/>
                <w:lang w:val="en-US"/>
              </w:rPr>
              <w:t>Germany</w:t>
            </w:r>
          </w:p>
          <w:p w14:paraId="600D63ED" w14:textId="77777777" w:rsidR="002015F0" w:rsidRPr="00AB33C4" w:rsidRDefault="002015F0" w:rsidP="002015F0">
            <w:pPr>
              <w:pStyle w:val="Textkrper"/>
              <w:suppressAutoHyphens/>
              <w:ind w:right="-113"/>
              <w:rPr>
                <w:sz w:val="16"/>
                <w:lang w:val="en-US"/>
              </w:rPr>
            </w:pPr>
            <w:r w:rsidRPr="00AB33C4">
              <w:rPr>
                <w:sz w:val="16"/>
                <w:lang w:val="en-US"/>
              </w:rPr>
              <w:t xml:space="preserve">Phone: +49 . </w:t>
            </w:r>
            <w:r w:rsidRPr="00E17437">
              <w:rPr>
                <w:sz w:val="16"/>
                <w:lang w:val="en-US"/>
              </w:rPr>
              <w:t>30 . 538 9650</w:t>
            </w:r>
          </w:p>
          <w:p w14:paraId="75826A13" w14:textId="6CCFB38B" w:rsidR="007C4EEE" w:rsidRPr="00AB33C4" w:rsidRDefault="002015F0" w:rsidP="002015F0">
            <w:pPr>
              <w:pStyle w:val="Textkrper"/>
              <w:suppressAutoHyphens/>
              <w:ind w:right="-113"/>
              <w:rPr>
                <w:sz w:val="16"/>
                <w:lang w:val="en-US"/>
              </w:rPr>
            </w:pPr>
            <w:r w:rsidRPr="00AB33C4">
              <w:rPr>
                <w:sz w:val="16"/>
                <w:lang w:val="en-US"/>
              </w:rPr>
              <w:t xml:space="preserve">Email: </w:t>
            </w:r>
            <w:hyperlink r:id="rId10" w:history="1">
              <w:r w:rsidR="007C4EEE" w:rsidRPr="00E22544">
                <w:rPr>
                  <w:rStyle w:val="Hyperlink"/>
                  <w:sz w:val="16"/>
                  <w:lang w:val="en-US"/>
                </w:rPr>
                <w:t>info@gii.de</w:t>
              </w:r>
            </w:hyperlink>
          </w:p>
          <w:p w14:paraId="03178519" w14:textId="37A61612" w:rsidR="007C4EEE" w:rsidRPr="00207732" w:rsidRDefault="002015F0" w:rsidP="007C4EEE">
            <w:pPr>
              <w:suppressAutoHyphens/>
              <w:rPr>
                <w:sz w:val="16"/>
                <w:szCs w:val="16"/>
                <w:lang w:val="en-US"/>
              </w:rPr>
            </w:pPr>
            <w:r w:rsidRPr="00AB33C4">
              <w:rPr>
                <w:sz w:val="16"/>
                <w:lang w:val="en-US"/>
              </w:rPr>
              <w:t xml:space="preserve">Internet: </w:t>
            </w:r>
            <w:hyperlink r:id="rId11" w:history="1">
              <w:r w:rsidR="007C4EEE" w:rsidRPr="00E22544">
                <w:rPr>
                  <w:rStyle w:val="Hyperlink"/>
                  <w:sz w:val="16"/>
                  <w:lang w:val="en-US"/>
                </w:rPr>
                <w:t>www.gii.de</w:t>
              </w:r>
            </w:hyperlink>
          </w:p>
        </w:tc>
      </w:tr>
    </w:tbl>
    <w:p w14:paraId="6617BD7A" w14:textId="77777777" w:rsidR="002015F0" w:rsidRDefault="002015F0" w:rsidP="002015F0">
      <w:pPr>
        <w:suppressAutoHyphens/>
        <w:rPr>
          <w:lang w:val="en-US"/>
        </w:rPr>
      </w:pPr>
    </w:p>
    <w:sectPr w:rsidR="002015F0" w:rsidSect="003F69E2">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FEDE9" w14:textId="77777777" w:rsidR="003F69E2" w:rsidRDefault="003F69E2">
      <w:r>
        <w:separator/>
      </w:r>
    </w:p>
  </w:endnote>
  <w:endnote w:type="continuationSeparator" w:id="0">
    <w:p w14:paraId="52E64041" w14:textId="77777777" w:rsidR="003F69E2" w:rsidRDefault="003F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44D4C" w14:textId="77777777" w:rsidR="003F69E2" w:rsidRDefault="003F69E2">
      <w:r>
        <w:separator/>
      </w:r>
    </w:p>
  </w:footnote>
  <w:footnote w:type="continuationSeparator" w:id="0">
    <w:p w14:paraId="01DCA656" w14:textId="77777777" w:rsidR="003F69E2" w:rsidRDefault="003F6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1CD8CA62"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E6503E" w:rsidRPr="00E6503E">
      <w:rPr>
        <w:rStyle w:val="Seitenzahl"/>
        <w:sz w:val="18"/>
        <w:lang w:val="en-US"/>
      </w:rPr>
      <w:t>Combined rear wall options A +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90454"/>
    <w:rsid w:val="000A16B1"/>
    <w:rsid w:val="000F3DC6"/>
    <w:rsid w:val="00166DB4"/>
    <w:rsid w:val="001F797D"/>
    <w:rsid w:val="002015F0"/>
    <w:rsid w:val="00217A1C"/>
    <w:rsid w:val="002320F6"/>
    <w:rsid w:val="002A26CB"/>
    <w:rsid w:val="00347C9D"/>
    <w:rsid w:val="00362546"/>
    <w:rsid w:val="003F69E2"/>
    <w:rsid w:val="00454AD8"/>
    <w:rsid w:val="0047031F"/>
    <w:rsid w:val="00474FF9"/>
    <w:rsid w:val="004D3690"/>
    <w:rsid w:val="00583067"/>
    <w:rsid w:val="005C3D79"/>
    <w:rsid w:val="005E5FEE"/>
    <w:rsid w:val="00661D5D"/>
    <w:rsid w:val="00674BC0"/>
    <w:rsid w:val="00694D8C"/>
    <w:rsid w:val="006A27C3"/>
    <w:rsid w:val="00773ED5"/>
    <w:rsid w:val="007A5BCE"/>
    <w:rsid w:val="007C4EEE"/>
    <w:rsid w:val="008251DB"/>
    <w:rsid w:val="008471B4"/>
    <w:rsid w:val="00981D10"/>
    <w:rsid w:val="00B60A35"/>
    <w:rsid w:val="00BA1CA7"/>
    <w:rsid w:val="00CA5A05"/>
    <w:rsid w:val="00CB2E69"/>
    <w:rsid w:val="00D07BC3"/>
    <w:rsid w:val="00D2060E"/>
    <w:rsid w:val="00D3546F"/>
    <w:rsid w:val="00E17437"/>
    <w:rsid w:val="00E51DCC"/>
    <w:rsid w:val="00E6503E"/>
    <w:rsid w:val="00E771E6"/>
    <w:rsid w:val="00E93C32"/>
    <w:rsid w:val="00EF5588"/>
    <w:rsid w:val="00F97C83"/>
    <w:rsid w:val="00FB4E67"/>
    <w:rsid w:val="00FC4214"/>
    <w:rsid w:val="00FE2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3280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2002-09-20T12:05:00Z</cp:lastPrinted>
  <dcterms:created xsi:type="dcterms:W3CDTF">2024-04-09T12:56:00Z</dcterms:created>
  <dcterms:modified xsi:type="dcterms:W3CDTF">2024-04-29T11:50:00Z</dcterms:modified>
</cp:coreProperties>
</file>