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2751F68E" w:rsidR="00E67E8F" w:rsidRDefault="0064071C" w:rsidP="00F87CE5">
      <w:pPr>
        <w:suppressAutoHyphens/>
        <w:spacing w:line="360" w:lineRule="auto"/>
        <w:rPr>
          <w:b/>
          <w:sz w:val="24"/>
          <w:lang w:val="en-US"/>
        </w:rPr>
      </w:pPr>
      <w:r w:rsidRPr="0064071C">
        <w:rPr>
          <w:b/>
          <w:sz w:val="24"/>
          <w:lang w:val="en-US"/>
        </w:rPr>
        <w:t>Flow meter with IO-Link</w:t>
      </w:r>
    </w:p>
    <w:p w14:paraId="00D46269" w14:textId="77777777" w:rsidR="00E67E8F" w:rsidRDefault="00E67E8F" w:rsidP="00F87CE5">
      <w:pPr>
        <w:suppressAutoHyphens/>
        <w:spacing w:line="360" w:lineRule="auto"/>
        <w:ind w:right="-2"/>
        <w:rPr>
          <w:lang w:val="en-US"/>
        </w:rPr>
      </w:pPr>
    </w:p>
    <w:p w14:paraId="6ED00ABE" w14:textId="1655A918" w:rsidR="00E67E8F" w:rsidRDefault="0064071C" w:rsidP="00F87CE5">
      <w:pPr>
        <w:suppressAutoHyphens/>
        <w:spacing w:line="360" w:lineRule="auto"/>
        <w:jc w:val="both"/>
        <w:rPr>
          <w:lang w:val="en-US"/>
        </w:rPr>
      </w:pPr>
      <w:r w:rsidRPr="0064071C">
        <w:rPr>
          <w:lang w:val="en-US"/>
        </w:rPr>
        <w:t xml:space="preserve">EGE-Elektronik </w:t>
      </w:r>
      <w:r>
        <w:rPr>
          <w:lang w:val="en-US"/>
        </w:rPr>
        <w:t>has launched</w:t>
      </w:r>
      <w:r w:rsidRPr="0064071C">
        <w:rPr>
          <w:lang w:val="en-US"/>
        </w:rPr>
        <w:t xml:space="preserve"> a new flow measurement system with </w:t>
      </w:r>
      <w:r>
        <w:rPr>
          <w:lang w:val="en-US"/>
        </w:rPr>
        <w:t>a separate</w:t>
      </w:r>
      <w:r w:rsidRPr="0064071C">
        <w:rPr>
          <w:lang w:val="en-US"/>
        </w:rPr>
        <w:t xml:space="preserve"> evaluation</w:t>
      </w:r>
      <w:r>
        <w:rPr>
          <w:lang w:val="en-US"/>
        </w:rPr>
        <w:t xml:space="preserve"> unit and </w:t>
      </w:r>
      <w:r w:rsidRPr="0064071C">
        <w:rPr>
          <w:lang w:val="en-US"/>
        </w:rPr>
        <w:t xml:space="preserve">an IO-Link interface. The ST 55 S sensor detects flow velocities from 0.05 m/s to 3 m/s and temperatures from 0 °C to 80 °C in liquid media. The 47 mm, 80 mm or 120 mm long probe is installed in pipelines with internal diameters from 15 mm to 250 mm. </w:t>
      </w:r>
      <w:r>
        <w:rPr>
          <w:lang w:val="en-US"/>
        </w:rPr>
        <w:t>O</w:t>
      </w:r>
      <w:r w:rsidRPr="0064071C">
        <w:rPr>
          <w:lang w:val="en-US"/>
        </w:rPr>
        <w:t>ptimally matched to</w:t>
      </w:r>
      <w:r>
        <w:rPr>
          <w:lang w:val="en-US"/>
        </w:rPr>
        <w:t xml:space="preserve"> the probe, t</w:t>
      </w:r>
      <w:r w:rsidRPr="0064071C">
        <w:rPr>
          <w:lang w:val="en-US"/>
        </w:rPr>
        <w:t>he SNA 552 GAPL evaluation electronics calculates the flow rate, displays it in l/min or m³/h and can transmit it to a PLC</w:t>
      </w:r>
      <w:r>
        <w:rPr>
          <w:lang w:val="en-US"/>
        </w:rPr>
        <w:t xml:space="preserve"> via IO-Link</w:t>
      </w:r>
      <w:r w:rsidRPr="0064071C">
        <w:rPr>
          <w:lang w:val="en-US"/>
        </w:rPr>
        <w:t xml:space="preserve">. The easy-to-read display can be tilted and turned upside down. Users can conveniently parameterize the measuring points via buttons on the housing or via IO-Link. The stainless-steel electronics unit features IP65 protection and is suitable for ambient temperatures from -10°C to 60°C. It is connected to the sensor via an up to 5 m long cable </w:t>
      </w:r>
      <w:r>
        <w:rPr>
          <w:lang w:val="en-US"/>
        </w:rPr>
        <w:t xml:space="preserve">with an </w:t>
      </w:r>
      <w:r w:rsidRPr="0064071C">
        <w:rPr>
          <w:lang w:val="en-US"/>
        </w:rPr>
        <w:t>M12</w:t>
      </w:r>
      <w:r>
        <w:rPr>
          <w:lang w:val="en-US"/>
        </w:rPr>
        <w:t xml:space="preserve"> plug</w:t>
      </w:r>
      <w:r w:rsidRPr="0064071C">
        <w:rPr>
          <w:lang w:val="en-US"/>
        </w:rPr>
        <w:t xml:space="preserve">. </w:t>
      </w:r>
      <w:r>
        <w:rPr>
          <w:lang w:val="en-US"/>
        </w:rPr>
        <w:t>In addition to IO-Link, t</w:t>
      </w:r>
      <w:r w:rsidRPr="0064071C">
        <w:rPr>
          <w:lang w:val="en-US"/>
        </w:rPr>
        <w:t xml:space="preserve">he evaluation electronics unit features independently configurable switching outputs or a current output. Functions such as min/max/average memory as well as fault monitoring </w:t>
      </w:r>
      <w:r>
        <w:rPr>
          <w:lang w:val="en-US"/>
        </w:rPr>
        <w:t xml:space="preserve">and access level management </w:t>
      </w:r>
      <w:r w:rsidRPr="0064071C">
        <w:rPr>
          <w:lang w:val="en-US"/>
        </w:rPr>
        <w:t>are integrated directly into the device. Special operating modes such as hysteresis or dosing ensure optimal function in various applications. The manufacturer also offers the right accessories for mounting and integration into IO-Link networks.</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64071C" w14:paraId="0D33D279" w14:textId="77777777" w:rsidTr="0052144E">
        <w:tc>
          <w:tcPr>
            <w:tcW w:w="7076" w:type="dxa"/>
          </w:tcPr>
          <w:p w14:paraId="01AE0CF5" w14:textId="51CAB23D" w:rsidR="0052144E" w:rsidRDefault="0064071C" w:rsidP="00F87CE5">
            <w:pPr>
              <w:suppressAutoHyphens/>
              <w:spacing w:after="120"/>
              <w:jc w:val="center"/>
              <w:rPr>
                <w:lang w:val="en-US"/>
              </w:rPr>
            </w:pPr>
            <w:r>
              <w:rPr>
                <w:noProof/>
              </w:rPr>
              <w:drawing>
                <wp:inline distT="0" distB="0" distL="0" distR="0" wp14:anchorId="6824AD8B" wp14:editId="6222901A">
                  <wp:extent cx="2718054" cy="2651760"/>
                  <wp:effectExtent l="0" t="0" r="6350" b="0"/>
                  <wp:docPr id="9495734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73438" name="Grafik 9495734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4763" cy="2658305"/>
                          </a:xfrm>
                          <a:prstGeom prst="rect">
                            <a:avLst/>
                          </a:prstGeom>
                        </pic:spPr>
                      </pic:pic>
                    </a:graphicData>
                  </a:graphic>
                </wp:inline>
              </w:drawing>
            </w:r>
          </w:p>
        </w:tc>
      </w:tr>
      <w:tr w:rsidR="0052144E" w:rsidRPr="0064071C" w14:paraId="55CB77F2" w14:textId="77777777" w:rsidTr="0052144E">
        <w:tc>
          <w:tcPr>
            <w:tcW w:w="7076" w:type="dxa"/>
          </w:tcPr>
          <w:p w14:paraId="181E19AB" w14:textId="321AC392" w:rsidR="0052144E" w:rsidRPr="0052144E" w:rsidRDefault="001D58B7" w:rsidP="0064071C">
            <w:pPr>
              <w:suppressAutoHyphens/>
              <w:ind w:left="284" w:right="276"/>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64071C" w:rsidRPr="0064071C">
              <w:rPr>
                <w:sz w:val="18"/>
                <w:szCs w:val="18"/>
                <w:lang w:val="en-US"/>
              </w:rPr>
              <w:t xml:space="preserve">The new evaluation electronics and sensor for flow measurement in liquid media can be configured and checked </w:t>
            </w:r>
            <w:r w:rsidR="0064071C">
              <w:rPr>
                <w:sz w:val="18"/>
                <w:szCs w:val="18"/>
                <w:lang w:val="en-US"/>
              </w:rPr>
              <w:t>directly in the field</w:t>
            </w:r>
            <w:r w:rsidR="0064071C" w:rsidRPr="0064071C">
              <w:rPr>
                <w:sz w:val="18"/>
                <w:szCs w:val="18"/>
                <w:lang w:val="en-US"/>
              </w:rPr>
              <w:t xml:space="preserve"> and via IO-Link</w:t>
            </w:r>
          </w:p>
        </w:tc>
      </w:tr>
    </w:tbl>
    <w:p w14:paraId="720AA928" w14:textId="77777777" w:rsidR="00E67E8F" w:rsidRDefault="00E67E8F" w:rsidP="00F87CE5">
      <w:pPr>
        <w:suppressAutoHyphens/>
        <w:spacing w:line="360" w:lineRule="auto"/>
        <w:jc w:val="both"/>
        <w:rPr>
          <w:lang w:val="en-US"/>
        </w:rPr>
      </w:pPr>
    </w:p>
    <w:p w14:paraId="45BF6066" w14:textId="59E204D7" w:rsidR="0052144E" w:rsidRDefault="0052144E" w:rsidP="00F87CE5">
      <w:pPr>
        <w:suppressAutoHyphens/>
        <w:spacing w:line="360" w:lineRule="auto"/>
        <w:jc w:val="both"/>
        <w:rPr>
          <w:lang w:val="en-US"/>
        </w:rPr>
      </w:pPr>
    </w:p>
    <w:p w14:paraId="1C6CD7A4" w14:textId="7777777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19F303D2" w:rsidR="0052144E" w:rsidRPr="00B20C7A" w:rsidRDefault="0064071C" w:rsidP="00F87CE5">
            <w:pPr>
              <w:suppressAutoHyphens/>
              <w:rPr>
                <w:sz w:val="18"/>
                <w:szCs w:val="18"/>
                <w:lang w:val="en-US"/>
              </w:rPr>
            </w:pPr>
            <w:r>
              <w:rPr>
                <w:sz w:val="18"/>
                <w:szCs w:val="18"/>
                <w:lang w:val="en-US"/>
              </w:rPr>
              <w:t>flow_meter_</w:t>
            </w:r>
            <w:r w:rsidRPr="003E1967">
              <w:rPr>
                <w:sz w:val="18"/>
                <w:szCs w:val="18"/>
                <w:lang w:val="en-US"/>
              </w:rPr>
              <w:t>st_55_s__sna_552_gapl_f1832</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0BE91C4C" w:rsidR="0052144E" w:rsidRPr="00B20C7A" w:rsidRDefault="0064071C" w:rsidP="00F87CE5">
            <w:pPr>
              <w:suppressAutoHyphens/>
              <w:jc w:val="right"/>
              <w:rPr>
                <w:sz w:val="18"/>
                <w:szCs w:val="18"/>
                <w:lang w:val="en-US"/>
              </w:rPr>
            </w:pPr>
            <w:r>
              <w:rPr>
                <w:sz w:val="18"/>
                <w:szCs w:val="18"/>
                <w:lang w:val="en-US"/>
              </w:rPr>
              <w:t>1349</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117ADDD3" w:rsidR="0052144E" w:rsidRPr="00B20C7A" w:rsidRDefault="0064071C" w:rsidP="00F87CE5">
            <w:pPr>
              <w:suppressAutoHyphens/>
              <w:spacing w:before="120"/>
              <w:rPr>
                <w:sz w:val="18"/>
                <w:szCs w:val="18"/>
                <w:lang w:val="en-US"/>
              </w:rPr>
            </w:pPr>
            <w:r w:rsidRPr="0064071C">
              <w:rPr>
                <w:sz w:val="18"/>
                <w:szCs w:val="18"/>
                <w:lang w:val="en-US"/>
              </w:rPr>
              <w:t>202404020_pm_flow_meter_io-link_en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0ECC717D" w:rsidR="0052144E" w:rsidRPr="00B20C7A" w:rsidRDefault="00503CD1" w:rsidP="00F87CE5">
            <w:pPr>
              <w:suppressAutoHyphens/>
              <w:spacing w:before="120"/>
              <w:jc w:val="right"/>
              <w:rPr>
                <w:sz w:val="18"/>
                <w:szCs w:val="18"/>
                <w:lang w:val="en-US"/>
              </w:rPr>
            </w:pPr>
            <w:r>
              <w:rPr>
                <w:sz w:val="18"/>
                <w:szCs w:val="18"/>
                <w:lang w:val="en-US"/>
              </w:rPr>
              <w:t>04-22-2024</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2ECE62AE" w:rsidR="0052144E" w:rsidRPr="00DB107A" w:rsidRDefault="0052144E" w:rsidP="00F87CE5">
            <w:pPr>
              <w:suppressAutoHyphens/>
              <w:spacing w:before="120"/>
              <w:jc w:val="both"/>
              <w:rPr>
                <w:lang w:val="en-US"/>
              </w:rPr>
            </w:pPr>
            <w:r w:rsidRPr="005C2E8A">
              <w:rPr>
                <w:lang w:val="en-US"/>
              </w:rPr>
              <w:t xml:space="preserve">Phone: +49 </w:t>
            </w:r>
            <w:r w:rsidRPr="00CE380E">
              <w:rPr>
                <w:lang w:val="en-US"/>
              </w:rPr>
              <w:t>4346</w:t>
            </w:r>
            <w:r w:rsidRPr="00EB6858">
              <w:rPr>
                <w:lang w:val="en-US"/>
              </w:rPr>
              <w:t xml:space="preserve">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1EC811B4" w:rsidR="0052144E" w:rsidRPr="0064071C" w:rsidRDefault="002C0710" w:rsidP="00F87CE5">
            <w:pPr>
              <w:suppressAutoHyphens/>
              <w:jc w:val="both"/>
              <w:rPr>
                <w:sz w:val="16"/>
                <w:szCs w:val="16"/>
              </w:rPr>
            </w:pPr>
            <w:r>
              <w:rPr>
                <w:sz w:val="16"/>
              </w:rPr>
              <w:t>Christburger S</w:t>
            </w:r>
            <w:r w:rsidR="0052144E" w:rsidRPr="005C2E8A">
              <w:rPr>
                <w:sz w:val="16"/>
              </w:rPr>
              <w:t xml:space="preserve">tr. </w:t>
            </w:r>
            <w:r>
              <w:rPr>
                <w:sz w:val="16"/>
              </w:rPr>
              <w:t>4</w:t>
            </w:r>
            <w:r w:rsidR="0052144E" w:rsidRPr="0064071C">
              <w:rPr>
                <w:sz w:val="16"/>
              </w:rPr>
              <w:t>1</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37C4C775" w:rsidR="0052144E" w:rsidRPr="00AA1ED7" w:rsidRDefault="0052144E" w:rsidP="00F87CE5">
            <w:pPr>
              <w:suppressAutoHyphens/>
              <w:jc w:val="both"/>
              <w:rPr>
                <w:sz w:val="16"/>
                <w:szCs w:val="16"/>
                <w:lang w:val="en-US"/>
              </w:rPr>
            </w:pPr>
            <w:r w:rsidRPr="005C2E8A">
              <w:rPr>
                <w:sz w:val="16"/>
                <w:lang w:val="en-US"/>
              </w:rPr>
              <w:t>Phone: +49 30 538 965</w:t>
            </w:r>
            <w:r w:rsidR="00FD6F48">
              <w:rPr>
                <w:sz w:val="16"/>
                <w:lang w:val="en-US"/>
              </w:rPr>
              <w:t>-</w:t>
            </w:r>
            <w:r w:rsidRPr="005C2E8A">
              <w:rPr>
                <w:sz w:val="16"/>
                <w:lang w:val="en-US"/>
              </w:rPr>
              <w:t>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FA0669">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AB31E" w14:textId="77777777" w:rsidR="00FA0669" w:rsidRDefault="00FA0669">
      <w:r>
        <w:separator/>
      </w:r>
    </w:p>
  </w:endnote>
  <w:endnote w:type="continuationSeparator" w:id="0">
    <w:p w14:paraId="4AC76FE6" w14:textId="77777777" w:rsidR="00FA0669" w:rsidRDefault="00FA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E7DB1" w14:textId="77777777" w:rsidR="00FA0669" w:rsidRDefault="00FA0669">
      <w:r>
        <w:separator/>
      </w:r>
    </w:p>
  </w:footnote>
  <w:footnote w:type="continuationSeparator" w:id="0">
    <w:p w14:paraId="18DA91AE" w14:textId="77777777" w:rsidR="00FA0669" w:rsidRDefault="00FA0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96B7" w14:textId="7B1B623F" w:rsidR="00E67E8F" w:rsidRPr="00836CC6"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64071C" w:rsidRPr="0064071C">
      <w:rPr>
        <w:rStyle w:val="Seitenzahl"/>
        <w:sz w:val="18"/>
        <w:lang w:val="en-US"/>
      </w:rPr>
      <w:t>Flow measurement with IO-Link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A3423"/>
    <w:rsid w:val="001D58B7"/>
    <w:rsid w:val="00251EA4"/>
    <w:rsid w:val="002C0710"/>
    <w:rsid w:val="00503CD1"/>
    <w:rsid w:val="00514266"/>
    <w:rsid w:val="0052144E"/>
    <w:rsid w:val="00593AF4"/>
    <w:rsid w:val="005E7B8F"/>
    <w:rsid w:val="0060086A"/>
    <w:rsid w:val="0064071C"/>
    <w:rsid w:val="006C121C"/>
    <w:rsid w:val="007B3601"/>
    <w:rsid w:val="00836CC6"/>
    <w:rsid w:val="008E7A20"/>
    <w:rsid w:val="00AC19B9"/>
    <w:rsid w:val="00AE1E67"/>
    <w:rsid w:val="00B96201"/>
    <w:rsid w:val="00BA3B5A"/>
    <w:rsid w:val="00C70FE5"/>
    <w:rsid w:val="00CA0BEA"/>
    <w:rsid w:val="00CE0986"/>
    <w:rsid w:val="00CE380E"/>
    <w:rsid w:val="00CF1E57"/>
    <w:rsid w:val="00DB7193"/>
    <w:rsid w:val="00E67E8F"/>
    <w:rsid w:val="00E937A4"/>
    <w:rsid w:val="00F70F99"/>
    <w:rsid w:val="00F87CE5"/>
    <w:rsid w:val="00FA0669"/>
    <w:rsid w:val="00FD6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9</cp:revision>
  <cp:lastPrinted>2005-07-13T11:41:00Z</cp:lastPrinted>
  <dcterms:created xsi:type="dcterms:W3CDTF">2022-05-16T13:37:00Z</dcterms:created>
  <dcterms:modified xsi:type="dcterms:W3CDTF">2024-04-19T13:14:00Z</dcterms:modified>
</cp:coreProperties>
</file>