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BF3B5" w14:textId="77777777" w:rsidR="00D335AA" w:rsidRPr="007244A0" w:rsidRDefault="00D335AA" w:rsidP="00B83FF6">
      <w:pPr>
        <w:suppressAutoHyphens/>
        <w:rPr>
          <w:sz w:val="40"/>
          <w:szCs w:val="40"/>
          <w:lang w:val="en-US"/>
        </w:rPr>
      </w:pPr>
      <w:r w:rsidRPr="007244A0">
        <w:rPr>
          <w:sz w:val="40"/>
          <w:szCs w:val="40"/>
          <w:lang w:val="en-US"/>
        </w:rPr>
        <w:t>Press Release</w:t>
      </w:r>
    </w:p>
    <w:p w14:paraId="1A5145D7" w14:textId="77777777" w:rsidR="00D335AA" w:rsidRPr="007244A0" w:rsidRDefault="00D335AA" w:rsidP="00B83FF6">
      <w:pPr>
        <w:suppressAutoHyphens/>
        <w:spacing w:line="360" w:lineRule="auto"/>
        <w:rPr>
          <w:lang w:val="en-US"/>
        </w:rPr>
      </w:pPr>
    </w:p>
    <w:p w14:paraId="4CF97090" w14:textId="11D9367D" w:rsidR="00D335AA" w:rsidRPr="007244A0" w:rsidRDefault="003933A2" w:rsidP="00B83FF6">
      <w:pPr>
        <w:suppressAutoHyphens/>
        <w:spacing w:line="360" w:lineRule="auto"/>
        <w:rPr>
          <w:b/>
          <w:sz w:val="24"/>
          <w:lang w:val="en-US"/>
        </w:rPr>
      </w:pPr>
      <w:r w:rsidRPr="007244A0">
        <w:rPr>
          <w:b/>
          <w:bCs/>
          <w:sz w:val="24"/>
          <w:lang w:val="en-US"/>
        </w:rPr>
        <w:t xml:space="preserve">New all-round service for measuring and test </w:t>
      </w:r>
      <w:r w:rsidR="00BA4EEE">
        <w:rPr>
          <w:b/>
          <w:bCs/>
          <w:sz w:val="24"/>
          <w:lang w:val="en-US"/>
        </w:rPr>
        <w:t>instrument</w:t>
      </w:r>
      <w:r w:rsidRPr="007244A0">
        <w:rPr>
          <w:b/>
          <w:bCs/>
          <w:sz w:val="24"/>
          <w:lang w:val="en-US"/>
        </w:rPr>
        <w:t>s</w:t>
      </w:r>
    </w:p>
    <w:p w14:paraId="18602CC4" w14:textId="77777777" w:rsidR="00D335AA" w:rsidRPr="007244A0" w:rsidRDefault="00D335AA" w:rsidP="00B83FF6">
      <w:pPr>
        <w:suppressAutoHyphens/>
        <w:spacing w:line="360" w:lineRule="auto"/>
        <w:jc w:val="both"/>
        <w:rPr>
          <w:lang w:val="en-US"/>
        </w:rPr>
      </w:pPr>
    </w:p>
    <w:p w14:paraId="197139F1" w14:textId="49D27C98" w:rsidR="003C2D7A" w:rsidRDefault="003933A2" w:rsidP="00B83FF6">
      <w:pPr>
        <w:suppressAutoHyphens/>
        <w:spacing w:line="360" w:lineRule="auto"/>
        <w:jc w:val="both"/>
        <w:rPr>
          <w:rFonts w:cs="Arial"/>
          <w:lang w:val="en-US"/>
        </w:rPr>
      </w:pPr>
      <w:r w:rsidRPr="007244A0">
        <w:rPr>
          <w:rFonts w:cs="Arial"/>
          <w:lang w:val="en-US"/>
        </w:rPr>
        <w:t>Launching the METRACHECK service package, the GMC Instruments Group has introduced a new product to create added value for its customers. The METRACHECK package is offered by GMC-I Service GmbH, a</w:t>
      </w:r>
      <w:r w:rsidR="00BA4EEE">
        <w:rPr>
          <w:rFonts w:cs="Arial"/>
          <w:lang w:val="en-US"/>
        </w:rPr>
        <w:t>n affiliat</w:t>
      </w:r>
      <w:r w:rsidR="00C861CF">
        <w:rPr>
          <w:rFonts w:cs="Arial"/>
          <w:lang w:val="en-US"/>
        </w:rPr>
        <w:t>e</w:t>
      </w:r>
      <w:r w:rsidRPr="007244A0">
        <w:rPr>
          <w:rFonts w:cs="Arial"/>
          <w:lang w:val="en-US"/>
        </w:rPr>
        <w:t xml:space="preserve"> of Gossen Metrawatt. It is available for </w:t>
      </w:r>
      <w:r w:rsidR="00507507" w:rsidRPr="007244A0">
        <w:rPr>
          <w:rFonts w:cs="Arial"/>
          <w:lang w:val="en-US"/>
        </w:rPr>
        <w:t xml:space="preserve">Gossen Metrawatt </w:t>
      </w:r>
      <w:r w:rsidRPr="007244A0">
        <w:rPr>
          <w:rFonts w:cs="Arial"/>
          <w:lang w:val="en-US"/>
        </w:rPr>
        <w:t xml:space="preserve">test instruments from the SECUTEST ST, SECULIFE ST, PROFITEST M and PROFITEST MF series. There is a choice of four variants </w:t>
      </w:r>
      <w:r w:rsidR="00BA4EEE">
        <w:rPr>
          <w:rFonts w:cs="Arial"/>
          <w:lang w:val="en-US"/>
        </w:rPr>
        <w:t>with terms</w:t>
      </w:r>
      <w:r w:rsidRPr="007244A0">
        <w:rPr>
          <w:rFonts w:cs="Arial"/>
          <w:lang w:val="en-US"/>
        </w:rPr>
        <w:t xml:space="preserve"> of 24, 36, 48 or 60 months. The all-round service ensures preferential processing with short turnaround</w:t>
      </w:r>
      <w:r w:rsidR="00BA4EEE">
        <w:rPr>
          <w:rFonts w:cs="Arial"/>
          <w:lang w:val="en-US"/>
        </w:rPr>
        <w:t xml:space="preserve"> times</w:t>
      </w:r>
      <w:r w:rsidRPr="007244A0">
        <w:rPr>
          <w:rFonts w:cs="Arial"/>
          <w:lang w:val="en-US"/>
        </w:rPr>
        <w:t xml:space="preserve"> for repair and calibration. Th</w:t>
      </w:r>
      <w:r w:rsidR="00BA4EEE">
        <w:rPr>
          <w:rFonts w:cs="Arial"/>
          <w:lang w:val="en-US"/>
        </w:rPr>
        <w:t>is ensures that</w:t>
      </w:r>
      <w:r w:rsidRPr="007244A0">
        <w:rPr>
          <w:rFonts w:cs="Arial"/>
          <w:lang w:val="en-US"/>
        </w:rPr>
        <w:t xml:space="preserve"> the </w:t>
      </w:r>
      <w:r w:rsidR="00BA4EEE">
        <w:rPr>
          <w:rFonts w:cs="Arial"/>
          <w:lang w:val="en-US"/>
        </w:rPr>
        <w:t>instrument</w:t>
      </w:r>
      <w:r w:rsidRPr="007244A0">
        <w:rPr>
          <w:rFonts w:cs="Arial"/>
          <w:lang w:val="en-US"/>
        </w:rPr>
        <w:t>s are ready for use again quickly and always up to date</w:t>
      </w:r>
      <w:r w:rsidR="00BA4EEE">
        <w:rPr>
          <w:rFonts w:cs="Arial"/>
          <w:lang w:val="en-US"/>
        </w:rPr>
        <w:t>, enabling legally secure</w:t>
      </w:r>
      <w:r w:rsidRPr="007244A0">
        <w:rPr>
          <w:rFonts w:cs="Arial"/>
          <w:lang w:val="en-US"/>
        </w:rPr>
        <w:t xml:space="preserve"> and standards</w:t>
      </w:r>
      <w:r w:rsidR="00BA4EEE">
        <w:rPr>
          <w:rFonts w:cs="Arial"/>
          <w:lang w:val="en-US"/>
        </w:rPr>
        <w:t>-compliant test sequences</w:t>
      </w:r>
      <w:r w:rsidRPr="007244A0">
        <w:rPr>
          <w:rFonts w:cs="Arial"/>
          <w:lang w:val="en-US"/>
        </w:rPr>
        <w:t>. Downtimes are reduced, among other things, by the elimination of cost approval procedures, and the equipment</w:t>
      </w:r>
      <w:r w:rsidR="00507507" w:rsidRPr="007244A0">
        <w:rPr>
          <w:rFonts w:cs="Arial"/>
          <w:lang w:val="en-US"/>
        </w:rPr>
        <w:t>’</w:t>
      </w:r>
      <w:r w:rsidRPr="007244A0">
        <w:rPr>
          <w:rFonts w:cs="Arial"/>
          <w:lang w:val="en-US"/>
        </w:rPr>
        <w:t xml:space="preserve">s service life is extended. METRACHECK can be booked directly with new devices as an add-on or purchased for existing devices, provided that the </w:t>
      </w:r>
      <w:r w:rsidR="00BA4EEE">
        <w:rPr>
          <w:rFonts w:cs="Arial"/>
          <w:lang w:val="en-US"/>
        </w:rPr>
        <w:t>instrument</w:t>
      </w:r>
      <w:r w:rsidRPr="007244A0">
        <w:rPr>
          <w:rFonts w:cs="Arial"/>
          <w:lang w:val="en-US"/>
        </w:rPr>
        <w:t xml:space="preserve"> </w:t>
      </w:r>
      <w:r w:rsidR="00507507" w:rsidRPr="007244A0">
        <w:rPr>
          <w:rFonts w:cs="Arial"/>
          <w:lang w:val="en-US"/>
        </w:rPr>
        <w:t>was purchased</w:t>
      </w:r>
      <w:r w:rsidRPr="007244A0">
        <w:rPr>
          <w:rFonts w:cs="Arial"/>
          <w:lang w:val="en-US"/>
        </w:rPr>
        <w:t xml:space="preserve"> </w:t>
      </w:r>
      <w:r w:rsidR="00507507" w:rsidRPr="007244A0">
        <w:rPr>
          <w:rFonts w:cs="Arial"/>
          <w:lang w:val="en-US"/>
        </w:rPr>
        <w:t>with</w:t>
      </w:r>
      <w:r w:rsidRPr="007244A0">
        <w:rPr>
          <w:rFonts w:cs="Arial"/>
          <w:lang w:val="en-US"/>
        </w:rPr>
        <w:t xml:space="preserve">in the corresponding </w:t>
      </w:r>
      <w:r w:rsidR="00507507" w:rsidRPr="007244A0">
        <w:rPr>
          <w:rFonts w:cs="Arial"/>
          <w:lang w:val="en-US"/>
        </w:rPr>
        <w:t>service</w:t>
      </w:r>
      <w:r w:rsidR="00BA4EEE">
        <w:rPr>
          <w:rFonts w:cs="Arial"/>
          <w:lang w:val="en-US"/>
        </w:rPr>
        <w:t xml:space="preserve"> period</w:t>
      </w:r>
      <w:r w:rsidRPr="007244A0">
        <w:rPr>
          <w:rFonts w:cs="Arial"/>
          <w:lang w:val="en-US"/>
        </w:rPr>
        <w:t xml:space="preserve">. The </w:t>
      </w:r>
      <w:r w:rsidR="00BA4EEE">
        <w:rPr>
          <w:rFonts w:cs="Arial"/>
          <w:lang w:val="en-US"/>
        </w:rPr>
        <w:t>instrument</w:t>
      </w:r>
      <w:r w:rsidRPr="007244A0">
        <w:rPr>
          <w:rFonts w:cs="Arial"/>
          <w:lang w:val="en-US"/>
        </w:rPr>
        <w:t xml:space="preserve"> is sent to GMC-I Service GmbH with proof of purchase and the purchased service voucher. The service term starts on the date of purchase of the test instrument. The METRACHECK service includes DAkkS</w:t>
      </w:r>
      <w:r w:rsidR="00BA4EEE">
        <w:rPr>
          <w:rFonts w:cs="Arial"/>
          <w:lang w:val="en-US"/>
        </w:rPr>
        <w:t xml:space="preserve"> </w:t>
      </w:r>
      <w:r w:rsidRPr="007244A0">
        <w:rPr>
          <w:rFonts w:cs="Arial"/>
          <w:lang w:val="en-US"/>
        </w:rPr>
        <w:t>accredited calibrations, DGUV test certificates, repairs, firmware updates, free replacement of defective buffer batteries and battery packs as well as final testing according to manufacturer</w:t>
      </w:r>
      <w:r w:rsidR="00BA4EEE">
        <w:rPr>
          <w:rFonts w:cs="Arial"/>
          <w:lang w:val="en-US"/>
        </w:rPr>
        <w:t>’s</w:t>
      </w:r>
      <w:r w:rsidRPr="007244A0">
        <w:rPr>
          <w:rFonts w:cs="Arial"/>
          <w:lang w:val="en-US"/>
        </w:rPr>
        <w:t xml:space="preserve"> specifications. Returns are post</w:t>
      </w:r>
      <w:r w:rsidR="00BA4EEE">
        <w:rPr>
          <w:rFonts w:cs="Arial"/>
          <w:lang w:val="en-US"/>
        </w:rPr>
        <w:t>-</w:t>
      </w:r>
      <w:r w:rsidR="007244A0" w:rsidRPr="007244A0">
        <w:rPr>
          <w:rFonts w:cs="Arial"/>
          <w:lang w:val="en-US"/>
        </w:rPr>
        <w:t>paid</w:t>
      </w:r>
      <w:r w:rsidRPr="007244A0">
        <w:rPr>
          <w:rFonts w:cs="Arial"/>
          <w:lang w:val="en-US"/>
        </w:rPr>
        <w:t xml:space="preserve"> throughout the EU. The package includes an IZYCHECK.IQ Premium license to save device status, test certificates, documentation </w:t>
      </w:r>
      <w:r w:rsidR="00BA4EEE">
        <w:rPr>
          <w:rFonts w:cs="Arial"/>
          <w:lang w:val="en-US"/>
        </w:rPr>
        <w:t>as well as</w:t>
      </w:r>
      <w:r w:rsidRPr="007244A0">
        <w:rPr>
          <w:rFonts w:cs="Arial"/>
          <w:lang w:val="en-US"/>
        </w:rPr>
        <w:t xml:space="preserve"> maintenance and calibration intervals on the cloud portal and ensure their secure accessibility at any time. Detailed information about the new service offer is available at </w:t>
      </w:r>
      <w:hyperlink r:id="rId7" w:history="1">
        <w:r w:rsidRPr="007244A0">
          <w:rPr>
            <w:rStyle w:val="Hyperlink"/>
            <w:rFonts w:cs="Arial"/>
            <w:lang w:val="en-US"/>
          </w:rPr>
          <w:t>https://www.gossenmetrawatt.de/en/products/software-and-accessories/accessories/services/</w:t>
        </w:r>
      </w:hyperlink>
      <w:r w:rsidR="00FA51B5">
        <w:rPr>
          <w:rFonts w:cs="Arial"/>
          <w:lang w:val="en-US"/>
        </w:rPr>
        <w:t>.</w:t>
      </w:r>
    </w:p>
    <w:p w14:paraId="7AEF4FBA" w14:textId="77777777" w:rsidR="00FA51B5" w:rsidRPr="007244A0" w:rsidRDefault="00FA51B5" w:rsidP="00B83FF6">
      <w:pPr>
        <w:suppressAutoHyphens/>
        <w:spacing w:line="360" w:lineRule="auto"/>
        <w:jc w:val="both"/>
        <w:rPr>
          <w:rFonts w:cs="Arial"/>
          <w:lang w:val="en-US"/>
        </w:rPr>
      </w:pP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3C2D7A" w:rsidRPr="007244A0" w14:paraId="57371942" w14:textId="77777777" w:rsidTr="003C2D7A">
        <w:trPr>
          <w:jc w:val="center"/>
        </w:trPr>
        <w:tc>
          <w:tcPr>
            <w:tcW w:w="5000" w:type="pct"/>
          </w:tcPr>
          <w:p w14:paraId="27C8A38D" w14:textId="60555F46" w:rsidR="003C2D7A" w:rsidRPr="007244A0" w:rsidRDefault="003933A2" w:rsidP="00B83FF6">
            <w:pPr>
              <w:suppressAutoHyphens/>
              <w:spacing w:after="120"/>
              <w:jc w:val="center"/>
              <w:rPr>
                <w:rFonts w:cs="Arial"/>
                <w:lang w:val="en-US"/>
              </w:rPr>
            </w:pPr>
            <w:r w:rsidRPr="007244A0">
              <w:rPr>
                <w:noProof/>
                <w:sz w:val="18"/>
                <w:szCs w:val="18"/>
                <w:lang w:val="en-US"/>
              </w:rPr>
              <w:drawing>
                <wp:inline distT="0" distB="0" distL="0" distR="0" wp14:anchorId="4634EA14" wp14:editId="7704DF73">
                  <wp:extent cx="3046095" cy="2019300"/>
                  <wp:effectExtent l="0" t="0" r="1905" b="0"/>
                  <wp:docPr id="13701815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6095" cy="2019300"/>
                          </a:xfrm>
                          <a:prstGeom prst="rect">
                            <a:avLst/>
                          </a:prstGeom>
                          <a:noFill/>
                          <a:ln>
                            <a:noFill/>
                          </a:ln>
                        </pic:spPr>
                      </pic:pic>
                    </a:graphicData>
                  </a:graphic>
                </wp:inline>
              </w:drawing>
            </w:r>
          </w:p>
        </w:tc>
      </w:tr>
      <w:tr w:rsidR="003C2D7A" w:rsidRPr="00BA4EEE" w14:paraId="2505C1A1" w14:textId="77777777" w:rsidTr="003C2D7A">
        <w:trPr>
          <w:jc w:val="center"/>
        </w:trPr>
        <w:tc>
          <w:tcPr>
            <w:tcW w:w="5000" w:type="pct"/>
          </w:tcPr>
          <w:p w14:paraId="77D0EC4A" w14:textId="3DE852E4" w:rsidR="003C2D7A" w:rsidRPr="007244A0" w:rsidRDefault="003C2D7A" w:rsidP="00BA4EEE">
            <w:pPr>
              <w:suppressAutoHyphens/>
              <w:ind w:left="1134" w:right="1138"/>
              <w:jc w:val="center"/>
              <w:rPr>
                <w:rFonts w:cs="Arial"/>
                <w:lang w:val="en-US"/>
              </w:rPr>
            </w:pPr>
            <w:r w:rsidRPr="007244A0">
              <w:rPr>
                <w:rFonts w:cs="Arial"/>
                <w:b/>
                <w:sz w:val="18"/>
                <w:lang w:val="en-US"/>
              </w:rPr>
              <w:t>Caption:</w:t>
            </w:r>
            <w:r w:rsidRPr="007244A0">
              <w:rPr>
                <w:rFonts w:cs="Arial"/>
                <w:sz w:val="18"/>
                <w:lang w:val="en-US"/>
              </w:rPr>
              <w:t xml:space="preserve"> </w:t>
            </w:r>
            <w:r w:rsidR="003933A2" w:rsidRPr="007244A0">
              <w:rPr>
                <w:rFonts w:cs="Arial"/>
                <w:sz w:val="18"/>
                <w:lang w:val="en-US"/>
              </w:rPr>
              <w:t xml:space="preserve">New all-round service package with variable </w:t>
            </w:r>
            <w:r w:rsidR="00BA4EEE">
              <w:rPr>
                <w:rFonts w:cs="Arial"/>
                <w:sz w:val="18"/>
                <w:lang w:val="en-US"/>
              </w:rPr>
              <w:t>terms</w:t>
            </w:r>
            <w:r w:rsidR="003933A2" w:rsidRPr="007244A0">
              <w:rPr>
                <w:rFonts w:cs="Arial"/>
                <w:sz w:val="18"/>
                <w:lang w:val="en-US"/>
              </w:rPr>
              <w:t xml:space="preserve"> for </w:t>
            </w:r>
            <w:r w:rsidR="00507507" w:rsidRPr="007244A0">
              <w:rPr>
                <w:rFonts w:cs="Arial"/>
                <w:sz w:val="18"/>
                <w:lang w:val="en-US"/>
              </w:rPr>
              <w:t xml:space="preserve">measuring and test </w:t>
            </w:r>
            <w:r w:rsidR="00BA4EEE">
              <w:rPr>
                <w:rFonts w:cs="Arial"/>
                <w:sz w:val="18"/>
                <w:lang w:val="en-US"/>
              </w:rPr>
              <w:t>instrument</w:t>
            </w:r>
            <w:r w:rsidR="00507507" w:rsidRPr="007244A0">
              <w:rPr>
                <w:rFonts w:cs="Arial"/>
                <w:sz w:val="18"/>
                <w:lang w:val="en-US"/>
              </w:rPr>
              <w:t xml:space="preserve">s </w:t>
            </w:r>
            <w:r w:rsidR="003933A2" w:rsidRPr="007244A0">
              <w:rPr>
                <w:rFonts w:cs="Arial"/>
                <w:sz w:val="18"/>
                <w:lang w:val="en-US"/>
              </w:rPr>
              <w:t>from Gossen Metrawatt</w:t>
            </w:r>
          </w:p>
        </w:tc>
      </w:tr>
    </w:tbl>
    <w:p w14:paraId="519ADF99" w14:textId="77777777" w:rsidR="00436AC8" w:rsidRPr="007244A0" w:rsidRDefault="00436AC8" w:rsidP="00B83FF6">
      <w:pPr>
        <w:suppressAutoHyphens/>
        <w:spacing w:line="360" w:lineRule="auto"/>
        <w:jc w:val="both"/>
        <w:rPr>
          <w:lang w:val="en-US"/>
        </w:rPr>
      </w:pPr>
    </w:p>
    <w:p w14:paraId="54B02F65" w14:textId="77777777" w:rsidR="0000182F" w:rsidRPr="007244A0" w:rsidRDefault="0000182F" w:rsidP="00B83FF6">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00182F" w:rsidRPr="007244A0" w14:paraId="365383E0" w14:textId="77777777" w:rsidTr="009338A7">
        <w:tc>
          <w:tcPr>
            <w:tcW w:w="859" w:type="dxa"/>
          </w:tcPr>
          <w:p w14:paraId="06170DBC" w14:textId="77777777" w:rsidR="0000182F" w:rsidRPr="007244A0" w:rsidRDefault="0000182F" w:rsidP="00B83FF6">
            <w:pPr>
              <w:suppressAutoHyphens/>
              <w:rPr>
                <w:sz w:val="18"/>
                <w:szCs w:val="18"/>
                <w:lang w:val="en-US"/>
              </w:rPr>
            </w:pPr>
            <w:r w:rsidRPr="007244A0">
              <w:rPr>
                <w:sz w:val="18"/>
                <w:szCs w:val="18"/>
                <w:lang w:val="en-US"/>
              </w:rPr>
              <w:t>Image/s:</w:t>
            </w:r>
          </w:p>
        </w:tc>
        <w:tc>
          <w:tcPr>
            <w:tcW w:w="4130" w:type="dxa"/>
          </w:tcPr>
          <w:p w14:paraId="3D76A92F" w14:textId="1D3EF9AF" w:rsidR="0000182F" w:rsidRPr="007244A0" w:rsidRDefault="003933A2" w:rsidP="00B83FF6">
            <w:pPr>
              <w:suppressAutoHyphens/>
              <w:ind w:left="57"/>
              <w:rPr>
                <w:sz w:val="18"/>
                <w:szCs w:val="18"/>
                <w:lang w:val="en-US"/>
              </w:rPr>
            </w:pPr>
            <w:r w:rsidRPr="007244A0">
              <w:rPr>
                <w:sz w:val="18"/>
                <w:lang w:val="en-US"/>
              </w:rPr>
              <w:t>collage-metracheck_2000.jpg</w:t>
            </w:r>
          </w:p>
        </w:tc>
        <w:tc>
          <w:tcPr>
            <w:tcW w:w="1061" w:type="dxa"/>
          </w:tcPr>
          <w:p w14:paraId="0C453948" w14:textId="77777777" w:rsidR="0000182F" w:rsidRPr="007244A0" w:rsidRDefault="0000182F" w:rsidP="00B83FF6">
            <w:pPr>
              <w:suppressAutoHyphens/>
              <w:rPr>
                <w:sz w:val="18"/>
                <w:szCs w:val="18"/>
                <w:lang w:val="en-US"/>
              </w:rPr>
            </w:pPr>
            <w:r w:rsidRPr="007244A0">
              <w:rPr>
                <w:sz w:val="18"/>
                <w:szCs w:val="18"/>
                <w:lang w:val="en-US"/>
              </w:rPr>
              <w:t>Characters:</w:t>
            </w:r>
          </w:p>
        </w:tc>
        <w:tc>
          <w:tcPr>
            <w:tcW w:w="1036" w:type="dxa"/>
          </w:tcPr>
          <w:p w14:paraId="56B34464" w14:textId="435F1754" w:rsidR="0000182F" w:rsidRPr="007244A0" w:rsidRDefault="00FA51B5" w:rsidP="00B83FF6">
            <w:pPr>
              <w:suppressAutoHyphens/>
              <w:jc w:val="right"/>
              <w:rPr>
                <w:sz w:val="18"/>
                <w:szCs w:val="18"/>
                <w:lang w:val="en-US"/>
              </w:rPr>
            </w:pPr>
            <w:r>
              <w:rPr>
                <w:sz w:val="18"/>
                <w:szCs w:val="18"/>
                <w:lang w:val="en-US"/>
              </w:rPr>
              <w:t>1859</w:t>
            </w:r>
          </w:p>
        </w:tc>
      </w:tr>
      <w:tr w:rsidR="0000182F" w:rsidRPr="007244A0" w14:paraId="14D67EC0" w14:textId="77777777" w:rsidTr="009338A7">
        <w:tc>
          <w:tcPr>
            <w:tcW w:w="859" w:type="dxa"/>
          </w:tcPr>
          <w:p w14:paraId="3CF6F028" w14:textId="77777777" w:rsidR="0000182F" w:rsidRPr="007244A0" w:rsidRDefault="0000182F" w:rsidP="00B83FF6">
            <w:pPr>
              <w:suppressAutoHyphens/>
              <w:spacing w:before="120"/>
              <w:rPr>
                <w:sz w:val="18"/>
                <w:szCs w:val="18"/>
                <w:lang w:val="en-US"/>
              </w:rPr>
            </w:pPr>
            <w:r w:rsidRPr="007244A0">
              <w:rPr>
                <w:sz w:val="18"/>
                <w:szCs w:val="18"/>
                <w:lang w:val="en-US"/>
              </w:rPr>
              <w:t>File name:</w:t>
            </w:r>
          </w:p>
        </w:tc>
        <w:tc>
          <w:tcPr>
            <w:tcW w:w="4130" w:type="dxa"/>
          </w:tcPr>
          <w:p w14:paraId="686808D1" w14:textId="0FBC854E" w:rsidR="0000182F" w:rsidRPr="007244A0" w:rsidRDefault="00507507" w:rsidP="00B83FF6">
            <w:pPr>
              <w:suppressAutoHyphens/>
              <w:spacing w:before="120"/>
              <w:ind w:left="57"/>
              <w:rPr>
                <w:sz w:val="18"/>
                <w:szCs w:val="18"/>
                <w:lang w:val="en-US"/>
              </w:rPr>
            </w:pPr>
            <w:r w:rsidRPr="007244A0">
              <w:rPr>
                <w:sz w:val="18"/>
                <w:szCs w:val="18"/>
                <w:lang w:val="en-US"/>
              </w:rPr>
              <w:t>202406011_pm_metracheck_en</w:t>
            </w:r>
          </w:p>
        </w:tc>
        <w:tc>
          <w:tcPr>
            <w:tcW w:w="1061" w:type="dxa"/>
          </w:tcPr>
          <w:p w14:paraId="7A273568" w14:textId="77777777" w:rsidR="0000182F" w:rsidRPr="007244A0" w:rsidRDefault="0000182F" w:rsidP="00B83FF6">
            <w:pPr>
              <w:suppressAutoHyphens/>
              <w:spacing w:before="120"/>
              <w:rPr>
                <w:sz w:val="18"/>
                <w:szCs w:val="18"/>
                <w:lang w:val="en-US"/>
              </w:rPr>
            </w:pPr>
            <w:r w:rsidRPr="007244A0">
              <w:rPr>
                <w:sz w:val="18"/>
                <w:szCs w:val="18"/>
                <w:lang w:val="en-US"/>
              </w:rPr>
              <w:t>Date:</w:t>
            </w:r>
          </w:p>
        </w:tc>
        <w:tc>
          <w:tcPr>
            <w:tcW w:w="1036" w:type="dxa"/>
          </w:tcPr>
          <w:p w14:paraId="4D38BDCF" w14:textId="26841613" w:rsidR="0000182F" w:rsidRPr="007244A0" w:rsidRDefault="00810DDB" w:rsidP="00B83FF6">
            <w:pPr>
              <w:suppressAutoHyphens/>
              <w:spacing w:before="120"/>
              <w:jc w:val="right"/>
              <w:rPr>
                <w:sz w:val="18"/>
                <w:szCs w:val="18"/>
                <w:lang w:val="en-US"/>
              </w:rPr>
            </w:pPr>
            <w:r>
              <w:rPr>
                <w:sz w:val="18"/>
                <w:szCs w:val="18"/>
                <w:lang w:val="en-US"/>
              </w:rPr>
              <w:t>06-26-2024</w:t>
            </w:r>
          </w:p>
        </w:tc>
      </w:tr>
      <w:tr w:rsidR="0000182F" w:rsidRPr="00BA4EEE" w14:paraId="348D131C" w14:textId="77777777" w:rsidTr="009338A7">
        <w:tc>
          <w:tcPr>
            <w:tcW w:w="7086" w:type="dxa"/>
            <w:gridSpan w:val="4"/>
            <w:tcBorders>
              <w:bottom w:val="single" w:sz="4" w:space="0" w:color="auto"/>
            </w:tcBorders>
          </w:tcPr>
          <w:p w14:paraId="03C94958" w14:textId="16EAD341" w:rsidR="0000182F" w:rsidRPr="007244A0" w:rsidRDefault="0000182F" w:rsidP="00B83FF6">
            <w:pPr>
              <w:suppressAutoHyphens/>
              <w:spacing w:before="120" w:after="120"/>
              <w:rPr>
                <w:b/>
                <w:sz w:val="16"/>
                <w:lang w:val="en-US"/>
              </w:rPr>
            </w:pPr>
            <w:r w:rsidRPr="007244A0">
              <w:rPr>
                <w:b/>
                <w:sz w:val="16"/>
                <w:lang w:val="en-US"/>
              </w:rPr>
              <w:t xml:space="preserve">About </w:t>
            </w:r>
            <w:r w:rsidRPr="007244A0">
              <w:rPr>
                <w:rFonts w:cs="Arial"/>
                <w:b/>
                <w:sz w:val="16"/>
                <w:lang w:val="en-US"/>
              </w:rPr>
              <w:t>Gossen Metrawatt</w:t>
            </w:r>
          </w:p>
          <w:p w14:paraId="1F872E4D" w14:textId="77777777" w:rsidR="0000182F" w:rsidRPr="007244A0" w:rsidRDefault="0000182F" w:rsidP="00B83FF6">
            <w:pPr>
              <w:suppressAutoHyphens/>
              <w:spacing w:after="120"/>
              <w:jc w:val="both"/>
              <w:rPr>
                <w:sz w:val="16"/>
                <w:lang w:val="en-US"/>
              </w:rPr>
            </w:pPr>
            <w:r w:rsidRPr="007244A0">
              <w:rPr>
                <w:sz w:val="16"/>
                <w:lang w:val="en-US"/>
              </w:rPr>
              <w:t>Gossen Metrawatt, one of the world’s leading suppliers of measurement systems, develops and distributes a wide range of high-quality measuring and test devices for electrical trade, various industries and the public sector.</w:t>
            </w:r>
          </w:p>
          <w:p w14:paraId="250E39C3" w14:textId="77777777" w:rsidR="0000182F" w:rsidRPr="007244A0" w:rsidRDefault="0000182F" w:rsidP="00B83FF6">
            <w:pPr>
              <w:suppressAutoHyphens/>
              <w:spacing w:after="120"/>
              <w:jc w:val="both"/>
              <w:rPr>
                <w:sz w:val="16"/>
                <w:lang w:val="en-US"/>
              </w:rPr>
            </w:pPr>
            <w:r w:rsidRPr="007244A0">
              <w:rPr>
                <w:sz w:val="16"/>
                <w:lang w:val="en-US"/>
              </w:rPr>
              <w:t>The Gossen Metrawatt brand has been synonymous with safety and quality “Made in Germany” for decades. Its product range includes measurement and test technology for the electrical safety of plants, devices and machines as well as for the e-mobility and medical technology industries. Additional key areas of interest are power quality, battery testing technology, multimeters, calibrators, power supply technology and energy management systems. For a truly comprehensive electrical safety portfolio, Gossen Metrawatt also offers a continuously growing range of digital services and cloud services and supports its customers with a versatile training program and a wide range of after-sales services.</w:t>
            </w:r>
          </w:p>
          <w:p w14:paraId="57ECDAA7" w14:textId="2DCAAC68" w:rsidR="0000182F" w:rsidRPr="007244A0" w:rsidRDefault="0000182F" w:rsidP="00B83FF6">
            <w:pPr>
              <w:suppressAutoHyphens/>
              <w:spacing w:after="120"/>
              <w:jc w:val="both"/>
              <w:rPr>
                <w:lang w:val="en-US"/>
              </w:rPr>
            </w:pPr>
            <w:r w:rsidRPr="007244A0">
              <w:rPr>
                <w:sz w:val="16"/>
                <w:lang w:val="en-US"/>
              </w:rPr>
              <w:t>Gossen Metrawatt is part of the GMC Instruments Group, which also includes other specialized manufacturers for measurement and testing technology – notably, Camille Bauer Metrawatt, Dranetz, Prosys, Seaward and Rigel and Kurth Electronic. The Camille Bauer and Rigel brands add to the portfolio various transducers, display instruments and detection systems for heavy-current engineering as well as special measuring, testing and functional testing devices for the medical sector. The GMC-I Group runs its own DAkkS-certified calibration center that performs DAkkS, ISO and factory calibrations for virtually all electrical measured quantities. The GMC-I Group has development and production sites in Germany, Switzerland, England and the USA and a worldwide sales network of its own companies as well as sales partners</w:t>
            </w:r>
            <w:r w:rsidRPr="007244A0">
              <w:rPr>
                <w:sz w:val="16"/>
                <w:szCs w:val="16"/>
                <w:lang w:val="en-US"/>
              </w:rPr>
              <w:t>.</w:t>
            </w:r>
          </w:p>
        </w:tc>
      </w:tr>
      <w:tr w:rsidR="0000182F" w:rsidRPr="007244A0" w14:paraId="0E1E9499" w14:textId="77777777" w:rsidTr="009338A7">
        <w:tc>
          <w:tcPr>
            <w:tcW w:w="4989" w:type="dxa"/>
            <w:gridSpan w:val="2"/>
            <w:tcBorders>
              <w:top w:val="single" w:sz="4" w:space="0" w:color="auto"/>
            </w:tcBorders>
          </w:tcPr>
          <w:p w14:paraId="2322D5DE" w14:textId="77777777" w:rsidR="0000182F" w:rsidRPr="007244A0" w:rsidRDefault="0000182F" w:rsidP="00B83FF6">
            <w:pPr>
              <w:suppressAutoHyphens/>
              <w:spacing w:before="120" w:after="120"/>
              <w:rPr>
                <w:b/>
                <w:lang w:val="en-US"/>
              </w:rPr>
            </w:pPr>
            <w:r w:rsidRPr="007244A0">
              <w:rPr>
                <w:b/>
                <w:lang w:val="en-US"/>
              </w:rPr>
              <w:t>Contact:</w:t>
            </w:r>
          </w:p>
          <w:p w14:paraId="0A735E13" w14:textId="20C8B165" w:rsidR="0000182F" w:rsidRPr="007244A0" w:rsidRDefault="0000182F" w:rsidP="00B83FF6">
            <w:pPr>
              <w:suppressAutoHyphens/>
              <w:rPr>
                <w:b/>
                <w:bCs/>
                <w:lang w:val="en-US"/>
              </w:rPr>
            </w:pPr>
            <w:r w:rsidRPr="007244A0">
              <w:rPr>
                <w:rFonts w:cs="Arial"/>
                <w:b/>
                <w:bCs/>
                <w:lang w:val="en-US"/>
              </w:rPr>
              <w:t xml:space="preserve">Gossen Metrawatt </w:t>
            </w:r>
            <w:r w:rsidRPr="007244A0">
              <w:rPr>
                <w:b/>
                <w:bCs/>
                <w:lang w:val="en-US"/>
              </w:rPr>
              <w:t>GmbH</w:t>
            </w:r>
          </w:p>
          <w:p w14:paraId="06ECA9C4" w14:textId="3C53933B" w:rsidR="0000182F" w:rsidRPr="007244A0" w:rsidRDefault="0000182F" w:rsidP="00B83FF6">
            <w:pPr>
              <w:suppressAutoHyphens/>
              <w:spacing w:before="120" w:after="120"/>
              <w:rPr>
                <w:lang w:val="en-US"/>
              </w:rPr>
            </w:pPr>
            <w:r w:rsidRPr="007244A0">
              <w:rPr>
                <w:lang w:val="en-US"/>
              </w:rPr>
              <w:t>Christian Widder</w:t>
            </w:r>
            <w:r w:rsidRPr="007244A0">
              <w:rPr>
                <w:lang w:val="en-US"/>
              </w:rPr>
              <w:br/>
              <w:t>Head of Marketing Communication</w:t>
            </w:r>
          </w:p>
          <w:p w14:paraId="403973C8" w14:textId="478E42DB" w:rsidR="0000182F" w:rsidRPr="007244A0" w:rsidRDefault="0000182F" w:rsidP="00B83FF6">
            <w:pPr>
              <w:suppressAutoHyphens/>
              <w:rPr>
                <w:lang w:val="en-US"/>
              </w:rPr>
            </w:pPr>
            <w:r w:rsidRPr="007244A0">
              <w:rPr>
                <w:rFonts w:cs="Arial"/>
                <w:lang w:val="en-US"/>
              </w:rPr>
              <w:t>Suedwestpark 15</w:t>
            </w:r>
          </w:p>
          <w:p w14:paraId="771BA69B" w14:textId="70BA2371" w:rsidR="0000182F" w:rsidRPr="007244A0" w:rsidRDefault="0000182F" w:rsidP="00B83FF6">
            <w:pPr>
              <w:suppressAutoHyphens/>
              <w:rPr>
                <w:lang w:val="en-US"/>
              </w:rPr>
            </w:pPr>
            <w:r w:rsidRPr="007244A0">
              <w:rPr>
                <w:rFonts w:cs="Arial"/>
                <w:lang w:val="en-US"/>
              </w:rPr>
              <w:t>90449 Nuremberg</w:t>
            </w:r>
          </w:p>
          <w:p w14:paraId="7AD3782C" w14:textId="77777777" w:rsidR="0000182F" w:rsidRPr="007244A0" w:rsidRDefault="0000182F" w:rsidP="00B83FF6">
            <w:pPr>
              <w:suppressAutoHyphens/>
              <w:rPr>
                <w:lang w:val="en-US"/>
              </w:rPr>
            </w:pPr>
            <w:r w:rsidRPr="007244A0">
              <w:rPr>
                <w:lang w:val="en-US"/>
              </w:rPr>
              <w:t>Germany</w:t>
            </w:r>
          </w:p>
          <w:p w14:paraId="1DB63788" w14:textId="5EC27518" w:rsidR="0000182F" w:rsidRPr="007244A0" w:rsidRDefault="0000182F" w:rsidP="00B83FF6">
            <w:pPr>
              <w:suppressAutoHyphens/>
              <w:spacing w:before="120"/>
              <w:rPr>
                <w:lang w:val="en-US"/>
              </w:rPr>
            </w:pPr>
            <w:r w:rsidRPr="007244A0">
              <w:rPr>
                <w:lang w:val="en-US"/>
              </w:rPr>
              <w:t>Phone: +49 . 911 . 8602-572</w:t>
            </w:r>
          </w:p>
          <w:p w14:paraId="727D2682" w14:textId="3ED76EA2" w:rsidR="0000182F" w:rsidRPr="007244A0" w:rsidRDefault="0000182F" w:rsidP="00B83FF6">
            <w:pPr>
              <w:suppressAutoHyphens/>
              <w:rPr>
                <w:lang w:val="en-US"/>
              </w:rPr>
            </w:pPr>
            <w:r w:rsidRPr="007244A0">
              <w:rPr>
                <w:lang w:val="en-US"/>
              </w:rPr>
              <w:t>Email: christian.widder@gossenmetrawatt.com</w:t>
            </w:r>
          </w:p>
          <w:p w14:paraId="463B3BB8" w14:textId="0B06B24D" w:rsidR="0000182F" w:rsidRPr="007244A0" w:rsidRDefault="0000182F" w:rsidP="00B83FF6">
            <w:pPr>
              <w:suppressAutoHyphens/>
              <w:rPr>
                <w:lang w:val="en-US"/>
              </w:rPr>
            </w:pPr>
            <w:r w:rsidRPr="007244A0">
              <w:rPr>
                <w:lang w:val="en-US"/>
              </w:rPr>
              <w:t>Internet: www.gossenmetrawatt.com</w:t>
            </w:r>
          </w:p>
        </w:tc>
        <w:tc>
          <w:tcPr>
            <w:tcW w:w="2097" w:type="dxa"/>
            <w:gridSpan w:val="2"/>
            <w:tcBorders>
              <w:top w:val="single" w:sz="4" w:space="0" w:color="auto"/>
            </w:tcBorders>
          </w:tcPr>
          <w:p w14:paraId="696ECA4C" w14:textId="77777777" w:rsidR="0000182F" w:rsidRPr="00BA4EEE" w:rsidRDefault="0000182F" w:rsidP="00B83FF6">
            <w:pPr>
              <w:suppressAutoHyphens/>
              <w:spacing w:before="480"/>
              <w:rPr>
                <w:sz w:val="16"/>
                <w:szCs w:val="16"/>
              </w:rPr>
            </w:pPr>
            <w:r w:rsidRPr="00BA4EEE">
              <w:rPr>
                <w:sz w:val="16"/>
                <w:szCs w:val="16"/>
              </w:rPr>
              <w:t>gii die Presse-Agentur GmbH</w:t>
            </w:r>
          </w:p>
          <w:p w14:paraId="5A53B840" w14:textId="77777777" w:rsidR="0000182F" w:rsidRPr="007244A0" w:rsidRDefault="0000182F" w:rsidP="00B83FF6">
            <w:pPr>
              <w:suppressAutoHyphens/>
              <w:rPr>
                <w:sz w:val="16"/>
                <w:szCs w:val="16"/>
                <w:lang w:val="en-US"/>
              </w:rPr>
            </w:pPr>
            <w:r w:rsidRPr="00BA4EEE">
              <w:rPr>
                <w:sz w:val="16"/>
                <w:szCs w:val="16"/>
              </w:rPr>
              <w:t xml:space="preserve">Immanuelkirchstr. </w:t>
            </w:r>
            <w:r w:rsidRPr="007244A0">
              <w:rPr>
                <w:sz w:val="16"/>
                <w:szCs w:val="16"/>
                <w:lang w:val="en-US"/>
              </w:rPr>
              <w:t>12</w:t>
            </w:r>
          </w:p>
          <w:p w14:paraId="58D045A4" w14:textId="77777777" w:rsidR="0000182F" w:rsidRPr="007244A0" w:rsidRDefault="0000182F" w:rsidP="00B83FF6">
            <w:pPr>
              <w:suppressAutoHyphens/>
              <w:rPr>
                <w:sz w:val="16"/>
                <w:szCs w:val="16"/>
                <w:lang w:val="en-US"/>
              </w:rPr>
            </w:pPr>
            <w:r w:rsidRPr="007244A0">
              <w:rPr>
                <w:sz w:val="16"/>
                <w:szCs w:val="16"/>
                <w:lang w:val="en-US"/>
              </w:rPr>
              <w:t>10405 Berlin</w:t>
            </w:r>
          </w:p>
          <w:p w14:paraId="490C8EFA" w14:textId="77777777" w:rsidR="0000182F" w:rsidRPr="007244A0" w:rsidRDefault="0000182F" w:rsidP="00B83FF6">
            <w:pPr>
              <w:suppressAutoHyphens/>
              <w:rPr>
                <w:sz w:val="16"/>
                <w:szCs w:val="16"/>
                <w:lang w:val="en-US"/>
              </w:rPr>
            </w:pPr>
            <w:r w:rsidRPr="007244A0">
              <w:rPr>
                <w:sz w:val="16"/>
                <w:szCs w:val="16"/>
                <w:lang w:val="en-US"/>
              </w:rPr>
              <w:t>Germany</w:t>
            </w:r>
          </w:p>
          <w:p w14:paraId="01D5E3F7" w14:textId="53E57869" w:rsidR="0000182F" w:rsidRPr="007244A0" w:rsidRDefault="0000182F" w:rsidP="00B83FF6">
            <w:pPr>
              <w:suppressAutoHyphens/>
              <w:rPr>
                <w:sz w:val="16"/>
                <w:szCs w:val="16"/>
                <w:lang w:val="en-US"/>
              </w:rPr>
            </w:pPr>
            <w:r w:rsidRPr="007244A0">
              <w:rPr>
                <w:sz w:val="16"/>
                <w:szCs w:val="16"/>
                <w:lang w:val="en-US"/>
              </w:rPr>
              <w:t xml:space="preserve">Tel.: +49 . 30 . </w:t>
            </w:r>
            <w:r w:rsidRPr="007244A0">
              <w:rPr>
                <w:sz w:val="16"/>
                <w:lang w:val="en-US"/>
              </w:rPr>
              <w:t>538 9650</w:t>
            </w:r>
          </w:p>
          <w:p w14:paraId="059737BA" w14:textId="77777777" w:rsidR="0000182F" w:rsidRPr="007244A0" w:rsidRDefault="0000182F" w:rsidP="00B83FF6">
            <w:pPr>
              <w:suppressAutoHyphens/>
              <w:rPr>
                <w:sz w:val="16"/>
                <w:szCs w:val="16"/>
                <w:lang w:val="en-US"/>
              </w:rPr>
            </w:pPr>
            <w:r w:rsidRPr="007244A0">
              <w:rPr>
                <w:sz w:val="16"/>
                <w:szCs w:val="16"/>
                <w:lang w:val="en-US"/>
              </w:rPr>
              <w:t>Email: info@gii.de</w:t>
            </w:r>
          </w:p>
          <w:p w14:paraId="15418882" w14:textId="77777777" w:rsidR="0000182F" w:rsidRPr="007244A0" w:rsidRDefault="0000182F" w:rsidP="00B83FF6">
            <w:pPr>
              <w:suppressAutoHyphens/>
              <w:rPr>
                <w:sz w:val="16"/>
                <w:szCs w:val="16"/>
                <w:lang w:val="en-US"/>
              </w:rPr>
            </w:pPr>
            <w:r w:rsidRPr="007244A0">
              <w:rPr>
                <w:sz w:val="16"/>
                <w:szCs w:val="16"/>
                <w:lang w:val="en-US"/>
              </w:rPr>
              <w:t>Internet: www.gii.de</w:t>
            </w:r>
          </w:p>
        </w:tc>
      </w:tr>
    </w:tbl>
    <w:p w14:paraId="463770B6" w14:textId="77777777" w:rsidR="0000182F" w:rsidRPr="007244A0" w:rsidRDefault="0000182F" w:rsidP="00B83FF6">
      <w:pPr>
        <w:suppressAutoHyphens/>
        <w:rPr>
          <w:lang w:val="en-US"/>
        </w:rPr>
      </w:pPr>
    </w:p>
    <w:sectPr w:rsidR="0000182F" w:rsidRPr="007244A0" w:rsidSect="00B83FF6">
      <w:headerReference w:type="default" r:id="rId9"/>
      <w:footerReference w:type="default" r:id="rId10"/>
      <w:headerReference w:type="first" r:id="rId11"/>
      <w:footerReference w:type="first" r:id="rId12"/>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21F941" w14:textId="77777777" w:rsidR="00BD0AD8" w:rsidRDefault="00BD0AD8">
      <w:r>
        <w:separator/>
      </w:r>
    </w:p>
  </w:endnote>
  <w:endnote w:type="continuationSeparator" w:id="0">
    <w:p w14:paraId="5D7E7B01" w14:textId="77777777" w:rsidR="00BD0AD8" w:rsidRDefault="00BD0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5ECEC"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A7EEE"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B29A65" w14:textId="77777777" w:rsidR="00BD0AD8" w:rsidRDefault="00BD0AD8">
      <w:r>
        <w:separator/>
      </w:r>
    </w:p>
  </w:footnote>
  <w:footnote w:type="continuationSeparator" w:id="0">
    <w:p w14:paraId="5F5C2EB6" w14:textId="77777777" w:rsidR="00BD0AD8" w:rsidRDefault="00BD0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29F2E" w14:textId="3A8332E0" w:rsidR="00D335AA" w:rsidRPr="00436AC8" w:rsidRDefault="00582178" w:rsidP="00D335AA">
    <w:pPr>
      <w:pStyle w:val="Kopfzeile"/>
      <w:tabs>
        <w:tab w:val="clear" w:pos="4536"/>
        <w:tab w:val="clear" w:pos="9072"/>
      </w:tabs>
      <w:suppressAutoHyphens/>
      <w:ind w:left="709" w:hanging="709"/>
      <w:rPr>
        <w:rStyle w:val="Seitenzahl"/>
        <w:sz w:val="18"/>
        <w:szCs w:val="18"/>
        <w:lang w:val="en-US"/>
      </w:rPr>
    </w:pPr>
    <w:r>
      <w:rPr>
        <w:noProof/>
        <w:sz w:val="18"/>
        <w:lang w:val="en-US"/>
      </w:rPr>
      <w:drawing>
        <wp:anchor distT="0" distB="0" distL="0" distR="0" simplePos="0" relativeHeight="251657216" behindDoc="0" locked="0" layoutInCell="1" allowOverlap="1" wp14:anchorId="599231AE" wp14:editId="76FC171A">
          <wp:simplePos x="0" y="0"/>
          <wp:positionH relativeFrom="column">
            <wp:posOffset>3421380</wp:posOffset>
          </wp:positionH>
          <wp:positionV relativeFrom="paragraph">
            <wp:posOffset>-122555</wp:posOffset>
          </wp:positionV>
          <wp:extent cx="2419985" cy="417195"/>
          <wp:effectExtent l="0" t="0" r="0" b="0"/>
          <wp:wrapSquare wrapText="larges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3933A2" w:rsidRPr="003933A2">
      <w:rPr>
        <w:rStyle w:val="Seitenzahl"/>
        <w:sz w:val="18"/>
        <w:szCs w:val="18"/>
        <w:lang w:val="en-US"/>
      </w:rPr>
      <w:t>METRACHECK service package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D2004" w14:textId="6F28A034" w:rsidR="00D335AA" w:rsidRDefault="00582178">
    <w:pPr>
      <w:pStyle w:val="Kopfzeile"/>
      <w:tabs>
        <w:tab w:val="clear" w:pos="4536"/>
        <w:tab w:val="clear" w:pos="9072"/>
      </w:tabs>
      <w:rPr>
        <w:sz w:val="2"/>
      </w:rPr>
    </w:pPr>
    <w:r>
      <w:rPr>
        <w:noProof/>
        <w:sz w:val="2"/>
      </w:rPr>
      <w:drawing>
        <wp:anchor distT="0" distB="0" distL="0" distR="0" simplePos="0" relativeHeight="251658240" behindDoc="0" locked="0" layoutInCell="1" allowOverlap="1" wp14:anchorId="5888B494" wp14:editId="29A30CA3">
          <wp:simplePos x="0" y="0"/>
          <wp:positionH relativeFrom="column">
            <wp:posOffset>3408045</wp:posOffset>
          </wp:positionH>
          <wp:positionV relativeFrom="paragraph">
            <wp:posOffset>-113030</wp:posOffset>
          </wp:positionV>
          <wp:extent cx="2419985" cy="417195"/>
          <wp:effectExtent l="0" t="0" r="0" b="0"/>
          <wp:wrapSquare wrapText="larges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497037708">
    <w:abstractNumId w:val="0"/>
  </w:num>
  <w:num w:numId="2" w16cid:durableId="1342316469">
    <w:abstractNumId w:val="3"/>
  </w:num>
  <w:num w:numId="3" w16cid:durableId="344869692">
    <w:abstractNumId w:val="2"/>
  </w:num>
  <w:num w:numId="4" w16cid:durableId="80027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62"/>
    <w:rsid w:val="0000182F"/>
    <w:rsid w:val="000D6E54"/>
    <w:rsid w:val="00142FBC"/>
    <w:rsid w:val="001E4377"/>
    <w:rsid w:val="00230941"/>
    <w:rsid w:val="002766C3"/>
    <w:rsid w:val="002B52B7"/>
    <w:rsid w:val="002D6674"/>
    <w:rsid w:val="003933A2"/>
    <w:rsid w:val="003C2D7A"/>
    <w:rsid w:val="00402D1E"/>
    <w:rsid w:val="00436AC8"/>
    <w:rsid w:val="004D0C8F"/>
    <w:rsid w:val="004E71B6"/>
    <w:rsid w:val="00507507"/>
    <w:rsid w:val="00512DDC"/>
    <w:rsid w:val="00582178"/>
    <w:rsid w:val="005A5EC8"/>
    <w:rsid w:val="005B172E"/>
    <w:rsid w:val="005D6158"/>
    <w:rsid w:val="00667BBC"/>
    <w:rsid w:val="007244A0"/>
    <w:rsid w:val="0079797E"/>
    <w:rsid w:val="00810DDB"/>
    <w:rsid w:val="00853C7F"/>
    <w:rsid w:val="00855DB9"/>
    <w:rsid w:val="00924329"/>
    <w:rsid w:val="00AE79A2"/>
    <w:rsid w:val="00B55C3F"/>
    <w:rsid w:val="00B83FF6"/>
    <w:rsid w:val="00B923C5"/>
    <w:rsid w:val="00BA4EEE"/>
    <w:rsid w:val="00BC4E29"/>
    <w:rsid w:val="00BD0AD8"/>
    <w:rsid w:val="00C63792"/>
    <w:rsid w:val="00C861CF"/>
    <w:rsid w:val="00CA22DB"/>
    <w:rsid w:val="00D335AA"/>
    <w:rsid w:val="00D858D8"/>
    <w:rsid w:val="00DA4477"/>
    <w:rsid w:val="00DB5489"/>
    <w:rsid w:val="00E4283A"/>
    <w:rsid w:val="00F34098"/>
    <w:rsid w:val="00F87C89"/>
    <w:rsid w:val="00FA3C6B"/>
    <w:rsid w:val="00FA51B5"/>
    <w:rsid w:val="00FB2262"/>
    <w:rsid w:val="00FD2DD9"/>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29080F"/>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 w:type="character" w:styleId="Kommentarzeichen">
    <w:name w:val="annotation reference"/>
    <w:uiPriority w:val="99"/>
    <w:semiHidden/>
    <w:unhideWhenUsed/>
    <w:rsid w:val="00E4283A"/>
    <w:rPr>
      <w:sz w:val="16"/>
      <w:szCs w:val="16"/>
    </w:rPr>
  </w:style>
  <w:style w:type="paragraph" w:styleId="Kommentartext">
    <w:name w:val="annotation text"/>
    <w:basedOn w:val="Standard"/>
    <w:link w:val="KommentartextZchn"/>
    <w:uiPriority w:val="99"/>
    <w:semiHidden/>
    <w:unhideWhenUsed/>
    <w:rsid w:val="00E4283A"/>
  </w:style>
  <w:style w:type="character" w:customStyle="1" w:styleId="KommentartextZchn">
    <w:name w:val="Kommentartext Zchn"/>
    <w:link w:val="Kommentartext"/>
    <w:uiPriority w:val="99"/>
    <w:semiHidden/>
    <w:rsid w:val="00E4283A"/>
    <w:rPr>
      <w:rFonts w:ascii="Arial" w:hAnsi="Arial"/>
    </w:rPr>
  </w:style>
  <w:style w:type="paragraph" w:styleId="Kommentarthema">
    <w:name w:val="annotation subject"/>
    <w:basedOn w:val="Kommentartext"/>
    <w:next w:val="Kommentartext"/>
    <w:link w:val="KommentarthemaZchn"/>
    <w:uiPriority w:val="99"/>
    <w:semiHidden/>
    <w:unhideWhenUsed/>
    <w:rsid w:val="00E4283A"/>
    <w:rPr>
      <w:b/>
      <w:bCs/>
    </w:rPr>
  </w:style>
  <w:style w:type="character" w:customStyle="1" w:styleId="KommentarthemaZchn">
    <w:name w:val="Kommentarthema Zchn"/>
    <w:link w:val="Kommentarthema"/>
    <w:uiPriority w:val="99"/>
    <w:semiHidden/>
    <w:rsid w:val="00E4283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ssenmetrawatt.de/en/products/software-and-accessories/accessories/service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603</Words>
  <Characters>3802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8</cp:revision>
  <cp:lastPrinted>2017-11-15T09:02:00Z</cp:lastPrinted>
  <dcterms:created xsi:type="dcterms:W3CDTF">2024-06-24T11:55:00Z</dcterms:created>
  <dcterms:modified xsi:type="dcterms:W3CDTF">2024-06-26T11:45:00Z</dcterms:modified>
</cp:coreProperties>
</file>