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48C921B6" w:rsidR="00947819" w:rsidRPr="00B56C20" w:rsidRDefault="00BE211E" w:rsidP="009117BF">
      <w:pPr>
        <w:spacing w:line="360" w:lineRule="auto"/>
        <w:rPr>
          <w:b/>
          <w:sz w:val="24"/>
          <w:lang w:val="en-US"/>
        </w:rPr>
      </w:pPr>
      <w:r w:rsidRPr="00BE211E">
        <w:rPr>
          <w:b/>
          <w:sz w:val="24"/>
          <w:lang w:val="en-US"/>
        </w:rPr>
        <w:t>Ship motors with RINA approval</w:t>
      </w:r>
    </w:p>
    <w:p w14:paraId="76AD56E4" w14:textId="77777777" w:rsidR="00397953" w:rsidRPr="00B56C20" w:rsidRDefault="00397953" w:rsidP="009117BF">
      <w:pPr>
        <w:spacing w:line="360" w:lineRule="auto"/>
        <w:ind w:right="-2"/>
        <w:rPr>
          <w:lang w:val="en-US"/>
        </w:rPr>
      </w:pPr>
    </w:p>
    <w:p w14:paraId="44EDC080" w14:textId="086C51EF" w:rsidR="000D3D1B" w:rsidRPr="00B56C20" w:rsidRDefault="00BE211E" w:rsidP="00550F72">
      <w:pPr>
        <w:pStyle w:val="Kopfzeile"/>
        <w:tabs>
          <w:tab w:val="clear" w:pos="4536"/>
          <w:tab w:val="clear" w:pos="9072"/>
        </w:tabs>
        <w:spacing w:line="360" w:lineRule="auto"/>
        <w:ind w:right="-2"/>
        <w:jc w:val="both"/>
        <w:rPr>
          <w:lang w:val="en-US"/>
        </w:rPr>
      </w:pPr>
      <w:r w:rsidRPr="00BE211E">
        <w:rPr>
          <w:lang w:val="en-US"/>
        </w:rPr>
        <w:t>Menzel Elektromotoren has manufactured two electric motors for marine applications for an Italian shipbuilder</w:t>
      </w:r>
      <w:r w:rsidR="00550F72">
        <w:rPr>
          <w:lang w:val="en-US"/>
        </w:rPr>
        <w:t xml:space="preserve">, complete with approval by RINA, the </w:t>
      </w:r>
      <w:r w:rsidR="00550F72" w:rsidRPr="00550F72">
        <w:rPr>
          <w:lang w:val="en-US"/>
        </w:rPr>
        <w:t xml:space="preserve">Italian </w:t>
      </w:r>
      <w:r w:rsidR="00550F72">
        <w:rPr>
          <w:lang w:val="en-US"/>
        </w:rPr>
        <w:t>n</w:t>
      </w:r>
      <w:r w:rsidR="00550F72" w:rsidRPr="00550F72">
        <w:rPr>
          <w:lang w:val="en-US"/>
        </w:rPr>
        <w:t xml:space="preserve">aval </w:t>
      </w:r>
      <w:r w:rsidR="00550F72">
        <w:rPr>
          <w:lang w:val="en-US"/>
        </w:rPr>
        <w:t>r</w:t>
      </w:r>
      <w:r w:rsidR="00550F72" w:rsidRPr="00550F72">
        <w:rPr>
          <w:lang w:val="en-US"/>
        </w:rPr>
        <w:t>egist</w:t>
      </w:r>
      <w:r w:rsidR="00550F72">
        <w:rPr>
          <w:lang w:val="en-US"/>
        </w:rPr>
        <w:t>ration company</w:t>
      </w:r>
      <w:r w:rsidRPr="00BE211E">
        <w:rPr>
          <w:lang w:val="en-US"/>
        </w:rPr>
        <w:t xml:space="preserve">. The squirrel-cage motors will power the bow thrusters on a new seagoing coast guard vessel and a </w:t>
      </w:r>
      <w:r>
        <w:rPr>
          <w:lang w:val="en-US"/>
        </w:rPr>
        <w:t>l</w:t>
      </w:r>
      <w:r w:rsidRPr="00BE211E">
        <w:rPr>
          <w:lang w:val="en-US"/>
        </w:rPr>
        <w:t xml:space="preserve">ogistic </w:t>
      </w:r>
      <w:r>
        <w:rPr>
          <w:lang w:val="en-US"/>
        </w:rPr>
        <w:t>s</w:t>
      </w:r>
      <w:r w:rsidRPr="00BE211E">
        <w:rPr>
          <w:lang w:val="en-US"/>
        </w:rPr>
        <w:t xml:space="preserve">upport </w:t>
      </w:r>
      <w:r>
        <w:rPr>
          <w:lang w:val="en-US"/>
        </w:rPr>
        <w:t>s</w:t>
      </w:r>
      <w:r w:rsidRPr="00BE211E">
        <w:rPr>
          <w:lang w:val="en-US"/>
        </w:rPr>
        <w:t>hip for the petroleum industry. Menzel</w:t>
      </w:r>
      <w:r>
        <w:rPr>
          <w:lang w:val="en-US"/>
        </w:rPr>
        <w:t>’</w:t>
      </w:r>
      <w:r w:rsidRPr="00BE211E">
        <w:rPr>
          <w:lang w:val="en-US"/>
        </w:rPr>
        <w:t xml:space="preserve">s modular approach enables flexible, application-specific </w:t>
      </w:r>
      <w:r>
        <w:rPr>
          <w:lang w:val="en-US"/>
        </w:rPr>
        <w:t xml:space="preserve">motor </w:t>
      </w:r>
      <w:r w:rsidRPr="00BE211E">
        <w:rPr>
          <w:lang w:val="en-US"/>
        </w:rPr>
        <w:t>designs and feature</w:t>
      </w:r>
      <w:r>
        <w:rPr>
          <w:lang w:val="en-US"/>
        </w:rPr>
        <w:t xml:space="preserve"> option</w:t>
      </w:r>
      <w:r w:rsidRPr="00BE211E">
        <w:rPr>
          <w:lang w:val="en-US"/>
        </w:rPr>
        <w:t>s. The motor for the new ship was implemented with IC 81W cooling, with a seawater-resistant air-to-water heat exchanger that can be supplied with seawater up to 32 °C. The second machine replaces an existing motor and was designed with cooling type IC 71W to match the available space. Here, water jacket cooling enables a more compact, lighter and quieter design of the entire drive system. The two VFD-driven vertical motors feature respective frame sizes of 450 and 500 and deliver outputs of 850 kW and 1000 kW at a nominal voltage of 690 V. The ship motors bo</w:t>
      </w:r>
      <w:r w:rsidR="00550F72">
        <w:rPr>
          <w:lang w:val="en-US"/>
        </w:rPr>
        <w:t>as</w:t>
      </w:r>
      <w:r w:rsidRPr="00BE211E">
        <w:rPr>
          <w:lang w:val="en-US"/>
        </w:rPr>
        <w:t>t IP55 ingress protection. Menzel also offers motors with higher IP ratings for marine and petrochemical applications. The German family-run company supplies ship chandlers and the offshore industry with larger electric motors (from about 500 kW) for thrusters, pumps, fans and with special motors and explosion-proof versions according to current standards and energy efficiency classifications.</w:t>
      </w:r>
    </w:p>
    <w:p w14:paraId="6FFED41A" w14:textId="5959345F" w:rsidR="000D3D1B" w:rsidRDefault="00BE211E" w:rsidP="00BE211E">
      <w:pPr>
        <w:pStyle w:val="Kopfzeile"/>
        <w:tabs>
          <w:tab w:val="clear" w:pos="4536"/>
          <w:tab w:val="clear" w:pos="9072"/>
        </w:tabs>
        <w:spacing w:line="360" w:lineRule="auto"/>
        <w:ind w:right="-2"/>
        <w:rPr>
          <w:lang w:val="en-US"/>
        </w:rPr>
      </w:pPr>
      <w:r w:rsidRPr="00BE211E">
        <w:rPr>
          <w:lang w:val="en-US"/>
        </w:rPr>
        <w:t xml:space="preserve">More about low, medium or high voltage squirrel-cage motors: </w:t>
      </w:r>
      <w:hyperlink r:id="rId7" w:history="1">
        <w:r w:rsidRPr="00EC34A2">
          <w:rPr>
            <w:rStyle w:val="Hyperlink"/>
            <w:lang w:val="en-US"/>
          </w:rPr>
          <w:t>https://www.menzel-motors.com/squirrel-cage-motor/</w:t>
        </w:r>
      </w:hyperlink>
    </w:p>
    <w:p w14:paraId="536527F5" w14:textId="77777777" w:rsidR="000D3D1B" w:rsidRPr="00BE211E"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4E37B6D7" w:rsidR="00B20C7A" w:rsidRDefault="00BE211E" w:rsidP="009117BF">
            <w:pPr>
              <w:spacing w:after="120"/>
              <w:jc w:val="center"/>
            </w:pPr>
            <w:r>
              <w:rPr>
                <w:noProof/>
              </w:rPr>
              <w:drawing>
                <wp:inline distT="0" distB="0" distL="0" distR="0" wp14:anchorId="4A6E3185" wp14:editId="3F418C5C">
                  <wp:extent cx="3924300" cy="2616200"/>
                  <wp:effectExtent l="0" t="0" r="0" b="0"/>
                  <wp:docPr id="2772870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87066" name="Grafik 277287066"/>
                          <pic:cNvPicPr/>
                        </pic:nvPicPr>
                        <pic:blipFill>
                          <a:blip r:embed="rId8">
                            <a:extLst>
                              <a:ext uri="{28A0092B-C50C-407E-A947-70E740481C1C}">
                                <a14:useLocalDpi xmlns:a14="http://schemas.microsoft.com/office/drawing/2010/main" val="0"/>
                              </a:ext>
                            </a:extLst>
                          </a:blip>
                          <a:stretch>
                            <a:fillRect/>
                          </a:stretch>
                        </pic:blipFill>
                        <pic:spPr>
                          <a:xfrm>
                            <a:off x="0" y="0"/>
                            <a:ext cx="3924300" cy="2616200"/>
                          </a:xfrm>
                          <a:prstGeom prst="rect">
                            <a:avLst/>
                          </a:prstGeom>
                        </pic:spPr>
                      </pic:pic>
                    </a:graphicData>
                  </a:graphic>
                </wp:inline>
              </w:drawing>
            </w:r>
          </w:p>
        </w:tc>
      </w:tr>
      <w:tr w:rsidR="00B20C7A" w:rsidRPr="008008D2" w14:paraId="39C27FB7" w14:textId="77777777" w:rsidTr="00B20C7A">
        <w:tc>
          <w:tcPr>
            <w:tcW w:w="7086" w:type="dxa"/>
          </w:tcPr>
          <w:p w14:paraId="0FD000FC" w14:textId="1E6DCE03" w:rsidR="00B20C7A" w:rsidRPr="00BE211E" w:rsidRDefault="00B20C7A" w:rsidP="00BE211E">
            <w:pPr>
              <w:ind w:left="567" w:right="571"/>
              <w:jc w:val="center"/>
              <w:rPr>
                <w:sz w:val="18"/>
                <w:szCs w:val="18"/>
                <w:lang w:val="en-US"/>
              </w:rPr>
            </w:pPr>
            <w:r w:rsidRPr="00AA1ED7">
              <w:rPr>
                <w:b/>
                <w:sz w:val="18"/>
                <w:szCs w:val="18"/>
                <w:lang w:val="en-US"/>
              </w:rPr>
              <w:t>Caption:</w:t>
            </w:r>
            <w:r w:rsidRPr="00AA1ED7">
              <w:rPr>
                <w:sz w:val="18"/>
                <w:szCs w:val="18"/>
                <w:lang w:val="en-US"/>
              </w:rPr>
              <w:t xml:space="preserve"> </w:t>
            </w:r>
            <w:r w:rsidR="00BE211E" w:rsidRPr="00BE211E">
              <w:rPr>
                <w:sz w:val="18"/>
                <w:szCs w:val="18"/>
                <w:lang w:val="en-US"/>
              </w:rPr>
              <w:t>Menzel thoroughly tested the ship motors in its inhouse test field (here: squirrel-cage motor with water jacket cooling)</w:t>
            </w:r>
          </w:p>
        </w:tc>
      </w:tr>
    </w:tbl>
    <w:p w14:paraId="23F1A3E6" w14:textId="7B1CE8F1" w:rsidR="004F59DB" w:rsidRDefault="004F59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5A21274A" w:rsidR="00B20C7A" w:rsidRPr="00B20C7A" w:rsidRDefault="00BE211E" w:rsidP="009117BF">
            <w:pPr>
              <w:rPr>
                <w:sz w:val="18"/>
                <w:szCs w:val="18"/>
                <w:lang w:val="en-US"/>
              </w:rPr>
            </w:pPr>
            <w:r w:rsidRPr="008B2F3D">
              <w:rPr>
                <w:sz w:val="18"/>
                <w:szCs w:val="18"/>
                <w:lang w:val="en-US"/>
              </w:rPr>
              <w:t>ship_motor_rina_ic_71</w:t>
            </w:r>
            <w:r>
              <w:rPr>
                <w:sz w:val="18"/>
                <w:szCs w:val="18"/>
                <w:lang w:val="en-US"/>
              </w:rPr>
              <w:t>w</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6CE786A1" w:rsidR="00B20C7A" w:rsidRPr="00B20C7A" w:rsidRDefault="00550F72" w:rsidP="009117BF">
            <w:pPr>
              <w:jc w:val="right"/>
              <w:rPr>
                <w:sz w:val="18"/>
                <w:szCs w:val="18"/>
                <w:lang w:val="en-US"/>
              </w:rPr>
            </w:pPr>
            <w:r>
              <w:rPr>
                <w:sz w:val="18"/>
                <w:szCs w:val="18"/>
                <w:lang w:val="en-US"/>
              </w:rPr>
              <w:t>1390</w:t>
            </w:r>
          </w:p>
        </w:tc>
      </w:tr>
      <w:tr w:rsidR="00DB107A" w:rsidRPr="00B20C7A" w14:paraId="27982E98" w14:textId="77777777" w:rsidTr="00DB107A">
        <w:tc>
          <w:tcPr>
            <w:tcW w:w="1083" w:type="dxa"/>
          </w:tcPr>
          <w:p w14:paraId="519C6E2A" w14:textId="49E86B8D" w:rsidR="00B20C7A" w:rsidRPr="00B20C7A" w:rsidRDefault="00B20C7A" w:rsidP="009117BF">
            <w:pPr>
              <w:spacing w:before="120"/>
              <w:rPr>
                <w:sz w:val="18"/>
                <w:szCs w:val="18"/>
                <w:lang w:val="en-US"/>
              </w:rPr>
            </w:pPr>
            <w:r w:rsidRPr="00B20C7A">
              <w:rPr>
                <w:sz w:val="18"/>
                <w:szCs w:val="18"/>
                <w:lang w:val="en-US"/>
              </w:rPr>
              <w:t>File name:</w:t>
            </w:r>
          </w:p>
        </w:tc>
        <w:tc>
          <w:tcPr>
            <w:tcW w:w="3821" w:type="dxa"/>
          </w:tcPr>
          <w:p w14:paraId="793B2848" w14:textId="7C69D796" w:rsidR="00B20C7A" w:rsidRPr="00B20C7A" w:rsidRDefault="002E59AA" w:rsidP="009117BF">
            <w:pPr>
              <w:spacing w:before="120"/>
              <w:rPr>
                <w:sz w:val="18"/>
                <w:szCs w:val="18"/>
                <w:lang w:val="en-US"/>
              </w:rPr>
            </w:pPr>
            <w:r w:rsidRPr="002E59AA">
              <w:rPr>
                <w:sz w:val="18"/>
                <w:szCs w:val="18"/>
                <w:lang w:val="en-US"/>
              </w:rPr>
              <w:t>202407009</w:t>
            </w:r>
            <w:r w:rsidR="00450957" w:rsidRPr="00450957">
              <w:rPr>
                <w:sz w:val="18"/>
                <w:szCs w:val="18"/>
                <w:lang w:val="en-US"/>
              </w:rPr>
              <w:t>_pm_ship_motors_rina_en</w:t>
            </w:r>
          </w:p>
        </w:tc>
        <w:tc>
          <w:tcPr>
            <w:tcW w:w="1237" w:type="dxa"/>
          </w:tcPr>
          <w:p w14:paraId="6D8548FD" w14:textId="46A91076" w:rsidR="00B20C7A" w:rsidRPr="00B20C7A" w:rsidRDefault="00B20C7A" w:rsidP="009117BF">
            <w:pPr>
              <w:spacing w:before="120"/>
              <w:rPr>
                <w:sz w:val="18"/>
                <w:szCs w:val="18"/>
                <w:lang w:val="en-US"/>
              </w:rPr>
            </w:pPr>
            <w:r w:rsidRPr="00B21AE7">
              <w:rPr>
                <w:sz w:val="18"/>
                <w:szCs w:val="18"/>
                <w:lang w:val="en-US"/>
              </w:rPr>
              <w:t>Date:</w:t>
            </w:r>
          </w:p>
        </w:tc>
        <w:tc>
          <w:tcPr>
            <w:tcW w:w="935" w:type="dxa"/>
          </w:tcPr>
          <w:p w14:paraId="2D4E1569" w14:textId="62D820FD" w:rsidR="00B20C7A" w:rsidRPr="00B20C7A" w:rsidRDefault="00F74E65" w:rsidP="009117BF">
            <w:pPr>
              <w:spacing w:before="120"/>
              <w:jc w:val="right"/>
              <w:rPr>
                <w:sz w:val="18"/>
                <w:szCs w:val="18"/>
                <w:lang w:val="en-US"/>
              </w:rPr>
            </w:pPr>
            <w:r>
              <w:rPr>
                <w:sz w:val="18"/>
                <w:szCs w:val="18"/>
                <w:lang w:val="en-US"/>
              </w:rPr>
              <w:t>07-03-2024</w:t>
            </w:r>
          </w:p>
        </w:tc>
      </w:tr>
      <w:tr w:rsidR="00B20C7A" w:rsidRPr="008008D2"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032FBA20" w:rsidR="00701180" w:rsidRPr="00B20C7A" w:rsidRDefault="008D262C" w:rsidP="009117BF">
            <w:pPr>
              <w:spacing w:after="120"/>
              <w:jc w:val="both"/>
              <w:rPr>
                <w:sz w:val="16"/>
                <w:szCs w:val="16"/>
                <w:lang w:val="en-US"/>
              </w:rPr>
            </w:pPr>
            <w:r w:rsidRPr="00600DB3">
              <w:rPr>
                <w:sz w:val="16"/>
                <w:lang w:val="en-US"/>
              </w:rPr>
              <w:t xml:space="preserve">Menzel Elektromotoren GmbH has been manufacturing and distributing electric motors since 1927. The </w:t>
            </w:r>
            <w:r>
              <w:rPr>
                <w:sz w:val="16"/>
                <w:lang w:val="en-US"/>
              </w:rPr>
              <w:t>German family-run</w:t>
            </w:r>
            <w:r w:rsidRPr="00600DB3">
              <w:rPr>
                <w:sz w:val="16"/>
                <w:lang w:val="en-US"/>
              </w:rPr>
              <w:t xml:space="preserve"> company </w:t>
            </w:r>
            <w:r>
              <w:rPr>
                <w:sz w:val="16"/>
                <w:lang w:val="en-US"/>
              </w:rPr>
              <w:t xml:space="preserve">based in Hennigsdorf near Berlin </w:t>
            </w:r>
            <w:r w:rsidRPr="00600DB3">
              <w:rPr>
                <w:sz w:val="16"/>
                <w:lang w:val="en-US"/>
              </w:rPr>
              <w:t>specializes in the delivery of large electric motors, including special models, within the shortest time possible. The product range comprises high and low voltage motors, DC motors, transformers, and frequency inverters. Services include motor production</w:t>
            </w:r>
            <w:r>
              <w:rPr>
                <w:sz w:val="16"/>
                <w:lang w:val="en-US"/>
              </w:rPr>
              <w:t xml:space="preserve"> up to and beyond 25 MW</w:t>
            </w:r>
            <w:r w:rsidRPr="00600DB3">
              <w:rPr>
                <w:sz w:val="16"/>
                <w:lang w:val="en-US"/>
              </w:rPr>
              <w:t xml:space="preserve"> and short-term adaptation of stock motors to application-specific requirements. In order to ensure </w:t>
            </w:r>
            <w:r>
              <w:rPr>
                <w:sz w:val="16"/>
                <w:lang w:val="en-US"/>
              </w:rPr>
              <w:t>short</w:t>
            </w:r>
            <w:r w:rsidRPr="00600DB3">
              <w:rPr>
                <w:sz w:val="16"/>
                <w:lang w:val="en-US"/>
              </w:rPr>
              <w:t xml:space="preserve"> deliver</w:t>
            </w:r>
            <w:r>
              <w:rPr>
                <w:sz w:val="16"/>
                <w:lang w:val="en-US"/>
              </w:rPr>
              <w:t>y</w:t>
            </w:r>
            <w:r w:rsidRPr="00600DB3">
              <w:rPr>
                <w:sz w:val="16"/>
                <w:lang w:val="en-US"/>
              </w:rPr>
              <w:t xml:space="preserve"> times, </w:t>
            </w:r>
            <w:r>
              <w:rPr>
                <w:sz w:val="16"/>
                <w:lang w:val="en-US"/>
              </w:rPr>
              <w:t>Menzel</w:t>
            </w:r>
            <w:r w:rsidRPr="00600DB3">
              <w:rPr>
                <w:sz w:val="16"/>
                <w:lang w:val="en-US"/>
              </w:rPr>
              <w:t xml:space="preserve"> maintains a </w:t>
            </w:r>
            <w:r>
              <w:rPr>
                <w:sz w:val="16"/>
                <w:lang w:val="en-US"/>
              </w:rPr>
              <w:t>large</w:t>
            </w:r>
            <w:r w:rsidRPr="00600DB3">
              <w:rPr>
                <w:sz w:val="16"/>
                <w:lang w:val="en-US"/>
              </w:rPr>
              <w:t xml:space="preserve"> inventory </w:t>
            </w:r>
            <w:r>
              <w:rPr>
                <w:sz w:val="16"/>
                <w:lang w:val="en-US"/>
              </w:rPr>
              <w:t>with over</w:t>
            </w:r>
            <w:r w:rsidRPr="00600DB3">
              <w:rPr>
                <w:sz w:val="16"/>
                <w:lang w:val="en-US"/>
              </w:rPr>
              <w:t xml:space="preserve"> 20,000 motors up to 15 </w:t>
            </w:r>
            <w:r>
              <w:rPr>
                <w:sz w:val="16"/>
                <w:lang w:val="en-US"/>
              </w:rPr>
              <w:t>M</w:t>
            </w:r>
            <w:r w:rsidRPr="00600DB3">
              <w:rPr>
                <w:sz w:val="16"/>
                <w:lang w:val="en-US"/>
              </w:rPr>
              <w:t xml:space="preserve">W. Qualified engineering, experienced staff, and state-of-the-art production and testing facilities help </w:t>
            </w:r>
            <w:r>
              <w:rPr>
                <w:sz w:val="16"/>
                <w:lang w:val="en-US"/>
              </w:rPr>
              <w:t>the manufacturer</w:t>
            </w:r>
            <w:r w:rsidRPr="00600DB3">
              <w:rPr>
                <w:sz w:val="16"/>
                <w:lang w:val="en-US"/>
              </w:rPr>
              <w:t xml:space="preserve"> provide excellent reliability. Menzel operates subsidiaries in the UK, France, Italy, Spain, and Sweden, 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Default="00B20C7A" w:rsidP="009117BF">
            <w:pPr>
              <w:spacing w:before="120" w:after="120"/>
              <w:jc w:val="both"/>
              <w:rPr>
                <w:b/>
              </w:rPr>
            </w:pPr>
            <w:r w:rsidRPr="00B20C7A">
              <w:rPr>
                <w:b/>
              </w:rPr>
              <w:t>Contact:</w:t>
            </w:r>
          </w:p>
          <w:p w14:paraId="6DB6C797" w14:textId="77777777" w:rsidR="00B20C7A" w:rsidRPr="00B20C7A" w:rsidRDefault="00B20C7A" w:rsidP="009117BF">
            <w:pPr>
              <w:jc w:val="both"/>
              <w:rPr>
                <w:b/>
                <w:bCs/>
              </w:rPr>
            </w:pPr>
            <w:r w:rsidRPr="00B20C7A">
              <w:rPr>
                <w:b/>
                <w:bCs/>
              </w:rPr>
              <w:t>Menzel Elektromotoren GmbH</w:t>
            </w:r>
          </w:p>
          <w:p w14:paraId="38C52576" w14:textId="77777777" w:rsidR="00B20C7A" w:rsidRDefault="00B20C7A" w:rsidP="009117BF">
            <w:pPr>
              <w:spacing w:before="120" w:after="120"/>
              <w:jc w:val="both"/>
            </w:pPr>
            <w:r w:rsidRPr="00FB4890">
              <w:t>Mathis Menzel</w:t>
            </w:r>
          </w:p>
          <w:p w14:paraId="4F9F03F4" w14:textId="77777777" w:rsidR="00032BB7" w:rsidRDefault="00032BB7" w:rsidP="00032BB7">
            <w:pPr>
              <w:jc w:val="both"/>
            </w:pPr>
            <w:r w:rsidRPr="00085FD0">
              <w:t>Am Alten Walzwerk 2</w:t>
            </w:r>
          </w:p>
          <w:p w14:paraId="22678980" w14:textId="77777777" w:rsidR="00032BB7" w:rsidRPr="00DB107A" w:rsidRDefault="00032BB7" w:rsidP="00032BB7">
            <w:pPr>
              <w:jc w:val="both"/>
              <w:rPr>
                <w:lang w:val="en-US"/>
              </w:rPr>
            </w:pPr>
            <w:r w:rsidRPr="00085FD0">
              <w:rPr>
                <w:lang w:val="en-US"/>
              </w:rPr>
              <w:t>16761 Hennigsdorf</w:t>
            </w:r>
          </w:p>
          <w:p w14:paraId="17B9C989" w14:textId="30C9FDF5" w:rsidR="00B20C7A" w:rsidRPr="00DB107A" w:rsidRDefault="00B20C7A" w:rsidP="009117BF">
            <w:pPr>
              <w:jc w:val="both"/>
              <w:rPr>
                <w:lang w:val="en-US"/>
              </w:rPr>
            </w:pPr>
            <w:r w:rsidRPr="005C2E8A">
              <w:rPr>
                <w:lang w:val="en-US"/>
              </w:rPr>
              <w:t>Germany</w:t>
            </w:r>
          </w:p>
          <w:p w14:paraId="277ED36E" w14:textId="1F78AF03" w:rsidR="00B20C7A" w:rsidRPr="00DB107A" w:rsidRDefault="00DB107A" w:rsidP="009117BF">
            <w:pPr>
              <w:spacing w:before="120"/>
              <w:jc w:val="both"/>
              <w:rPr>
                <w:lang w:val="en-US"/>
              </w:rPr>
            </w:pPr>
            <w:r w:rsidRPr="005C2E8A">
              <w:rPr>
                <w:lang w:val="en-US"/>
              </w:rPr>
              <w:t xml:space="preserve">Phone: </w:t>
            </w:r>
            <w:r w:rsidR="009B1E78" w:rsidRPr="00032BB7">
              <w:rPr>
                <w:lang w:val="en-US"/>
              </w:rPr>
              <w:t>+49 30 349 922-0</w:t>
            </w:r>
          </w:p>
          <w:p w14:paraId="5D765C8E" w14:textId="3A76CA02" w:rsidR="00B20C7A" w:rsidRPr="00DB107A" w:rsidRDefault="00DB107A" w:rsidP="009117BF">
            <w:pPr>
              <w:jc w:val="both"/>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032BB7" w:rsidRDefault="00DB107A" w:rsidP="009117BF">
            <w:pPr>
              <w:jc w:val="both"/>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9117BF">
            <w:pPr>
              <w:spacing w:before="480"/>
              <w:jc w:val="both"/>
              <w:rPr>
                <w:sz w:val="16"/>
              </w:rPr>
            </w:pPr>
            <w:r w:rsidRPr="005C2E8A">
              <w:rPr>
                <w:sz w:val="16"/>
              </w:rPr>
              <w:t>gii die Presse-Agentur GmbH</w:t>
            </w:r>
          </w:p>
          <w:p w14:paraId="42B233F5" w14:textId="77619D6A" w:rsidR="00B20C7A" w:rsidRPr="002E59AA" w:rsidRDefault="00D7178B" w:rsidP="009117BF">
            <w:pPr>
              <w:jc w:val="both"/>
              <w:rPr>
                <w:sz w:val="16"/>
                <w:szCs w:val="16"/>
              </w:rPr>
            </w:pPr>
            <w:r>
              <w:rPr>
                <w:sz w:val="16"/>
              </w:rPr>
              <w:t>Christburger S</w:t>
            </w:r>
            <w:r w:rsidR="00B20C7A" w:rsidRPr="005C2E8A">
              <w:rPr>
                <w:sz w:val="16"/>
              </w:rPr>
              <w:t xml:space="preserve">tr. </w:t>
            </w:r>
            <w:r w:rsidRPr="002E59AA">
              <w:rPr>
                <w:sz w:val="16"/>
              </w:rPr>
              <w:t>41</w:t>
            </w:r>
          </w:p>
          <w:p w14:paraId="52A6A510" w14:textId="464E2FC3" w:rsidR="00B20C7A" w:rsidRPr="00AA1ED7" w:rsidRDefault="00B20C7A" w:rsidP="009117BF">
            <w:pPr>
              <w:jc w:val="both"/>
              <w:rPr>
                <w:sz w:val="16"/>
                <w:szCs w:val="16"/>
                <w:lang w:val="en-US"/>
              </w:rPr>
            </w:pPr>
            <w:r w:rsidRPr="005C2E8A">
              <w:rPr>
                <w:sz w:val="16"/>
                <w:lang w:val="en-US"/>
              </w:rPr>
              <w:t>10405 Berlin</w:t>
            </w:r>
          </w:p>
          <w:p w14:paraId="3A592C59" w14:textId="6E1283B5" w:rsidR="00B20C7A" w:rsidRPr="00AA1ED7" w:rsidRDefault="00B20C7A" w:rsidP="009117BF">
            <w:pPr>
              <w:jc w:val="both"/>
              <w:rPr>
                <w:sz w:val="16"/>
                <w:szCs w:val="16"/>
                <w:lang w:val="en-US"/>
              </w:rPr>
            </w:pPr>
            <w:r w:rsidRPr="005C2E8A">
              <w:rPr>
                <w:sz w:val="16"/>
                <w:lang w:val="en-US"/>
              </w:rPr>
              <w:t>Germany</w:t>
            </w:r>
          </w:p>
          <w:p w14:paraId="520AF093" w14:textId="21165298" w:rsidR="00B20C7A" w:rsidRPr="00AA1ED7" w:rsidRDefault="00B20C7A" w:rsidP="009117BF">
            <w:pPr>
              <w:jc w:val="both"/>
              <w:rPr>
                <w:sz w:val="16"/>
                <w:szCs w:val="16"/>
                <w:lang w:val="en-US"/>
              </w:rPr>
            </w:pPr>
            <w:r w:rsidRPr="005C2E8A">
              <w:rPr>
                <w:sz w:val="16"/>
                <w:lang w:val="en-US"/>
              </w:rPr>
              <w:t xml:space="preserve">Phone: </w:t>
            </w:r>
            <w:r w:rsidR="009B1E78" w:rsidRPr="00032BB7">
              <w:rPr>
                <w:sz w:val="16"/>
                <w:lang w:val="en-US"/>
              </w:rPr>
              <w:t>+49 30 538 965-0</w:t>
            </w:r>
          </w:p>
          <w:p w14:paraId="34AE8983" w14:textId="71F06E5D" w:rsidR="00B20C7A" w:rsidRPr="00B20C7A" w:rsidRDefault="00B20C7A" w:rsidP="009117BF">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9117BF">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0A173B">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477B7" w14:textId="77777777" w:rsidR="00521BD2" w:rsidRDefault="00521BD2">
      <w:r>
        <w:separator/>
      </w:r>
    </w:p>
  </w:endnote>
  <w:endnote w:type="continuationSeparator" w:id="0">
    <w:p w14:paraId="1A9DD22F" w14:textId="77777777" w:rsidR="00521BD2" w:rsidRDefault="0052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748F2" w14:textId="77777777" w:rsidR="00521BD2" w:rsidRDefault="00521BD2">
      <w:r>
        <w:separator/>
      </w:r>
    </w:p>
  </w:footnote>
  <w:footnote w:type="continuationSeparator" w:id="0">
    <w:p w14:paraId="09C8DD76" w14:textId="77777777" w:rsidR="00521BD2" w:rsidRDefault="0052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E5DE" w14:textId="5032188E" w:rsidR="00397953" w:rsidRPr="00BE211E"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BE211E">
      <w:rPr>
        <w:sz w:val="18"/>
        <w:lang w:val="en-US"/>
      </w:rPr>
      <w:t>Pag</w:t>
    </w:r>
    <w:r w:rsidR="00397953" w:rsidRPr="00BE211E">
      <w:rPr>
        <w:sz w:val="18"/>
        <w:lang w:val="en-US"/>
      </w:rPr>
      <w:t xml:space="preserve">e </w:t>
    </w:r>
    <w:r w:rsidR="00397953">
      <w:rPr>
        <w:rStyle w:val="Seitenzahl"/>
        <w:sz w:val="18"/>
      </w:rPr>
      <w:fldChar w:fldCharType="begin"/>
    </w:r>
    <w:r w:rsidR="00397953" w:rsidRPr="00BE211E">
      <w:rPr>
        <w:rStyle w:val="Seitenzahl"/>
        <w:sz w:val="18"/>
        <w:lang w:val="en-US"/>
      </w:rPr>
      <w:instrText xml:space="preserve"> PAGE </w:instrText>
    </w:r>
    <w:r w:rsidR="00397953">
      <w:rPr>
        <w:rStyle w:val="Seitenzahl"/>
        <w:sz w:val="18"/>
      </w:rPr>
      <w:fldChar w:fldCharType="separate"/>
    </w:r>
    <w:r w:rsidR="00F3643C" w:rsidRPr="00BE211E">
      <w:rPr>
        <w:rStyle w:val="Seitenzahl"/>
        <w:noProof/>
        <w:sz w:val="18"/>
        <w:lang w:val="en-US"/>
      </w:rPr>
      <w:t>2</w:t>
    </w:r>
    <w:r w:rsidR="00397953">
      <w:rPr>
        <w:rStyle w:val="Seitenzahl"/>
        <w:sz w:val="18"/>
      </w:rPr>
      <w:fldChar w:fldCharType="end"/>
    </w:r>
    <w:r w:rsidR="00947819" w:rsidRPr="00BE211E">
      <w:rPr>
        <w:rStyle w:val="Seitenzahl"/>
        <w:sz w:val="18"/>
        <w:lang w:val="en-US"/>
      </w:rPr>
      <w:t>:</w:t>
    </w:r>
    <w:r w:rsidR="00947819" w:rsidRPr="00BE211E">
      <w:rPr>
        <w:rStyle w:val="Seitenzahl"/>
        <w:sz w:val="18"/>
        <w:lang w:val="en-US"/>
      </w:rPr>
      <w:tab/>
    </w:r>
    <w:r w:rsidR="00BE211E" w:rsidRPr="00BE211E">
      <w:rPr>
        <w:rStyle w:val="Seitenzahl"/>
        <w:sz w:val="18"/>
        <w:lang w:val="en-US"/>
      </w:rPr>
      <w:t>Ship motors with RINA approval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32BB7"/>
    <w:rsid w:val="00086A6A"/>
    <w:rsid w:val="000A173B"/>
    <w:rsid w:val="000D3D1B"/>
    <w:rsid w:val="000E7AE5"/>
    <w:rsid w:val="000F08FA"/>
    <w:rsid w:val="00130C68"/>
    <w:rsid w:val="00145013"/>
    <w:rsid w:val="00162BC6"/>
    <w:rsid w:val="0016680D"/>
    <w:rsid w:val="001A0798"/>
    <w:rsid w:val="002149A1"/>
    <w:rsid w:val="00267A0E"/>
    <w:rsid w:val="002C607D"/>
    <w:rsid w:val="002C7173"/>
    <w:rsid w:val="002E0264"/>
    <w:rsid w:val="002E59AA"/>
    <w:rsid w:val="00341AFC"/>
    <w:rsid w:val="00397953"/>
    <w:rsid w:val="003B2C6D"/>
    <w:rsid w:val="003B3848"/>
    <w:rsid w:val="003F5DB1"/>
    <w:rsid w:val="0040522D"/>
    <w:rsid w:val="0042754D"/>
    <w:rsid w:val="00450957"/>
    <w:rsid w:val="00457545"/>
    <w:rsid w:val="004D4722"/>
    <w:rsid w:val="004F59DB"/>
    <w:rsid w:val="0050030F"/>
    <w:rsid w:val="005025F9"/>
    <w:rsid w:val="00521BD2"/>
    <w:rsid w:val="00550F72"/>
    <w:rsid w:val="0060680E"/>
    <w:rsid w:val="0064124C"/>
    <w:rsid w:val="006A403A"/>
    <w:rsid w:val="006B381C"/>
    <w:rsid w:val="006D163D"/>
    <w:rsid w:val="00700CFC"/>
    <w:rsid w:val="00701180"/>
    <w:rsid w:val="0070201B"/>
    <w:rsid w:val="00712381"/>
    <w:rsid w:val="0073697E"/>
    <w:rsid w:val="0074274E"/>
    <w:rsid w:val="0079055A"/>
    <w:rsid w:val="007A6DA7"/>
    <w:rsid w:val="007C1C71"/>
    <w:rsid w:val="008008D2"/>
    <w:rsid w:val="0082268A"/>
    <w:rsid w:val="00824C65"/>
    <w:rsid w:val="0083509B"/>
    <w:rsid w:val="008905EB"/>
    <w:rsid w:val="0089496A"/>
    <w:rsid w:val="008D262C"/>
    <w:rsid w:val="009117BF"/>
    <w:rsid w:val="00931974"/>
    <w:rsid w:val="00947819"/>
    <w:rsid w:val="00955F69"/>
    <w:rsid w:val="009561D6"/>
    <w:rsid w:val="00961F6F"/>
    <w:rsid w:val="00965936"/>
    <w:rsid w:val="0099798F"/>
    <w:rsid w:val="009B1E78"/>
    <w:rsid w:val="009F6B50"/>
    <w:rsid w:val="009F728C"/>
    <w:rsid w:val="00A12E04"/>
    <w:rsid w:val="00A23B98"/>
    <w:rsid w:val="00A64FC1"/>
    <w:rsid w:val="00AA1ED7"/>
    <w:rsid w:val="00AD1196"/>
    <w:rsid w:val="00AE4E98"/>
    <w:rsid w:val="00B20C7A"/>
    <w:rsid w:val="00B5245C"/>
    <w:rsid w:val="00B56C20"/>
    <w:rsid w:val="00B62090"/>
    <w:rsid w:val="00B961DC"/>
    <w:rsid w:val="00BE211E"/>
    <w:rsid w:val="00BE27C5"/>
    <w:rsid w:val="00BF3F31"/>
    <w:rsid w:val="00C36973"/>
    <w:rsid w:val="00C4288D"/>
    <w:rsid w:val="00C71355"/>
    <w:rsid w:val="00C85113"/>
    <w:rsid w:val="00D206BE"/>
    <w:rsid w:val="00D338AA"/>
    <w:rsid w:val="00D7178B"/>
    <w:rsid w:val="00DA18D2"/>
    <w:rsid w:val="00DB107A"/>
    <w:rsid w:val="00DB698B"/>
    <w:rsid w:val="00DC270B"/>
    <w:rsid w:val="00E03DB1"/>
    <w:rsid w:val="00E662AC"/>
    <w:rsid w:val="00EB171B"/>
    <w:rsid w:val="00EB6858"/>
    <w:rsid w:val="00ED4CC3"/>
    <w:rsid w:val="00F043B2"/>
    <w:rsid w:val="00F3643C"/>
    <w:rsid w:val="00F51B0D"/>
    <w:rsid w:val="00F648FA"/>
    <w:rsid w:val="00F74E65"/>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550F72"/>
    <w:rPr>
      <w:sz w:val="16"/>
      <w:szCs w:val="16"/>
    </w:rPr>
  </w:style>
  <w:style w:type="paragraph" w:styleId="Kommentartext">
    <w:name w:val="annotation text"/>
    <w:basedOn w:val="Standard"/>
    <w:link w:val="KommentartextZchn"/>
    <w:uiPriority w:val="99"/>
    <w:semiHidden/>
    <w:unhideWhenUsed/>
    <w:rsid w:val="00550F72"/>
  </w:style>
  <w:style w:type="character" w:customStyle="1" w:styleId="KommentartextZchn">
    <w:name w:val="Kommentartext Zchn"/>
    <w:basedOn w:val="Absatz-Standardschriftart"/>
    <w:link w:val="Kommentartext"/>
    <w:uiPriority w:val="99"/>
    <w:semiHidden/>
    <w:rsid w:val="00550F72"/>
    <w:rPr>
      <w:rFonts w:ascii="Arial" w:hAnsi="Arial"/>
    </w:rPr>
  </w:style>
  <w:style w:type="paragraph" w:styleId="Kommentarthema">
    <w:name w:val="annotation subject"/>
    <w:basedOn w:val="Kommentartext"/>
    <w:next w:val="Kommentartext"/>
    <w:link w:val="KommentarthemaZchn"/>
    <w:uiPriority w:val="99"/>
    <w:semiHidden/>
    <w:unhideWhenUsed/>
    <w:rsid w:val="00550F72"/>
    <w:rPr>
      <w:b/>
      <w:bCs/>
    </w:rPr>
  </w:style>
  <w:style w:type="character" w:customStyle="1" w:styleId="KommentarthemaZchn">
    <w:name w:val="Kommentarthema Zchn"/>
    <w:basedOn w:val="KommentartextZchn"/>
    <w:link w:val="Kommentarthema"/>
    <w:uiPriority w:val="99"/>
    <w:semiHidden/>
    <w:rsid w:val="00550F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squirrel-cage-motor/"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3265</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5</cp:revision>
  <cp:lastPrinted>2014-05-09T08:50:00Z</cp:lastPrinted>
  <dcterms:created xsi:type="dcterms:W3CDTF">2024-07-01T13:15:00Z</dcterms:created>
  <dcterms:modified xsi:type="dcterms:W3CDTF">2024-07-03T11:25:00Z</dcterms:modified>
</cp:coreProperties>
</file>