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B6BE38" w14:textId="77777777" w:rsidR="00F4258F" w:rsidRPr="007B3BB1" w:rsidRDefault="007B3BB1" w:rsidP="00D02C87">
      <w:pPr>
        <w:suppressAutoHyphens/>
        <w:rPr>
          <w:sz w:val="40"/>
          <w:szCs w:val="40"/>
        </w:rPr>
      </w:pPr>
      <w:r w:rsidRPr="007B3BB1">
        <w:rPr>
          <w:sz w:val="40"/>
          <w:szCs w:val="40"/>
        </w:rPr>
        <w:t>Presseinformation</w:t>
      </w:r>
    </w:p>
    <w:p w14:paraId="6FAC1A4C" w14:textId="77777777" w:rsidR="00F4258F" w:rsidRPr="007B3BB1" w:rsidRDefault="00F4258F" w:rsidP="00D02C87">
      <w:pPr>
        <w:suppressAutoHyphens/>
        <w:spacing w:line="360" w:lineRule="auto"/>
        <w:ind w:right="-2"/>
        <w:rPr>
          <w:b/>
          <w:sz w:val="24"/>
        </w:rPr>
      </w:pPr>
    </w:p>
    <w:p w14:paraId="3879B90A" w14:textId="55D1CAA8" w:rsidR="00274A4A" w:rsidRDefault="00366406" w:rsidP="00D02C87">
      <w:pPr>
        <w:suppressAutoHyphens/>
        <w:spacing w:line="360" w:lineRule="auto"/>
        <w:ind w:right="-2"/>
        <w:rPr>
          <w:b/>
          <w:bCs/>
          <w:sz w:val="24"/>
          <w:szCs w:val="24"/>
        </w:rPr>
      </w:pPr>
      <w:r>
        <w:rPr>
          <w:b/>
          <w:bCs/>
          <w:sz w:val="24"/>
          <w:szCs w:val="24"/>
        </w:rPr>
        <w:t>Neue</w:t>
      </w:r>
      <w:r w:rsidR="00D71BD1" w:rsidRPr="00D71BD1">
        <w:rPr>
          <w:b/>
          <w:bCs/>
          <w:sz w:val="24"/>
          <w:szCs w:val="24"/>
        </w:rPr>
        <w:t xml:space="preserve"> Varianten</w:t>
      </w:r>
      <w:r w:rsidRPr="00366406">
        <w:rPr>
          <w:b/>
          <w:bCs/>
          <w:sz w:val="24"/>
          <w:szCs w:val="24"/>
        </w:rPr>
        <w:t xml:space="preserve"> </w:t>
      </w:r>
      <w:r>
        <w:rPr>
          <w:b/>
          <w:bCs/>
          <w:sz w:val="24"/>
          <w:szCs w:val="24"/>
        </w:rPr>
        <w:t xml:space="preserve">mit </w:t>
      </w:r>
      <w:r w:rsidRPr="00366406">
        <w:rPr>
          <w:b/>
          <w:bCs/>
          <w:sz w:val="24"/>
          <w:szCs w:val="24"/>
        </w:rPr>
        <w:t>vergrößerte</w:t>
      </w:r>
      <w:r>
        <w:rPr>
          <w:b/>
          <w:bCs/>
          <w:sz w:val="24"/>
          <w:szCs w:val="24"/>
        </w:rPr>
        <w:t>n</w:t>
      </w:r>
      <w:r w:rsidRPr="00366406">
        <w:rPr>
          <w:b/>
          <w:bCs/>
          <w:sz w:val="24"/>
          <w:szCs w:val="24"/>
        </w:rPr>
        <w:t xml:space="preserve"> Einführungskanäle</w:t>
      </w:r>
      <w:r>
        <w:rPr>
          <w:b/>
          <w:bCs/>
          <w:sz w:val="24"/>
          <w:szCs w:val="24"/>
        </w:rPr>
        <w:t>n</w:t>
      </w:r>
      <w:r w:rsidR="00B37D33">
        <w:rPr>
          <w:b/>
          <w:bCs/>
          <w:sz w:val="24"/>
          <w:szCs w:val="24"/>
        </w:rPr>
        <w:t xml:space="preserve"> im </w:t>
      </w:r>
      <w:r w:rsidR="00B37D33" w:rsidRPr="00B37D33">
        <w:rPr>
          <w:b/>
          <w:bCs/>
          <w:sz w:val="24"/>
          <w:szCs w:val="24"/>
        </w:rPr>
        <w:t>Push-in-Anschlusssystem</w:t>
      </w:r>
      <w:r w:rsidR="00B37D33">
        <w:rPr>
          <w:b/>
          <w:bCs/>
          <w:sz w:val="24"/>
          <w:szCs w:val="24"/>
        </w:rPr>
        <w:t xml:space="preserve"> PRK von Conta-Clip</w:t>
      </w:r>
    </w:p>
    <w:p w14:paraId="30BC8FF9" w14:textId="77777777" w:rsidR="008C0A76" w:rsidRPr="007B3BB1" w:rsidRDefault="008C0A76" w:rsidP="00D02C87">
      <w:pPr>
        <w:suppressAutoHyphens/>
        <w:spacing w:line="360" w:lineRule="auto"/>
        <w:ind w:right="-2"/>
      </w:pPr>
    </w:p>
    <w:p w14:paraId="15D704B2" w14:textId="0FE923D5" w:rsidR="006537E3" w:rsidRDefault="009B6CEF" w:rsidP="004D689A">
      <w:pPr>
        <w:suppressAutoHyphens/>
        <w:spacing w:line="360" w:lineRule="auto"/>
        <w:jc w:val="both"/>
      </w:pPr>
      <w:r w:rsidRPr="009B6CEF">
        <w:t>Schnell, einfach und zuverlässig – das werkzeuglose Push-in-Anschlusssystem PRK spart nicht nur Zeit bei der Schaltschrankverdrahtung, sondern ermöglicht auch eine hohe Packungsdichte durch Zwei-, Drei- und Vier-Leiter-Anschlussvarianten. Aber genug ist nie genug, Conta-Clip hat aktuell sein Sortiment von Durchgangs- und Schutzleiterklemmen bedarfsgerecht mit den Varianten PRK 16 bzw. PSL 16 erweitert. Damit die Anwender bequem arbeiten können, bieten die Klemmen vergrößerte Einführungskanäle, die senkrecht nach oben weisen – dabei erfordert das Kontaktieren nur minimale Steckkräfte. Die Verbindung hält auch starken Vibrationen und Stößen stand. Das Betätigen der Klemmstellen erfolgt dabei über isolierte Pusher.</w:t>
      </w:r>
    </w:p>
    <w:p w14:paraId="5530336B" w14:textId="77777777" w:rsidR="009B6CEF" w:rsidRDefault="009B6CEF" w:rsidP="004D689A">
      <w:pPr>
        <w:suppressAutoHyphens/>
        <w:spacing w:line="360" w:lineRule="auto"/>
        <w:jc w:val="both"/>
      </w:pPr>
    </w:p>
    <w:p w14:paraId="193939AA" w14:textId="77777777" w:rsidR="00CE696D" w:rsidRPr="00184266" w:rsidRDefault="00CE696D" w:rsidP="00CE696D">
      <w:pPr>
        <w:suppressAutoHyphens/>
        <w:spacing w:line="360" w:lineRule="auto"/>
        <w:jc w:val="both"/>
        <w:rPr>
          <w:b/>
          <w:bCs/>
        </w:rPr>
      </w:pPr>
      <w:r w:rsidRPr="00184266">
        <w:rPr>
          <w:b/>
          <w:bCs/>
        </w:rPr>
        <w:t>Die Push-In-Reihenklemmen</w:t>
      </w:r>
    </w:p>
    <w:p w14:paraId="16CD0908" w14:textId="4EC9EB92" w:rsidR="006537E3" w:rsidRDefault="009B6CEF" w:rsidP="009B6CEF">
      <w:pPr>
        <w:suppressAutoHyphens/>
        <w:spacing w:line="360" w:lineRule="auto"/>
        <w:jc w:val="both"/>
      </w:pPr>
      <w:r>
        <w:t>Die Reihenklemmen-Programme im Push-in-Anschluss</w:t>
      </w:r>
      <w:r w:rsidR="000637ED">
        <w:t>s</w:t>
      </w:r>
      <w:r>
        <w:t>ystem umfassen Durchgangs-, Schutzleiter-, Trenn-, Sicherungs-, Mehrstock-, Installations- und Initiatorenklemmen in hoher Varianz für Leiter</w:t>
      </w:r>
      <w:r w:rsidR="00AF10B0">
        <w:t>quer</w:t>
      </w:r>
      <w:r>
        <w:t>schnitte von 1,5 mm² bis 16 mm². Das umfangreiche PRK-Programm bietet gegenüber herkömmlichen Push-in-Klemmen diverse konstruktive Optimierungen und genügt höchsten Ansprüchen an einfacher Handhabung und mechanischer Stabilität.</w:t>
      </w:r>
      <w:r w:rsidR="00184266">
        <w:t xml:space="preserve"> </w:t>
      </w:r>
      <w:r>
        <w:t xml:space="preserve">Der Push-in-Anschluss gestattet eine sichere, werkzeuglose Einführung von starren Adern oder Adern mit Aderendhülse und reduziert damit den Zeitaufwand für die Verdrahtung erheblich. Zum schnellen Lösen eingeführter Adern verfügen die PRK-Klemmen über einen Pusher, der sich trotz der hohen Kontaktkraft der Push-in-Feder mit leichtem Druck und ohne spezielles Werkzeug betätigen lässt. Versehentliche Fehleinführungen der Leiter sind durch die klare Trennung von Einführungskanälen und Pusher ausgeschlossen. Ein völlig neuer Innenaufbau mit großen Kontaktflächen und fixierten Metallteilen gewährleistet hohe Strombelastbarkeit bei nur geringer Erwärmung, mechanische Stabilität und den absoluten Festsitz der kompakten Klemmen auf der Tragschiene. Zur unkomplizierten Messung verfügen alle Potenziale über einen Prüfabgriff. Die Durchgangs- und Schutzleiterklemmen der PRK-Serie sind für sechs Nennquerschnittsbereiche von 1,5 mm² bis 16 mm² in Zwei-, Drei- und Vier-Leiter-Anschlussvarianten verfügbar, die sich für Leiterquerschnitte von 0,34 mm² bis 25 mm² eignen. Bei den Schutzleiterklemmen gewährleistet ein </w:t>
      </w:r>
      <w:r>
        <w:lastRenderedPageBreak/>
        <w:t>beidseitig ausgeführter Fußkontakt maximale elektrische und mechanische Zuverlässigkeit.</w:t>
      </w:r>
    </w:p>
    <w:p w14:paraId="52E04010" w14:textId="77777777" w:rsidR="006537E3" w:rsidRDefault="006537E3" w:rsidP="004D689A">
      <w:pPr>
        <w:suppressAutoHyphens/>
        <w:spacing w:line="360" w:lineRule="auto"/>
        <w:jc w:val="both"/>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076"/>
      </w:tblGrid>
      <w:tr w:rsidR="00466094" w:rsidRPr="007B3BB1" w14:paraId="13E620A5" w14:textId="77777777" w:rsidTr="003615AA">
        <w:tc>
          <w:tcPr>
            <w:tcW w:w="7076" w:type="dxa"/>
          </w:tcPr>
          <w:p w14:paraId="00067C95" w14:textId="7E3851C5" w:rsidR="00466094" w:rsidRPr="007B3BB1" w:rsidRDefault="00BB4D5C" w:rsidP="003615AA">
            <w:pPr>
              <w:suppressAutoHyphens/>
              <w:spacing w:after="120"/>
              <w:jc w:val="center"/>
            </w:pPr>
            <w:r>
              <w:rPr>
                <w:noProof/>
              </w:rPr>
              <w:drawing>
                <wp:inline distT="0" distB="0" distL="0" distR="0" wp14:anchorId="55380F12" wp14:editId="443353E9">
                  <wp:extent cx="3048000" cy="1287780"/>
                  <wp:effectExtent l="0" t="0" r="0" b="7620"/>
                  <wp:docPr id="1787414247"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048000" cy="1287780"/>
                          </a:xfrm>
                          <a:prstGeom prst="rect">
                            <a:avLst/>
                          </a:prstGeom>
                          <a:noFill/>
                          <a:ln>
                            <a:noFill/>
                          </a:ln>
                        </pic:spPr>
                      </pic:pic>
                    </a:graphicData>
                  </a:graphic>
                </wp:inline>
              </w:drawing>
            </w:r>
          </w:p>
        </w:tc>
      </w:tr>
      <w:tr w:rsidR="00466094" w:rsidRPr="0070188D" w14:paraId="6D746734" w14:textId="77777777" w:rsidTr="003615AA">
        <w:tc>
          <w:tcPr>
            <w:tcW w:w="7076" w:type="dxa"/>
          </w:tcPr>
          <w:p w14:paraId="7E7F1C7A" w14:textId="7F30901A" w:rsidR="00466094" w:rsidRPr="0070188D" w:rsidRDefault="00466094" w:rsidP="009227AA">
            <w:pPr>
              <w:suppressAutoHyphens/>
              <w:ind w:right="-8"/>
              <w:jc w:val="center"/>
              <w:rPr>
                <w:sz w:val="18"/>
                <w:szCs w:val="18"/>
              </w:rPr>
            </w:pPr>
            <w:r w:rsidRPr="0070188D">
              <w:rPr>
                <w:b/>
                <w:sz w:val="18"/>
                <w:szCs w:val="18"/>
              </w:rPr>
              <w:t>Bild</w:t>
            </w:r>
            <w:r w:rsidR="00DE7515">
              <w:rPr>
                <w:b/>
                <w:sz w:val="18"/>
                <w:szCs w:val="18"/>
              </w:rPr>
              <w:t xml:space="preserve"> 1</w:t>
            </w:r>
            <w:r w:rsidRPr="0070188D">
              <w:rPr>
                <w:b/>
                <w:sz w:val="18"/>
                <w:szCs w:val="18"/>
              </w:rPr>
              <w:t>:</w:t>
            </w:r>
            <w:r w:rsidRPr="0070188D">
              <w:rPr>
                <w:sz w:val="18"/>
                <w:szCs w:val="18"/>
              </w:rPr>
              <w:t xml:space="preserve"> </w:t>
            </w:r>
            <w:r w:rsidR="003F40C0" w:rsidRPr="003F40C0">
              <w:rPr>
                <w:sz w:val="18"/>
                <w:szCs w:val="18"/>
              </w:rPr>
              <w:t xml:space="preserve">Neue </w:t>
            </w:r>
            <w:r w:rsidR="003F40C0">
              <w:rPr>
                <w:sz w:val="18"/>
                <w:szCs w:val="18"/>
              </w:rPr>
              <w:t xml:space="preserve">PRK </w:t>
            </w:r>
            <w:r w:rsidR="003F40C0" w:rsidRPr="003F40C0">
              <w:rPr>
                <w:sz w:val="18"/>
                <w:szCs w:val="18"/>
              </w:rPr>
              <w:t>16/4A</w:t>
            </w:r>
            <w:r w:rsidR="003F40C0">
              <w:rPr>
                <w:sz w:val="18"/>
                <w:szCs w:val="18"/>
              </w:rPr>
              <w:t xml:space="preserve"> </w:t>
            </w:r>
            <w:r w:rsidR="003F40C0" w:rsidRPr="003F40C0">
              <w:rPr>
                <w:sz w:val="18"/>
                <w:szCs w:val="18"/>
              </w:rPr>
              <w:t>Variante mit vergrößerten Einführungskanälen</w:t>
            </w:r>
            <w:r w:rsidR="008F063B">
              <w:rPr>
                <w:sz w:val="18"/>
                <w:szCs w:val="18"/>
              </w:rPr>
              <w:t>.</w:t>
            </w:r>
          </w:p>
        </w:tc>
      </w:tr>
    </w:tbl>
    <w:p w14:paraId="25A81979" w14:textId="77777777" w:rsidR="009707D0" w:rsidRDefault="009707D0" w:rsidP="00D02C87">
      <w:pPr>
        <w:suppressAutoHyphens/>
        <w:spacing w:line="360" w:lineRule="auto"/>
        <w:jc w:val="both"/>
      </w:pPr>
    </w:p>
    <w:p w14:paraId="3CE5F9DE" w14:textId="77777777" w:rsidR="004D689A" w:rsidRDefault="004D689A" w:rsidP="00D02C87">
      <w:pPr>
        <w:suppressAutoHyphens/>
        <w:spacing w:line="360" w:lineRule="auto"/>
        <w:jc w:val="both"/>
      </w:pPr>
    </w:p>
    <w:p w14:paraId="5DAF9B5A" w14:textId="77777777" w:rsidR="004D689A" w:rsidRPr="007B3BB1" w:rsidRDefault="004D689A" w:rsidP="00D02C87">
      <w:pPr>
        <w:suppressAutoHyphens/>
        <w:spacing w:line="360" w:lineRule="auto"/>
        <w:jc w:val="both"/>
      </w:pPr>
    </w:p>
    <w:p w14:paraId="34E7C681" w14:textId="77777777" w:rsidR="0070188D" w:rsidRDefault="0070188D" w:rsidP="007D11DC">
      <w:pPr>
        <w:suppressAutoHyphens/>
        <w:jc w:val="both"/>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28"/>
        <w:gridCol w:w="4060"/>
        <w:gridCol w:w="910"/>
        <w:gridCol w:w="1188"/>
      </w:tblGrid>
      <w:tr w:rsidR="0070188D" w:rsidRPr="0070188D" w14:paraId="3141CFAC" w14:textId="77777777" w:rsidTr="0070188D">
        <w:tc>
          <w:tcPr>
            <w:tcW w:w="928" w:type="dxa"/>
          </w:tcPr>
          <w:p w14:paraId="3AB7118A" w14:textId="77777777" w:rsidR="0070188D" w:rsidRPr="0070188D" w:rsidRDefault="0070188D" w:rsidP="007F1098">
            <w:pPr>
              <w:suppressAutoHyphens/>
              <w:rPr>
                <w:bCs/>
                <w:sz w:val="18"/>
                <w:szCs w:val="18"/>
              </w:rPr>
            </w:pPr>
            <w:r w:rsidRPr="0070188D">
              <w:rPr>
                <w:sz w:val="18"/>
                <w:szCs w:val="18"/>
              </w:rPr>
              <w:t>Bilder:</w:t>
            </w:r>
          </w:p>
        </w:tc>
        <w:tc>
          <w:tcPr>
            <w:tcW w:w="4060" w:type="dxa"/>
          </w:tcPr>
          <w:p w14:paraId="1C28AA56" w14:textId="3995119C" w:rsidR="0070188D" w:rsidRPr="00E419CB" w:rsidRDefault="00F83320" w:rsidP="007F1098">
            <w:pPr>
              <w:suppressAutoHyphens/>
              <w:rPr>
                <w:bCs/>
                <w:sz w:val="18"/>
                <w:szCs w:val="18"/>
                <w:lang w:val="en-US"/>
              </w:rPr>
            </w:pPr>
            <w:r w:rsidRPr="00F83320">
              <w:rPr>
                <w:bCs/>
                <w:sz w:val="18"/>
                <w:szCs w:val="18"/>
                <w:lang w:val="en-US"/>
              </w:rPr>
              <w:t>PRK_16</w:t>
            </w:r>
          </w:p>
        </w:tc>
        <w:tc>
          <w:tcPr>
            <w:tcW w:w="910" w:type="dxa"/>
          </w:tcPr>
          <w:p w14:paraId="5F1B587E" w14:textId="77777777" w:rsidR="0070188D" w:rsidRPr="0070188D" w:rsidRDefault="0070188D" w:rsidP="007F1098">
            <w:pPr>
              <w:suppressAutoHyphens/>
              <w:rPr>
                <w:bCs/>
                <w:sz w:val="18"/>
                <w:szCs w:val="18"/>
              </w:rPr>
            </w:pPr>
            <w:r w:rsidRPr="0070188D">
              <w:rPr>
                <w:sz w:val="18"/>
                <w:szCs w:val="18"/>
              </w:rPr>
              <w:t>Zeichen:</w:t>
            </w:r>
          </w:p>
        </w:tc>
        <w:tc>
          <w:tcPr>
            <w:tcW w:w="1188" w:type="dxa"/>
          </w:tcPr>
          <w:p w14:paraId="371EBCE8" w14:textId="440C6C53" w:rsidR="0070188D" w:rsidRPr="0070188D" w:rsidRDefault="009B6CEF" w:rsidP="007F1098">
            <w:pPr>
              <w:suppressAutoHyphens/>
              <w:jc w:val="right"/>
              <w:rPr>
                <w:bCs/>
                <w:sz w:val="18"/>
                <w:szCs w:val="18"/>
              </w:rPr>
            </w:pPr>
            <w:r>
              <w:rPr>
                <w:bCs/>
                <w:sz w:val="18"/>
                <w:szCs w:val="18"/>
              </w:rPr>
              <w:t>2.3</w:t>
            </w:r>
            <w:r w:rsidR="00BD7787">
              <w:rPr>
                <w:bCs/>
                <w:sz w:val="18"/>
                <w:szCs w:val="18"/>
              </w:rPr>
              <w:t>78</w:t>
            </w:r>
          </w:p>
        </w:tc>
      </w:tr>
      <w:tr w:rsidR="0070188D" w:rsidRPr="0070188D" w14:paraId="0A6035BC" w14:textId="77777777" w:rsidTr="0070188D">
        <w:tc>
          <w:tcPr>
            <w:tcW w:w="928" w:type="dxa"/>
          </w:tcPr>
          <w:p w14:paraId="44C8C696" w14:textId="77777777" w:rsidR="0070188D" w:rsidRPr="0070188D" w:rsidRDefault="0070188D" w:rsidP="007F1098">
            <w:pPr>
              <w:suppressAutoHyphens/>
              <w:spacing w:before="120"/>
              <w:rPr>
                <w:sz w:val="18"/>
                <w:szCs w:val="18"/>
              </w:rPr>
            </w:pPr>
            <w:r w:rsidRPr="0070188D">
              <w:rPr>
                <w:sz w:val="18"/>
                <w:szCs w:val="18"/>
              </w:rPr>
              <w:t>Dateiname:</w:t>
            </w:r>
          </w:p>
        </w:tc>
        <w:tc>
          <w:tcPr>
            <w:tcW w:w="4060" w:type="dxa"/>
          </w:tcPr>
          <w:p w14:paraId="65773ECF" w14:textId="20E350F3" w:rsidR="0070188D" w:rsidRPr="0070188D" w:rsidRDefault="000445DB" w:rsidP="0070188D">
            <w:pPr>
              <w:suppressAutoHyphens/>
              <w:spacing w:before="120"/>
              <w:rPr>
                <w:sz w:val="18"/>
                <w:szCs w:val="18"/>
              </w:rPr>
            </w:pPr>
            <w:r>
              <w:rPr>
                <w:sz w:val="18"/>
                <w:szCs w:val="18"/>
              </w:rPr>
              <w:t>202407027_PM_</w:t>
            </w:r>
            <w:r w:rsidRPr="000445DB">
              <w:rPr>
                <w:sz w:val="18"/>
                <w:szCs w:val="18"/>
              </w:rPr>
              <w:t>PRK_16</w:t>
            </w:r>
          </w:p>
        </w:tc>
        <w:tc>
          <w:tcPr>
            <w:tcW w:w="910" w:type="dxa"/>
          </w:tcPr>
          <w:p w14:paraId="2AB16EA1" w14:textId="77777777" w:rsidR="0070188D" w:rsidRPr="0070188D" w:rsidRDefault="0070188D" w:rsidP="007F1098">
            <w:pPr>
              <w:suppressAutoHyphens/>
              <w:spacing w:before="120"/>
              <w:rPr>
                <w:sz w:val="18"/>
                <w:szCs w:val="18"/>
              </w:rPr>
            </w:pPr>
            <w:r w:rsidRPr="0070188D">
              <w:rPr>
                <w:sz w:val="18"/>
                <w:szCs w:val="18"/>
              </w:rPr>
              <w:t>Datum:</w:t>
            </w:r>
          </w:p>
        </w:tc>
        <w:tc>
          <w:tcPr>
            <w:tcW w:w="1188" w:type="dxa"/>
          </w:tcPr>
          <w:p w14:paraId="73EDF1C0" w14:textId="484CC521" w:rsidR="0070188D" w:rsidRPr="0070188D" w:rsidRDefault="002F1EE6" w:rsidP="007F1098">
            <w:pPr>
              <w:suppressAutoHyphens/>
              <w:spacing w:before="120"/>
              <w:jc w:val="right"/>
              <w:rPr>
                <w:sz w:val="18"/>
                <w:szCs w:val="18"/>
              </w:rPr>
            </w:pPr>
            <w:r>
              <w:rPr>
                <w:sz w:val="18"/>
                <w:szCs w:val="18"/>
              </w:rPr>
              <w:t>14.01.2025</w:t>
            </w:r>
          </w:p>
        </w:tc>
      </w:tr>
      <w:tr w:rsidR="00DE7515" w:rsidRPr="0070188D" w14:paraId="0D4B2455" w14:textId="77777777" w:rsidTr="0070188D">
        <w:tc>
          <w:tcPr>
            <w:tcW w:w="928" w:type="dxa"/>
          </w:tcPr>
          <w:p w14:paraId="72402510" w14:textId="3120398E" w:rsidR="00DE7515" w:rsidRPr="0070188D" w:rsidRDefault="00DE7515" w:rsidP="00DE7515">
            <w:pPr>
              <w:suppressAutoHyphens/>
              <w:spacing w:before="120"/>
              <w:rPr>
                <w:sz w:val="18"/>
                <w:szCs w:val="18"/>
              </w:rPr>
            </w:pPr>
            <w:r w:rsidRPr="00DE7515">
              <w:rPr>
                <w:sz w:val="18"/>
                <w:szCs w:val="18"/>
              </w:rPr>
              <w:t>Tags</w:t>
            </w:r>
            <w:r w:rsidR="006412A6">
              <w:rPr>
                <w:sz w:val="18"/>
                <w:szCs w:val="18"/>
              </w:rPr>
              <w:t>:</w:t>
            </w:r>
          </w:p>
        </w:tc>
        <w:tc>
          <w:tcPr>
            <w:tcW w:w="4060" w:type="dxa"/>
          </w:tcPr>
          <w:p w14:paraId="21DADB5D" w14:textId="0F4D3395" w:rsidR="00DE7515" w:rsidRDefault="00A6279C" w:rsidP="00DE7515">
            <w:pPr>
              <w:suppressAutoHyphens/>
              <w:spacing w:before="120"/>
              <w:rPr>
                <w:sz w:val="18"/>
                <w:szCs w:val="18"/>
              </w:rPr>
            </w:pPr>
            <w:r w:rsidRPr="00A6279C">
              <w:rPr>
                <w:sz w:val="18"/>
                <w:szCs w:val="18"/>
              </w:rPr>
              <w:t>Reihenklemmen</w:t>
            </w:r>
            <w:r>
              <w:rPr>
                <w:sz w:val="18"/>
                <w:szCs w:val="18"/>
              </w:rPr>
              <w:t xml:space="preserve">, </w:t>
            </w:r>
            <w:r w:rsidRPr="00A6279C">
              <w:rPr>
                <w:sz w:val="18"/>
                <w:szCs w:val="18"/>
              </w:rPr>
              <w:t>Push-in-Anschluss-System</w:t>
            </w:r>
            <w:r>
              <w:rPr>
                <w:sz w:val="18"/>
                <w:szCs w:val="18"/>
              </w:rPr>
              <w:t xml:space="preserve">, </w:t>
            </w:r>
            <w:r w:rsidRPr="00A6279C">
              <w:rPr>
                <w:sz w:val="18"/>
                <w:szCs w:val="18"/>
              </w:rPr>
              <w:t>Durchgangsklemmen, Schutzleiterklemmen-, Trennklemmen, Sicherungsklemmen, Mehrstockklemmen, Installationsklemmen</w:t>
            </w:r>
            <w:r>
              <w:rPr>
                <w:sz w:val="18"/>
                <w:szCs w:val="18"/>
              </w:rPr>
              <w:t>,</w:t>
            </w:r>
            <w:r w:rsidRPr="00A6279C">
              <w:rPr>
                <w:sz w:val="18"/>
                <w:szCs w:val="18"/>
              </w:rPr>
              <w:t xml:space="preserve"> Initiatorenklemmen</w:t>
            </w:r>
            <w:r>
              <w:rPr>
                <w:sz w:val="18"/>
                <w:szCs w:val="18"/>
              </w:rPr>
              <w:t>, PRK 16, PSL 16</w:t>
            </w:r>
          </w:p>
        </w:tc>
        <w:tc>
          <w:tcPr>
            <w:tcW w:w="910" w:type="dxa"/>
          </w:tcPr>
          <w:p w14:paraId="641E3EB2" w14:textId="77777777" w:rsidR="00DE7515" w:rsidRPr="0070188D" w:rsidRDefault="00DE7515" w:rsidP="00DE7515">
            <w:pPr>
              <w:suppressAutoHyphens/>
              <w:spacing w:before="120"/>
              <w:rPr>
                <w:sz w:val="18"/>
                <w:szCs w:val="18"/>
              </w:rPr>
            </w:pPr>
          </w:p>
        </w:tc>
        <w:tc>
          <w:tcPr>
            <w:tcW w:w="1188" w:type="dxa"/>
          </w:tcPr>
          <w:p w14:paraId="7758308A" w14:textId="77777777" w:rsidR="00DE7515" w:rsidRDefault="00DE7515" w:rsidP="00DE7515">
            <w:pPr>
              <w:suppressAutoHyphens/>
              <w:spacing w:before="120"/>
              <w:jc w:val="right"/>
              <w:rPr>
                <w:sz w:val="18"/>
                <w:szCs w:val="18"/>
              </w:rPr>
            </w:pPr>
          </w:p>
        </w:tc>
      </w:tr>
      <w:tr w:rsidR="0070188D" w:rsidRPr="0070188D" w14:paraId="01FDB52E" w14:textId="77777777" w:rsidTr="0070188D">
        <w:tc>
          <w:tcPr>
            <w:tcW w:w="7086" w:type="dxa"/>
            <w:gridSpan w:val="4"/>
          </w:tcPr>
          <w:p w14:paraId="27FA1ED4" w14:textId="77777777" w:rsidR="0070188D" w:rsidRPr="0070188D" w:rsidRDefault="0070188D" w:rsidP="0070188D">
            <w:pPr>
              <w:suppressAutoHyphens/>
              <w:spacing w:before="120" w:after="120"/>
              <w:jc w:val="both"/>
              <w:rPr>
                <w:b/>
                <w:sz w:val="16"/>
                <w:szCs w:val="16"/>
              </w:rPr>
            </w:pPr>
            <w:r w:rsidRPr="0070188D">
              <w:rPr>
                <w:b/>
                <w:sz w:val="16"/>
                <w:szCs w:val="16"/>
              </w:rPr>
              <w:t>Über CONTA-CLIP</w:t>
            </w:r>
          </w:p>
          <w:p w14:paraId="417D60F7" w14:textId="77777777" w:rsidR="0070188D" w:rsidRPr="0070188D" w:rsidRDefault="0070188D" w:rsidP="0070188D">
            <w:pPr>
              <w:suppressAutoHyphens/>
              <w:spacing w:after="120"/>
              <w:jc w:val="both"/>
              <w:rPr>
                <w:sz w:val="16"/>
                <w:szCs w:val="16"/>
              </w:rPr>
            </w:pPr>
            <w:r w:rsidRPr="0070188D">
              <w:rPr>
                <w:sz w:val="16"/>
                <w:szCs w:val="16"/>
              </w:rPr>
              <w:t>CONTA-CLIP zählt zu den bedeutendsten Herstellern von elektrischen/elektronischen Verbindungselementen und Kabelmanagement</w:t>
            </w:r>
            <w:r w:rsidR="00A30D77">
              <w:rPr>
                <w:sz w:val="16"/>
                <w:szCs w:val="16"/>
              </w:rPr>
              <w:t>-S</w:t>
            </w:r>
            <w:r w:rsidRPr="0070188D">
              <w:rPr>
                <w:sz w:val="16"/>
                <w:szCs w:val="16"/>
              </w:rPr>
              <w:t xml:space="preserve">ystemen in Europa. Das mittelständische Unternehmen mit Sitz in Hövelhof (NRW) produziert seit </w:t>
            </w:r>
            <w:r w:rsidR="006537E3">
              <w:rPr>
                <w:sz w:val="16"/>
                <w:szCs w:val="16"/>
              </w:rPr>
              <w:t>1978</w:t>
            </w:r>
            <w:r w:rsidRPr="0070188D">
              <w:rPr>
                <w:sz w:val="16"/>
                <w:szCs w:val="16"/>
              </w:rPr>
              <w:t xml:space="preserve"> elektrische und elektronische Verbindungstechnik für die Prozess- und Industrieautomation, schwerpunktmäßig für die Branchen Bahntechnik, Fördertechnik, Gebäudeautomation, Klimatechnik, Maschinen- und Anlagenbau,</w:t>
            </w:r>
            <w:r w:rsidRPr="00FD02B0">
              <w:rPr>
                <w:spacing w:val="80"/>
                <w:sz w:val="16"/>
                <w:szCs w:val="16"/>
              </w:rPr>
              <w:t xml:space="preserve"> </w:t>
            </w:r>
            <w:r w:rsidRPr="0070188D">
              <w:rPr>
                <w:sz w:val="16"/>
                <w:szCs w:val="16"/>
              </w:rPr>
              <w:t>Mess-, Steuer- und Regeltechnik, Schalttafelbau, Schiffbau, Transformatorenbau und Umwelttechnik. Die Produktbereiche des Unternehmens untergliedern sich in die Sparten CONTA-CONNECT für elektrische Verbindungstechnik, CONTA-CABLE für Kabelmanagement</w:t>
            </w:r>
            <w:r w:rsidR="00A30D77">
              <w:rPr>
                <w:sz w:val="16"/>
                <w:szCs w:val="16"/>
              </w:rPr>
              <w:t>-S</w:t>
            </w:r>
            <w:r w:rsidRPr="0070188D">
              <w:rPr>
                <w:sz w:val="16"/>
                <w:szCs w:val="16"/>
              </w:rPr>
              <w:t>ysteme, CONTA-ELECTRONICS für Elektronik und CONTA-CON für Leiterplattenverbinder. Neben seinen Produkten bietet CONTA-CLIP auch Dienstleistungen bei der Gehäusebearbeitung, der Klemmleistenmontage, der Komponentenbedruckung und der kundenspezifischen Elektronik an.</w:t>
            </w:r>
          </w:p>
        </w:tc>
      </w:tr>
      <w:tr w:rsidR="0070188D" w:rsidRPr="00733872" w14:paraId="3613ECAE" w14:textId="77777777" w:rsidTr="0070188D">
        <w:tc>
          <w:tcPr>
            <w:tcW w:w="4988" w:type="dxa"/>
            <w:gridSpan w:val="2"/>
            <w:tcBorders>
              <w:top w:val="single" w:sz="4" w:space="0" w:color="auto"/>
            </w:tcBorders>
          </w:tcPr>
          <w:p w14:paraId="7D1C6A31" w14:textId="77777777" w:rsidR="0070188D" w:rsidRPr="007B3BB1" w:rsidRDefault="0070188D" w:rsidP="0070188D">
            <w:pPr>
              <w:suppressAutoHyphens/>
              <w:spacing w:before="120" w:after="120"/>
              <w:rPr>
                <w:b/>
              </w:rPr>
            </w:pPr>
            <w:r>
              <w:rPr>
                <w:b/>
              </w:rPr>
              <w:t>K</w:t>
            </w:r>
            <w:r w:rsidRPr="007B3BB1">
              <w:rPr>
                <w:b/>
              </w:rPr>
              <w:t>onta</w:t>
            </w:r>
            <w:r>
              <w:rPr>
                <w:b/>
              </w:rPr>
              <w:t>k</w:t>
            </w:r>
            <w:r w:rsidRPr="007B3BB1">
              <w:rPr>
                <w:b/>
              </w:rPr>
              <w:t>t:</w:t>
            </w:r>
          </w:p>
          <w:p w14:paraId="4622DAC1" w14:textId="77777777" w:rsidR="0070188D" w:rsidRPr="007B3BB1" w:rsidRDefault="0070188D" w:rsidP="0070188D">
            <w:pPr>
              <w:suppressAutoHyphens/>
              <w:rPr>
                <w:b/>
                <w:bCs/>
              </w:rPr>
            </w:pPr>
            <w:bookmarkStart w:id="0" w:name="_Hlk171414990"/>
            <w:r w:rsidRPr="007B3BB1">
              <w:rPr>
                <w:b/>
                <w:bCs/>
              </w:rPr>
              <w:t>CONTA-CLIP</w:t>
            </w:r>
          </w:p>
          <w:p w14:paraId="422EFFBF" w14:textId="77777777" w:rsidR="0070188D" w:rsidRPr="007B3BB1" w:rsidRDefault="0070188D" w:rsidP="0070188D">
            <w:pPr>
              <w:suppressAutoHyphens/>
            </w:pPr>
            <w:r w:rsidRPr="007B3BB1">
              <w:t>Verbindungstechnik GmbH</w:t>
            </w:r>
          </w:p>
          <w:p w14:paraId="20160FDD" w14:textId="77777777" w:rsidR="0070188D" w:rsidRPr="007B3BB1" w:rsidRDefault="00127D32" w:rsidP="0070188D">
            <w:pPr>
              <w:suppressAutoHyphens/>
              <w:spacing w:before="120" w:after="120"/>
            </w:pPr>
            <w:r w:rsidRPr="00127D32">
              <w:t>Christian Quade</w:t>
            </w:r>
          </w:p>
          <w:p w14:paraId="096B6416" w14:textId="77777777" w:rsidR="0070188D" w:rsidRPr="007B3BB1" w:rsidRDefault="0070188D" w:rsidP="0070188D">
            <w:pPr>
              <w:suppressAutoHyphens/>
            </w:pPr>
            <w:r w:rsidRPr="007B3BB1">
              <w:t>Otto-Hahn-Str</w:t>
            </w:r>
            <w:r>
              <w:t>aße</w:t>
            </w:r>
            <w:r w:rsidRPr="007B3BB1">
              <w:t xml:space="preserve"> 7</w:t>
            </w:r>
          </w:p>
          <w:p w14:paraId="77EB4873" w14:textId="77777777" w:rsidR="0070188D" w:rsidRPr="007B3BB1" w:rsidRDefault="0070188D" w:rsidP="0070188D">
            <w:pPr>
              <w:suppressAutoHyphens/>
            </w:pPr>
            <w:r w:rsidRPr="007B3BB1">
              <w:t>33161 Hövelhof</w:t>
            </w:r>
          </w:p>
          <w:p w14:paraId="18476747" w14:textId="77777777" w:rsidR="0070188D" w:rsidRPr="007B3BB1" w:rsidRDefault="0070188D" w:rsidP="0070188D">
            <w:pPr>
              <w:suppressAutoHyphens/>
              <w:spacing w:before="120"/>
            </w:pPr>
            <w:r>
              <w:t>Tel.</w:t>
            </w:r>
            <w:r w:rsidRPr="007B3BB1">
              <w:t xml:space="preserve">: </w:t>
            </w:r>
            <w:r>
              <w:t>0</w:t>
            </w:r>
            <w:r w:rsidRPr="007B3BB1">
              <w:t xml:space="preserve">5257 </w:t>
            </w:r>
            <w:r>
              <w:t>/</w:t>
            </w:r>
            <w:r w:rsidRPr="007B3BB1">
              <w:t xml:space="preserve"> 9833 - 17</w:t>
            </w:r>
            <w:r w:rsidR="00127D32">
              <w:t>2</w:t>
            </w:r>
          </w:p>
          <w:p w14:paraId="0651E03E" w14:textId="77777777" w:rsidR="0070188D" w:rsidRPr="007B3BB1" w:rsidRDefault="0070188D" w:rsidP="0070188D">
            <w:pPr>
              <w:suppressAutoHyphens/>
              <w:jc w:val="both"/>
            </w:pPr>
            <w:r w:rsidRPr="007B3BB1">
              <w:t>E</w:t>
            </w:r>
            <w:r>
              <w:t>-M</w:t>
            </w:r>
            <w:r w:rsidRPr="007B3BB1">
              <w:t xml:space="preserve">ail: </w:t>
            </w:r>
            <w:r w:rsidR="00E2534D" w:rsidRPr="00E2534D">
              <w:t>Christian.Quade</w:t>
            </w:r>
            <w:r w:rsidRPr="007B3BB1">
              <w:t>@conta-clip.de</w:t>
            </w:r>
          </w:p>
          <w:p w14:paraId="0E146F03" w14:textId="77777777" w:rsidR="0070188D" w:rsidRPr="007B3BB1" w:rsidRDefault="0070188D" w:rsidP="004D689A">
            <w:pPr>
              <w:suppressAutoHyphens/>
              <w:rPr>
                <w:sz w:val="18"/>
                <w:szCs w:val="18"/>
              </w:rPr>
            </w:pPr>
            <w:r w:rsidRPr="007B3BB1">
              <w:t>Internet: www.conta-clip.com</w:t>
            </w:r>
            <w:bookmarkEnd w:id="0"/>
          </w:p>
        </w:tc>
        <w:tc>
          <w:tcPr>
            <w:tcW w:w="2098" w:type="dxa"/>
            <w:gridSpan w:val="2"/>
            <w:tcBorders>
              <w:top w:val="single" w:sz="4" w:space="0" w:color="auto"/>
            </w:tcBorders>
          </w:tcPr>
          <w:p w14:paraId="40F37A51" w14:textId="77777777" w:rsidR="0070188D" w:rsidRPr="007B3BB1" w:rsidRDefault="0070188D" w:rsidP="0070188D">
            <w:pPr>
              <w:suppressAutoHyphens/>
              <w:spacing w:before="480"/>
              <w:rPr>
                <w:sz w:val="16"/>
              </w:rPr>
            </w:pPr>
            <w:r w:rsidRPr="007B3BB1">
              <w:rPr>
                <w:sz w:val="16"/>
              </w:rPr>
              <w:t>gii die Presse-Agentur GmbH</w:t>
            </w:r>
          </w:p>
          <w:p w14:paraId="57A8400E" w14:textId="77777777" w:rsidR="007D1F99" w:rsidRPr="007D1F99" w:rsidRDefault="007D1F99" w:rsidP="007D1F99">
            <w:pPr>
              <w:suppressAutoHyphens/>
              <w:rPr>
                <w:sz w:val="16"/>
                <w:szCs w:val="16"/>
              </w:rPr>
            </w:pPr>
            <w:r w:rsidRPr="007D1F99">
              <w:rPr>
                <w:sz w:val="16"/>
                <w:szCs w:val="16"/>
              </w:rPr>
              <w:t>Christburger Straße 41</w:t>
            </w:r>
          </w:p>
          <w:p w14:paraId="6CAE2FA0" w14:textId="77777777" w:rsidR="0070188D" w:rsidRPr="007B3BB1" w:rsidRDefault="0070188D" w:rsidP="0070188D">
            <w:pPr>
              <w:suppressAutoHyphens/>
              <w:rPr>
                <w:sz w:val="16"/>
                <w:szCs w:val="16"/>
              </w:rPr>
            </w:pPr>
            <w:r w:rsidRPr="007B3BB1">
              <w:rPr>
                <w:sz w:val="16"/>
                <w:szCs w:val="16"/>
              </w:rPr>
              <w:t>10405 Berlin</w:t>
            </w:r>
          </w:p>
          <w:p w14:paraId="71660575" w14:textId="77777777" w:rsidR="0070188D" w:rsidRPr="007B3BB1" w:rsidRDefault="0070188D" w:rsidP="0070188D">
            <w:pPr>
              <w:suppressAutoHyphens/>
              <w:rPr>
                <w:sz w:val="16"/>
                <w:szCs w:val="16"/>
              </w:rPr>
            </w:pPr>
            <w:r>
              <w:rPr>
                <w:sz w:val="16"/>
                <w:szCs w:val="16"/>
              </w:rPr>
              <w:t>Tel.</w:t>
            </w:r>
            <w:r w:rsidRPr="007B3BB1">
              <w:rPr>
                <w:sz w:val="16"/>
                <w:szCs w:val="16"/>
              </w:rPr>
              <w:t xml:space="preserve">: </w:t>
            </w:r>
            <w:r>
              <w:rPr>
                <w:sz w:val="16"/>
                <w:szCs w:val="16"/>
              </w:rPr>
              <w:t>0</w:t>
            </w:r>
            <w:r w:rsidRPr="007B3BB1">
              <w:rPr>
                <w:sz w:val="16"/>
                <w:szCs w:val="16"/>
              </w:rPr>
              <w:t xml:space="preserve">30 </w:t>
            </w:r>
            <w:r>
              <w:rPr>
                <w:sz w:val="16"/>
                <w:szCs w:val="16"/>
              </w:rPr>
              <w:t>/</w:t>
            </w:r>
            <w:r w:rsidRPr="007B3BB1">
              <w:rPr>
                <w:sz w:val="16"/>
                <w:szCs w:val="16"/>
              </w:rPr>
              <w:t xml:space="preserve"> 538 965 - 0</w:t>
            </w:r>
          </w:p>
          <w:p w14:paraId="71EC4EEA" w14:textId="77777777" w:rsidR="0070188D" w:rsidRPr="007B3BB1" w:rsidRDefault="0070188D" w:rsidP="0070188D">
            <w:pPr>
              <w:suppressAutoHyphens/>
              <w:rPr>
                <w:sz w:val="16"/>
                <w:szCs w:val="16"/>
              </w:rPr>
            </w:pPr>
            <w:r w:rsidRPr="007B3BB1">
              <w:rPr>
                <w:sz w:val="16"/>
                <w:szCs w:val="16"/>
              </w:rPr>
              <w:t>E</w:t>
            </w:r>
            <w:r>
              <w:rPr>
                <w:sz w:val="16"/>
                <w:szCs w:val="16"/>
              </w:rPr>
              <w:t>-M</w:t>
            </w:r>
            <w:r w:rsidRPr="007B3BB1">
              <w:rPr>
                <w:sz w:val="16"/>
                <w:szCs w:val="16"/>
              </w:rPr>
              <w:t>ail: info@gii.de</w:t>
            </w:r>
          </w:p>
          <w:p w14:paraId="119C5920" w14:textId="77777777" w:rsidR="0070188D" w:rsidRPr="007B3BB1" w:rsidRDefault="0070188D" w:rsidP="004D689A">
            <w:pPr>
              <w:suppressAutoHyphens/>
              <w:rPr>
                <w:sz w:val="18"/>
                <w:szCs w:val="18"/>
              </w:rPr>
            </w:pPr>
            <w:r w:rsidRPr="007B3BB1">
              <w:rPr>
                <w:sz w:val="16"/>
                <w:szCs w:val="16"/>
              </w:rPr>
              <w:t>Internet: www.gii.de</w:t>
            </w:r>
          </w:p>
        </w:tc>
      </w:tr>
    </w:tbl>
    <w:p w14:paraId="12C0B456" w14:textId="77777777" w:rsidR="00EA1355" w:rsidRDefault="00EA1355" w:rsidP="00EA1355">
      <w:pPr>
        <w:suppressAutoHyphens/>
        <w:spacing w:line="360" w:lineRule="auto"/>
        <w:jc w:val="both"/>
      </w:pPr>
    </w:p>
    <w:sectPr w:rsidR="00EA1355" w:rsidSect="007D1F99">
      <w:headerReference w:type="default" r:id="rId8"/>
      <w:footerReference w:type="default" r:id="rId9"/>
      <w:headerReference w:type="first" r:id="rId10"/>
      <w:footerReference w:type="first" r:id="rId11"/>
      <w:type w:val="continuous"/>
      <w:pgSz w:w="11906" w:h="16838" w:code="9"/>
      <w:pgMar w:top="1985"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1A2851" w14:textId="77777777" w:rsidR="000445DB" w:rsidRDefault="000445DB">
      <w:r>
        <w:separator/>
      </w:r>
    </w:p>
  </w:endnote>
  <w:endnote w:type="continuationSeparator" w:id="0">
    <w:p w14:paraId="47F8514E" w14:textId="77777777" w:rsidR="000445DB" w:rsidRDefault="000445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FuturaA Bk BT">
    <w:altName w:val="Tahoma"/>
    <w:charset w:val="00"/>
    <w:family w:val="swiss"/>
    <w:pitch w:val="variable"/>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267377" w14:textId="77777777" w:rsidR="00D02C87" w:rsidRPr="00D02C87" w:rsidRDefault="00D02C87" w:rsidP="00D02C87">
    <w:pPr>
      <w:pStyle w:val="Fuzeile"/>
      <w:tabs>
        <w:tab w:val="clear" w:pos="4536"/>
        <w:tab w:val="clear" w:pos="9072"/>
      </w:tabs>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0D8E7C" w14:textId="77777777" w:rsidR="00D02C87" w:rsidRPr="00D02C87" w:rsidRDefault="00D02C87" w:rsidP="00D02C87">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79729E" w14:textId="77777777" w:rsidR="000445DB" w:rsidRDefault="000445DB">
      <w:r>
        <w:separator/>
      </w:r>
    </w:p>
  </w:footnote>
  <w:footnote w:type="continuationSeparator" w:id="0">
    <w:p w14:paraId="042C2264" w14:textId="77777777" w:rsidR="000445DB" w:rsidRDefault="000445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CAF92C" w14:textId="1A5039D1" w:rsidR="00F4258F" w:rsidRPr="007B3BB1" w:rsidRDefault="00A22EEE" w:rsidP="00942A00">
    <w:pPr>
      <w:pStyle w:val="Kopfzeile"/>
      <w:tabs>
        <w:tab w:val="clear" w:pos="4536"/>
        <w:tab w:val="clear" w:pos="9072"/>
      </w:tabs>
      <w:suppressAutoHyphens/>
      <w:ind w:left="709" w:right="2835" w:hanging="709"/>
      <w:rPr>
        <w:rStyle w:val="Seitenzahl"/>
        <w:sz w:val="18"/>
      </w:rPr>
    </w:pPr>
    <w:r w:rsidRPr="007B3BB1">
      <w:rPr>
        <w:noProof/>
      </w:rPr>
      <w:drawing>
        <wp:anchor distT="0" distB="0" distL="114300" distR="114300" simplePos="0" relativeHeight="251658240" behindDoc="1" locked="0" layoutInCell="1" allowOverlap="1" wp14:anchorId="3E195E24" wp14:editId="6E3D69A3">
          <wp:simplePos x="0" y="0"/>
          <wp:positionH relativeFrom="column">
            <wp:posOffset>2884170</wp:posOffset>
          </wp:positionH>
          <wp:positionV relativeFrom="paragraph">
            <wp:posOffset>11430</wp:posOffset>
          </wp:positionV>
          <wp:extent cx="2879090" cy="435610"/>
          <wp:effectExtent l="0" t="0" r="0" b="0"/>
          <wp:wrapNone/>
          <wp:docPr id="11" name="Bild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9090" cy="435610"/>
                  </a:xfrm>
                  <a:prstGeom prst="rect">
                    <a:avLst/>
                  </a:prstGeom>
                  <a:noFill/>
                </pic:spPr>
              </pic:pic>
            </a:graphicData>
          </a:graphic>
          <wp14:sizeRelH relativeFrom="page">
            <wp14:pctWidth>0</wp14:pctWidth>
          </wp14:sizeRelH>
          <wp14:sizeRelV relativeFrom="page">
            <wp14:pctHeight>0</wp14:pctHeight>
          </wp14:sizeRelV>
        </wp:anchor>
      </w:drawing>
    </w:r>
    <w:r w:rsidR="007B3BB1" w:rsidRPr="007B3BB1">
      <w:rPr>
        <w:sz w:val="18"/>
      </w:rPr>
      <w:t>Seit</w:t>
    </w:r>
    <w:r w:rsidR="00F4258F" w:rsidRPr="007B3BB1">
      <w:rPr>
        <w:sz w:val="18"/>
      </w:rPr>
      <w:t xml:space="preserve">e </w:t>
    </w:r>
    <w:r w:rsidR="00F4258F" w:rsidRPr="007B3BB1">
      <w:rPr>
        <w:rStyle w:val="Seitenzahl"/>
        <w:sz w:val="18"/>
      </w:rPr>
      <w:fldChar w:fldCharType="begin"/>
    </w:r>
    <w:r w:rsidR="00F4258F" w:rsidRPr="007B3BB1">
      <w:rPr>
        <w:rStyle w:val="Seitenzahl"/>
        <w:sz w:val="18"/>
      </w:rPr>
      <w:instrText xml:space="preserve"> PAGE </w:instrText>
    </w:r>
    <w:r w:rsidR="00F4258F" w:rsidRPr="007B3BB1">
      <w:rPr>
        <w:rStyle w:val="Seitenzahl"/>
        <w:sz w:val="18"/>
      </w:rPr>
      <w:fldChar w:fldCharType="separate"/>
    </w:r>
    <w:r w:rsidR="00FB2424" w:rsidRPr="007B3BB1">
      <w:rPr>
        <w:rStyle w:val="Seitenzahl"/>
        <w:noProof/>
        <w:sz w:val="18"/>
      </w:rPr>
      <w:t>2</w:t>
    </w:r>
    <w:r w:rsidR="00F4258F" w:rsidRPr="007B3BB1">
      <w:rPr>
        <w:rStyle w:val="Seitenzahl"/>
        <w:sz w:val="18"/>
      </w:rPr>
      <w:fldChar w:fldCharType="end"/>
    </w:r>
    <w:r w:rsidR="00D02C87" w:rsidRPr="007B3BB1">
      <w:rPr>
        <w:rStyle w:val="Seitenzahl"/>
        <w:sz w:val="18"/>
      </w:rPr>
      <w:t>:</w:t>
    </w:r>
    <w:r w:rsidR="00D02C87" w:rsidRPr="007B3BB1">
      <w:rPr>
        <w:rStyle w:val="Seitenzahl"/>
        <w:sz w:val="18"/>
      </w:rPr>
      <w:tab/>
    </w:r>
    <w:r w:rsidR="00DE7515">
      <w:rPr>
        <w:rStyle w:val="Seitenzahl"/>
        <w:sz w:val="18"/>
      </w:rPr>
      <w:t>PRK 16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52E6C1" w14:textId="77777777" w:rsidR="00F4258F" w:rsidRPr="00D02C87" w:rsidRDefault="00A22EEE" w:rsidP="00D02C87">
    <w:pPr>
      <w:pStyle w:val="Kopfzeile"/>
      <w:tabs>
        <w:tab w:val="clear" w:pos="4536"/>
        <w:tab w:val="clear" w:pos="9072"/>
      </w:tabs>
      <w:rPr>
        <w:sz w:val="2"/>
      </w:rPr>
    </w:pPr>
    <w:r>
      <w:rPr>
        <w:noProof/>
      </w:rPr>
      <w:drawing>
        <wp:anchor distT="0" distB="0" distL="114300" distR="114300" simplePos="0" relativeHeight="251657216" behindDoc="1" locked="0" layoutInCell="1" allowOverlap="1" wp14:anchorId="450A74E5" wp14:editId="3D335793">
          <wp:simplePos x="0" y="0"/>
          <wp:positionH relativeFrom="column">
            <wp:posOffset>2882900</wp:posOffset>
          </wp:positionH>
          <wp:positionV relativeFrom="paragraph">
            <wp:posOffset>-4445</wp:posOffset>
          </wp:positionV>
          <wp:extent cx="2879090" cy="435610"/>
          <wp:effectExtent l="0" t="0" r="0" b="0"/>
          <wp:wrapNone/>
          <wp:docPr id="10" name="Bil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9090" cy="43561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319D14D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573C6BC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6F5D1704"/>
    <w:multiLevelType w:val="singleLevel"/>
    <w:tmpl w:val="3E64FE76"/>
    <w:lvl w:ilvl="0">
      <w:start w:val="1"/>
      <w:numFmt w:val="decimal"/>
      <w:lvlText w:val="%1."/>
      <w:lvlJc w:val="left"/>
      <w:pPr>
        <w:tabs>
          <w:tab w:val="num" w:pos="705"/>
        </w:tabs>
        <w:ind w:left="705" w:hanging="705"/>
      </w:pPr>
      <w:rPr>
        <w:rFonts w:hint="default"/>
      </w:rPr>
    </w:lvl>
  </w:abstractNum>
  <w:num w:numId="1" w16cid:durableId="1928923571">
    <w:abstractNumId w:val="0"/>
  </w:num>
  <w:num w:numId="2" w16cid:durableId="1044015236">
    <w:abstractNumId w:val="3"/>
  </w:num>
  <w:num w:numId="3" w16cid:durableId="150371260">
    <w:abstractNumId w:val="2"/>
  </w:num>
  <w:num w:numId="4" w16cid:durableId="5058246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ttachedTemplate r:id="rId1"/>
  <w:defaultTabStop w:val="708"/>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45DB"/>
    <w:rsid w:val="00001127"/>
    <w:rsid w:val="000330A1"/>
    <w:rsid w:val="000445DB"/>
    <w:rsid w:val="000637ED"/>
    <w:rsid w:val="00080BEB"/>
    <w:rsid w:val="000834EB"/>
    <w:rsid w:val="00087D50"/>
    <w:rsid w:val="000C3D18"/>
    <w:rsid w:val="000C500F"/>
    <w:rsid w:val="000E026C"/>
    <w:rsid w:val="000E332A"/>
    <w:rsid w:val="00120063"/>
    <w:rsid w:val="00127D32"/>
    <w:rsid w:val="00134E53"/>
    <w:rsid w:val="0013705A"/>
    <w:rsid w:val="001546BF"/>
    <w:rsid w:val="00184266"/>
    <w:rsid w:val="00194695"/>
    <w:rsid w:val="001A076B"/>
    <w:rsid w:val="002028FC"/>
    <w:rsid w:val="002504DC"/>
    <w:rsid w:val="002511DA"/>
    <w:rsid w:val="00262499"/>
    <w:rsid w:val="002709B0"/>
    <w:rsid w:val="00274A4A"/>
    <w:rsid w:val="0028684A"/>
    <w:rsid w:val="002C4A33"/>
    <w:rsid w:val="002F1EE6"/>
    <w:rsid w:val="0030606A"/>
    <w:rsid w:val="00335D7A"/>
    <w:rsid w:val="00366406"/>
    <w:rsid w:val="00381CBB"/>
    <w:rsid w:val="003B1339"/>
    <w:rsid w:val="003F0C47"/>
    <w:rsid w:val="003F40C0"/>
    <w:rsid w:val="00404B14"/>
    <w:rsid w:val="004232EC"/>
    <w:rsid w:val="00426E83"/>
    <w:rsid w:val="004360C6"/>
    <w:rsid w:val="00461D35"/>
    <w:rsid w:val="00466094"/>
    <w:rsid w:val="00466DBA"/>
    <w:rsid w:val="004864EB"/>
    <w:rsid w:val="004D689A"/>
    <w:rsid w:val="004E314F"/>
    <w:rsid w:val="00512D09"/>
    <w:rsid w:val="00513AEF"/>
    <w:rsid w:val="0052120C"/>
    <w:rsid w:val="00541B58"/>
    <w:rsid w:val="00541D63"/>
    <w:rsid w:val="00552B76"/>
    <w:rsid w:val="00562DF8"/>
    <w:rsid w:val="005700E8"/>
    <w:rsid w:val="00582620"/>
    <w:rsid w:val="005D2601"/>
    <w:rsid w:val="005D6772"/>
    <w:rsid w:val="005F61A0"/>
    <w:rsid w:val="006219DC"/>
    <w:rsid w:val="006412A6"/>
    <w:rsid w:val="0065147F"/>
    <w:rsid w:val="006537E3"/>
    <w:rsid w:val="00656646"/>
    <w:rsid w:val="00662398"/>
    <w:rsid w:val="006824A2"/>
    <w:rsid w:val="006A3AA2"/>
    <w:rsid w:val="006B144F"/>
    <w:rsid w:val="006B60D0"/>
    <w:rsid w:val="006F70E8"/>
    <w:rsid w:val="0070188D"/>
    <w:rsid w:val="00732595"/>
    <w:rsid w:val="00733872"/>
    <w:rsid w:val="00740960"/>
    <w:rsid w:val="007572BA"/>
    <w:rsid w:val="00764C70"/>
    <w:rsid w:val="0077355B"/>
    <w:rsid w:val="007772EF"/>
    <w:rsid w:val="007A4339"/>
    <w:rsid w:val="007A606B"/>
    <w:rsid w:val="007B3BB1"/>
    <w:rsid w:val="007C2129"/>
    <w:rsid w:val="007D11DC"/>
    <w:rsid w:val="007D1F99"/>
    <w:rsid w:val="007D4836"/>
    <w:rsid w:val="008079FB"/>
    <w:rsid w:val="00816E8B"/>
    <w:rsid w:val="00840A60"/>
    <w:rsid w:val="00866672"/>
    <w:rsid w:val="00872786"/>
    <w:rsid w:val="008C0A76"/>
    <w:rsid w:val="008F063B"/>
    <w:rsid w:val="009227AA"/>
    <w:rsid w:val="00942A00"/>
    <w:rsid w:val="00967C4C"/>
    <w:rsid w:val="009707D0"/>
    <w:rsid w:val="009924EC"/>
    <w:rsid w:val="00996947"/>
    <w:rsid w:val="009A6EA9"/>
    <w:rsid w:val="009B1CED"/>
    <w:rsid w:val="009B2970"/>
    <w:rsid w:val="009B6CEF"/>
    <w:rsid w:val="009F3397"/>
    <w:rsid w:val="009F62A2"/>
    <w:rsid w:val="00A149D2"/>
    <w:rsid w:val="00A22EEE"/>
    <w:rsid w:val="00A24954"/>
    <w:rsid w:val="00A30D77"/>
    <w:rsid w:val="00A41BB0"/>
    <w:rsid w:val="00A435EA"/>
    <w:rsid w:val="00A6279C"/>
    <w:rsid w:val="00A646D4"/>
    <w:rsid w:val="00A8200A"/>
    <w:rsid w:val="00A829F9"/>
    <w:rsid w:val="00AA1E53"/>
    <w:rsid w:val="00AA4247"/>
    <w:rsid w:val="00AB33C4"/>
    <w:rsid w:val="00AF10B0"/>
    <w:rsid w:val="00AF75A8"/>
    <w:rsid w:val="00B03920"/>
    <w:rsid w:val="00B05A87"/>
    <w:rsid w:val="00B1373E"/>
    <w:rsid w:val="00B304F7"/>
    <w:rsid w:val="00B34B0D"/>
    <w:rsid w:val="00B37D25"/>
    <w:rsid w:val="00B37D33"/>
    <w:rsid w:val="00B50157"/>
    <w:rsid w:val="00B54389"/>
    <w:rsid w:val="00B737EC"/>
    <w:rsid w:val="00B75A40"/>
    <w:rsid w:val="00B82602"/>
    <w:rsid w:val="00B86396"/>
    <w:rsid w:val="00B87825"/>
    <w:rsid w:val="00B977CF"/>
    <w:rsid w:val="00BA7355"/>
    <w:rsid w:val="00BB4D5C"/>
    <w:rsid w:val="00BC7F99"/>
    <w:rsid w:val="00BD7787"/>
    <w:rsid w:val="00BE5C4F"/>
    <w:rsid w:val="00C03A6C"/>
    <w:rsid w:val="00C4182E"/>
    <w:rsid w:val="00C716E6"/>
    <w:rsid w:val="00C74346"/>
    <w:rsid w:val="00C87BB0"/>
    <w:rsid w:val="00C9565E"/>
    <w:rsid w:val="00CB0AD6"/>
    <w:rsid w:val="00CE696D"/>
    <w:rsid w:val="00D02C87"/>
    <w:rsid w:val="00D055E6"/>
    <w:rsid w:val="00D14E51"/>
    <w:rsid w:val="00D2009C"/>
    <w:rsid w:val="00D71BD1"/>
    <w:rsid w:val="00D73B44"/>
    <w:rsid w:val="00DA3CCF"/>
    <w:rsid w:val="00DC7CE8"/>
    <w:rsid w:val="00DD2E0F"/>
    <w:rsid w:val="00DD35DE"/>
    <w:rsid w:val="00DE5629"/>
    <w:rsid w:val="00DE7515"/>
    <w:rsid w:val="00DF40DA"/>
    <w:rsid w:val="00E2534D"/>
    <w:rsid w:val="00E33AB0"/>
    <w:rsid w:val="00E419CB"/>
    <w:rsid w:val="00EA1355"/>
    <w:rsid w:val="00EA3BB8"/>
    <w:rsid w:val="00EB70C1"/>
    <w:rsid w:val="00ED691F"/>
    <w:rsid w:val="00EE368B"/>
    <w:rsid w:val="00F1763C"/>
    <w:rsid w:val="00F201CD"/>
    <w:rsid w:val="00F4258F"/>
    <w:rsid w:val="00F72B0F"/>
    <w:rsid w:val="00F83320"/>
    <w:rsid w:val="00F94B3D"/>
    <w:rsid w:val="00F95164"/>
    <w:rsid w:val="00FA741E"/>
    <w:rsid w:val="00FA7F45"/>
    <w:rsid w:val="00FB0DB2"/>
    <w:rsid w:val="00FB2424"/>
    <w:rsid w:val="00FD02B0"/>
    <w:rsid w:val="00FD2D7A"/>
    <w:rsid w:val="00FD73F2"/>
    <w:rsid w:val="00FD7AE5"/>
    <w:rsid w:val="00FE726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EC9A9B0"/>
  <w15:chartTrackingRefBased/>
  <w15:docId w15:val="{E11A8A4C-8554-4E24-BAE0-B288E26C21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02C87"/>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qFormat/>
    <w:pPr>
      <w:keepNext/>
      <w:ind w:right="1699"/>
      <w:jc w:val="both"/>
      <w:outlineLvl w:val="1"/>
    </w:pPr>
    <w:rPr>
      <w:b/>
      <w:sz w:val="32"/>
    </w:rPr>
  </w:style>
  <w:style w:type="paragraph" w:styleId="berschrift3">
    <w:name w:val="heading 3"/>
    <w:basedOn w:val="Standard"/>
    <w:next w:val="Standard"/>
    <w:qFormat/>
    <w:pPr>
      <w:keepNext/>
      <w:outlineLvl w:val="2"/>
    </w:pPr>
    <w:rPr>
      <w:sz w:val="24"/>
    </w:rPr>
  </w:style>
  <w:style w:type="paragraph" w:styleId="berschrift4">
    <w:name w:val="heading 4"/>
    <w:basedOn w:val="Standard"/>
    <w:next w:val="Standard"/>
    <w:qFormat/>
    <w:pPr>
      <w:keepNext/>
      <w:outlineLvl w:val="3"/>
    </w:pPr>
    <w:rPr>
      <w:b/>
      <w:sz w:val="24"/>
    </w:rPr>
  </w:style>
  <w:style w:type="paragraph" w:styleId="berschrift5">
    <w:name w:val="heading 5"/>
    <w:basedOn w:val="berschrift4"/>
    <w:next w:val="Standard"/>
    <w:qFormat/>
    <w:pPr>
      <w:spacing w:before="240" w:after="240"/>
      <w:outlineLvl w:val="4"/>
    </w:pPr>
    <w:rPr>
      <w:rFonts w:ascii="Helvetica" w:hAnsi="Helvetica"/>
      <w:sz w:val="20"/>
    </w:rPr>
  </w:style>
  <w:style w:type="paragraph" w:styleId="berschrift6">
    <w:name w:val="heading 6"/>
    <w:basedOn w:val="berschrift5"/>
    <w:next w:val="Standard"/>
    <w:qFormat/>
    <w:pPr>
      <w:outlineLvl w:val="5"/>
    </w:pPr>
  </w:style>
  <w:style w:type="paragraph" w:styleId="berschrift7">
    <w:name w:val="heading 7"/>
    <w:basedOn w:val="berschrift6"/>
    <w:next w:val="Standard"/>
    <w:qFormat/>
    <w:pPr>
      <w:outlineLvl w:val="6"/>
    </w:pPr>
  </w:style>
  <w:style w:type="paragraph" w:styleId="berschrift8">
    <w:name w:val="heading 8"/>
    <w:basedOn w:val="berschrift7"/>
    <w:next w:val="Standard"/>
    <w:qFormat/>
    <w:pPr>
      <w:outlineLvl w:val="7"/>
    </w:pPr>
  </w:style>
  <w:style w:type="paragraph" w:styleId="berschrift9">
    <w:name w:val="heading 9"/>
    <w:basedOn w:val="berschrift8"/>
    <w:next w:val="Standard"/>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rPr>
      <w:sz w:val="24"/>
    </w:r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left="708"/>
      <w:jc w:val="both"/>
    </w:pPr>
    <w:rPr>
      <w:rFonts w:ascii="FuturaA Bk BT" w:hAnsi="FuturaA Bk BT"/>
    </w:rPr>
  </w:style>
  <w:style w:type="character" w:styleId="Hyperlink">
    <w:name w:val="Hyperlink"/>
    <w:semiHidden/>
    <w:rPr>
      <w:color w:val="0000FF"/>
      <w:u w:val="single"/>
    </w:rPr>
  </w:style>
  <w:style w:type="character" w:styleId="Seitenzahl">
    <w:name w:val="page number"/>
    <w:basedOn w:val="Absatz-Standardschriftart"/>
    <w:semiHidden/>
  </w:style>
  <w:style w:type="paragraph" w:styleId="Textkrper3">
    <w:name w:val="Body Text 3"/>
    <w:basedOn w:val="Standard"/>
    <w:semiHidden/>
    <w:rPr>
      <w:sz w:val="16"/>
    </w:rPr>
  </w:style>
  <w:style w:type="character" w:customStyle="1" w:styleId="berschrift2Zchn">
    <w:name w:val="Überschrift 2 Zchn"/>
    <w:rPr>
      <w:b/>
      <w:sz w:val="32"/>
    </w:rPr>
  </w:style>
  <w:style w:type="character" w:customStyle="1" w:styleId="berschrift4Zchn">
    <w:name w:val="Überschrift 4 Zchn"/>
    <w:rPr>
      <w:rFonts w:ascii="Arial" w:hAnsi="Arial"/>
      <w:b/>
      <w:sz w:val="24"/>
    </w:rPr>
  </w:style>
  <w:style w:type="character" w:customStyle="1" w:styleId="TextkrperZchn">
    <w:name w:val="Textkörper Zchn"/>
    <w:semiHidden/>
    <w:rPr>
      <w:rFonts w:ascii="Arial" w:hAnsi="Arial"/>
      <w:sz w:val="24"/>
    </w:rPr>
  </w:style>
  <w:style w:type="character" w:customStyle="1" w:styleId="KopfzeileZchn">
    <w:name w:val="Kopfzeile Zchn"/>
    <w:basedOn w:val="Absatz-Standardschriftart"/>
    <w:semiHidden/>
  </w:style>
  <w:style w:type="paragraph" w:styleId="Textkrper2">
    <w:name w:val="Body Text 2"/>
    <w:basedOn w:val="Standard"/>
    <w:semiHidden/>
    <w:pPr>
      <w:jc w:val="both"/>
    </w:pPr>
    <w:rPr>
      <w:sz w:val="16"/>
      <w:lang w:val="en-US"/>
    </w:rPr>
  </w:style>
  <w:style w:type="character" w:styleId="NichtaufgelsteErwhnung">
    <w:name w:val="Unresolved Mention"/>
    <w:uiPriority w:val="99"/>
    <w:semiHidden/>
    <w:unhideWhenUsed/>
    <w:rsid w:val="0077355B"/>
    <w:rPr>
      <w:color w:val="605E5C"/>
      <w:shd w:val="clear" w:color="auto" w:fill="E1DFDD"/>
    </w:rPr>
  </w:style>
  <w:style w:type="table" w:styleId="Tabellenraster">
    <w:name w:val="Table Grid"/>
    <w:basedOn w:val="NormaleTabelle"/>
    <w:uiPriority w:val="59"/>
    <w:rsid w:val="00C716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esuchterLink">
    <w:name w:val="FollowedHyperlink"/>
    <w:basedOn w:val="Absatz-Standardschriftart"/>
    <w:uiPriority w:val="99"/>
    <w:semiHidden/>
    <w:unhideWhenUsed/>
    <w:rsid w:val="00CB0AD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192.168.201.42\gii_daten\kunden\contaclip\Arbeitsdir\Vorlage_Conta-Clip.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Vorlage_Conta-Clip.dotx</Template>
  <TotalTime>0</TotalTime>
  <Pages>2</Pages>
  <Words>567</Words>
  <Characters>3576</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4135</CharactersWithSpaces>
  <SharedDoc>false</SharedDoc>
  <HLinks>
    <vt:vector size="6" baseType="variant">
      <vt:variant>
        <vt:i4>7340101</vt:i4>
      </vt:variant>
      <vt:variant>
        <vt:i4>0</vt:i4>
      </vt:variant>
      <vt:variant>
        <vt:i4>0</vt:i4>
      </vt:variant>
      <vt:variant>
        <vt:i4>5</vt:i4>
      </vt:variant>
      <vt:variant>
        <vt:lpwstr>mailto:Ralf.Begemann@conta-clip.de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Axel Diederichs</dc:creator>
  <cp:keywords/>
  <cp:lastModifiedBy>a.schlee</cp:lastModifiedBy>
  <cp:revision>14</cp:revision>
  <cp:lastPrinted>2024-08-01T14:56:00Z</cp:lastPrinted>
  <dcterms:created xsi:type="dcterms:W3CDTF">2024-07-12T10:15:00Z</dcterms:created>
  <dcterms:modified xsi:type="dcterms:W3CDTF">2025-01-14T13:04:00Z</dcterms:modified>
</cp:coreProperties>
</file>