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3B64EE" w14:textId="77777777" w:rsidR="00D2060E" w:rsidRPr="00CA5A05" w:rsidRDefault="00D2060E" w:rsidP="00CA5A05">
      <w:pPr>
        <w:suppressAutoHyphens/>
        <w:rPr>
          <w:sz w:val="40"/>
          <w:szCs w:val="40"/>
          <w:lang w:val="en-US"/>
        </w:rPr>
      </w:pPr>
      <w:r w:rsidRPr="00CA5A05">
        <w:rPr>
          <w:sz w:val="40"/>
          <w:szCs w:val="40"/>
          <w:lang w:val="en-US"/>
        </w:rPr>
        <w:t>Press Release</w:t>
      </w:r>
    </w:p>
    <w:p w14:paraId="1A9BEDE2" w14:textId="77777777" w:rsidR="00D2060E" w:rsidRDefault="00D2060E" w:rsidP="00CA5A05">
      <w:pPr>
        <w:suppressAutoHyphens/>
        <w:spacing w:line="360" w:lineRule="auto"/>
        <w:ind w:right="-2"/>
        <w:rPr>
          <w:b/>
          <w:sz w:val="24"/>
          <w:lang w:val="en-US"/>
        </w:rPr>
      </w:pPr>
    </w:p>
    <w:p w14:paraId="6B01AE79" w14:textId="7BC9AA3B" w:rsidR="00D2060E" w:rsidRDefault="00810C65" w:rsidP="00CA5A05">
      <w:pPr>
        <w:suppressAutoHyphens/>
        <w:spacing w:line="360" w:lineRule="auto"/>
        <w:ind w:right="-2"/>
        <w:rPr>
          <w:b/>
          <w:sz w:val="24"/>
          <w:lang w:val="en-US"/>
        </w:rPr>
      </w:pPr>
      <w:r w:rsidRPr="00810C65">
        <w:rPr>
          <w:b/>
          <w:sz w:val="24"/>
          <w:lang w:val="en-US"/>
        </w:rPr>
        <w:t>Powerful low-budget camera protection</w:t>
      </w:r>
    </w:p>
    <w:p w14:paraId="3A8F3AB7" w14:textId="77777777" w:rsidR="00D2060E" w:rsidRDefault="00D2060E" w:rsidP="00CA5A05">
      <w:pPr>
        <w:suppressAutoHyphens/>
        <w:spacing w:line="360" w:lineRule="auto"/>
        <w:ind w:right="-2"/>
        <w:rPr>
          <w:lang w:val="en-US"/>
        </w:rPr>
      </w:pPr>
    </w:p>
    <w:p w14:paraId="23CC418B" w14:textId="6A156654" w:rsidR="00D2060E" w:rsidRDefault="00810C65" w:rsidP="00CA5A05">
      <w:pPr>
        <w:suppressAutoHyphens/>
        <w:spacing w:line="360" w:lineRule="auto"/>
        <w:jc w:val="both"/>
        <w:rPr>
          <w:lang w:val="en-US"/>
        </w:rPr>
      </w:pPr>
      <w:r w:rsidRPr="00810C65">
        <w:rPr>
          <w:lang w:val="en-US"/>
        </w:rPr>
        <w:t>The new IP66</w:t>
      </w:r>
      <w:r w:rsidR="0069327D">
        <w:rPr>
          <w:lang w:val="en-US"/>
        </w:rPr>
        <w:t>-rated</w:t>
      </w:r>
      <w:r w:rsidRPr="00810C65">
        <w:rPr>
          <w:lang w:val="en-US"/>
        </w:rPr>
        <w:t xml:space="preserve"> protective camera enclosure Sparrow from autoVimation provides cost-effective protection with the </w:t>
      </w:r>
      <w:r w:rsidR="009870E4">
        <w:rPr>
          <w:lang w:val="en-US"/>
        </w:rPr>
        <w:t>accustomed</w:t>
      </w:r>
      <w:r w:rsidRPr="00810C65">
        <w:rPr>
          <w:lang w:val="en-US"/>
        </w:rPr>
        <w:t xml:space="preserve"> quality for typical machine vision cameras with cross sections of 29 mm x 29 mm or 30 mm x 30 mm and maximum lens diameters of 40 mm. The enclosure body has an inner length of 160 mm. With a flat front lid and the 40-mm enclosure extension</w:t>
      </w:r>
      <w:r w:rsidR="0069327D">
        <w:rPr>
          <w:lang w:val="en-US"/>
        </w:rPr>
        <w:t xml:space="preserve"> included in delivery</w:t>
      </w:r>
      <w:r w:rsidRPr="00810C65">
        <w:rPr>
          <w:lang w:val="en-US"/>
        </w:rPr>
        <w:t xml:space="preserve">, users can easily access the lens settings. Without </w:t>
      </w:r>
      <w:r w:rsidR="0069327D">
        <w:rPr>
          <w:lang w:val="en-US"/>
        </w:rPr>
        <w:t xml:space="preserve">the </w:t>
      </w:r>
      <w:r w:rsidRPr="00810C65">
        <w:rPr>
          <w:lang w:val="en-US"/>
        </w:rPr>
        <w:t xml:space="preserve">extension, the flat lid is perfect for </w:t>
      </w:r>
      <w:r w:rsidR="0069327D">
        <w:rPr>
          <w:lang w:val="en-US"/>
        </w:rPr>
        <w:t xml:space="preserve">cameras with </w:t>
      </w:r>
      <w:r w:rsidRPr="00810C65">
        <w:rPr>
          <w:lang w:val="en-US"/>
        </w:rPr>
        <w:t>S-mount lenses.</w:t>
      </w:r>
      <w:r w:rsidR="0069327D">
        <w:rPr>
          <w:lang w:val="en-US"/>
        </w:rPr>
        <w:t xml:space="preserve"> The cable gland </w:t>
      </w:r>
      <w:r w:rsidR="009870E4">
        <w:rPr>
          <w:lang w:val="en-US"/>
        </w:rPr>
        <w:t>allows one or more cables and plugs with diameters up to 21 mm to be fed through. The</w:t>
      </w:r>
      <w:r w:rsidR="009870E4" w:rsidRPr="009870E4">
        <w:rPr>
          <w:lang w:val="en-US"/>
        </w:rPr>
        <w:t xml:space="preserve"> </w:t>
      </w:r>
      <w:r w:rsidR="009870E4">
        <w:rPr>
          <w:lang w:val="en-US"/>
        </w:rPr>
        <w:t xml:space="preserve">sealing insert is closed; users drill the holes for the cables themselves. </w:t>
      </w:r>
      <w:r w:rsidRPr="00810C65">
        <w:rPr>
          <w:lang w:val="en-US"/>
        </w:rPr>
        <w:t>In keeping with the straightforward enclosure concept, the manufacturer also offers a stripped-down swivel/tilt mount, which is less robust than the conventional milled versions, but is fully sufficient for applications with light</w:t>
      </w:r>
      <w:r w:rsidR="00B12678">
        <w:rPr>
          <w:lang w:val="en-US"/>
        </w:rPr>
        <w:t>er</w:t>
      </w:r>
      <w:r w:rsidRPr="00810C65">
        <w:rPr>
          <w:lang w:val="en-US"/>
        </w:rPr>
        <w:t xml:space="preserve"> mechanical load.</w:t>
      </w:r>
    </w:p>
    <w:p w14:paraId="7750E28C" w14:textId="77777777" w:rsidR="00D2060E" w:rsidRPr="00843451" w:rsidRDefault="00D2060E" w:rsidP="00CA5A05">
      <w:pPr>
        <w:suppressAutoHyphens/>
        <w:spacing w:line="360" w:lineRule="auto"/>
        <w:jc w:val="both"/>
        <w:rPr>
          <w:lang w:val="en-US"/>
        </w:rPr>
      </w:pPr>
    </w:p>
    <w:tbl>
      <w:tblPr>
        <w:tblW w:w="0" w:type="auto"/>
        <w:tblLayout w:type="fixed"/>
        <w:tblCellMar>
          <w:left w:w="0" w:type="dxa"/>
          <w:right w:w="0" w:type="dxa"/>
        </w:tblCellMar>
        <w:tblLook w:val="0000" w:firstRow="0" w:lastRow="0" w:firstColumn="0" w:lastColumn="0" w:noHBand="0" w:noVBand="0"/>
      </w:tblPr>
      <w:tblGrid>
        <w:gridCol w:w="7086"/>
      </w:tblGrid>
      <w:tr w:rsidR="00D2060E" w:rsidRPr="00441A6A" w14:paraId="0494BD88" w14:textId="77777777" w:rsidTr="002015F0">
        <w:tc>
          <w:tcPr>
            <w:tcW w:w="7086" w:type="dxa"/>
          </w:tcPr>
          <w:p w14:paraId="75101223" w14:textId="61E866AC" w:rsidR="00D2060E" w:rsidRPr="00441A6A" w:rsidRDefault="00F65725" w:rsidP="00CA5A05">
            <w:pPr>
              <w:suppressAutoHyphens/>
              <w:spacing w:line="360" w:lineRule="auto"/>
              <w:jc w:val="center"/>
              <w:rPr>
                <w:sz w:val="18"/>
              </w:rPr>
            </w:pPr>
            <w:r>
              <w:rPr>
                <w:noProof/>
                <w:sz w:val="18"/>
              </w:rPr>
              <w:drawing>
                <wp:inline distT="0" distB="0" distL="0" distR="0" wp14:anchorId="2BB7BBD0" wp14:editId="43EA6515">
                  <wp:extent cx="4137660" cy="1972285"/>
                  <wp:effectExtent l="0" t="0" r="0" b="9525"/>
                  <wp:docPr id="10068356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35652" name="Grafik 1006835652"/>
                          <pic:cNvPicPr/>
                        </pic:nvPicPr>
                        <pic:blipFill>
                          <a:blip r:embed="rId7">
                            <a:extLst>
                              <a:ext uri="{28A0092B-C50C-407E-A947-70E740481C1C}">
                                <a14:useLocalDpi xmlns:a14="http://schemas.microsoft.com/office/drawing/2010/main" val="0"/>
                              </a:ext>
                            </a:extLst>
                          </a:blip>
                          <a:stretch>
                            <a:fillRect/>
                          </a:stretch>
                        </pic:blipFill>
                        <pic:spPr>
                          <a:xfrm>
                            <a:off x="0" y="0"/>
                            <a:ext cx="4175339" cy="1990246"/>
                          </a:xfrm>
                          <a:prstGeom prst="rect">
                            <a:avLst/>
                          </a:prstGeom>
                        </pic:spPr>
                      </pic:pic>
                    </a:graphicData>
                  </a:graphic>
                </wp:inline>
              </w:drawing>
            </w:r>
          </w:p>
        </w:tc>
      </w:tr>
      <w:tr w:rsidR="00D2060E" w:rsidRPr="00843451" w14:paraId="4B84CCE0" w14:textId="77777777" w:rsidTr="002015F0">
        <w:tc>
          <w:tcPr>
            <w:tcW w:w="7086" w:type="dxa"/>
          </w:tcPr>
          <w:p w14:paraId="5937C4C6" w14:textId="020B5FF2" w:rsidR="00D2060E" w:rsidRDefault="00E17437" w:rsidP="00810C65">
            <w:pPr>
              <w:suppressAutoHyphens/>
              <w:ind w:left="709" w:right="713"/>
              <w:jc w:val="center"/>
              <w:rPr>
                <w:sz w:val="18"/>
                <w:lang w:val="en-US"/>
              </w:rPr>
            </w:pPr>
            <w:r>
              <w:rPr>
                <w:b/>
                <w:sz w:val="18"/>
                <w:lang w:val="en-US"/>
              </w:rPr>
              <w:t>Caption</w:t>
            </w:r>
            <w:r w:rsidR="00D2060E">
              <w:rPr>
                <w:b/>
                <w:sz w:val="18"/>
                <w:lang w:val="en-US"/>
              </w:rPr>
              <w:t>:</w:t>
            </w:r>
            <w:r w:rsidR="00D2060E">
              <w:rPr>
                <w:sz w:val="18"/>
                <w:lang w:val="en-US"/>
              </w:rPr>
              <w:t xml:space="preserve"> </w:t>
            </w:r>
            <w:r w:rsidR="00810C65" w:rsidRPr="00810C65">
              <w:rPr>
                <w:sz w:val="18"/>
                <w:lang w:val="en-US"/>
              </w:rPr>
              <w:t>The cost-effective Sparrow enclosures can be adapted to typical compact vision systems in different lengths and offer flexible access to the lens settings (cutaway image only for demonstration)</w:t>
            </w:r>
          </w:p>
        </w:tc>
      </w:tr>
    </w:tbl>
    <w:p w14:paraId="40B48B43" w14:textId="77777777" w:rsidR="00D2060E" w:rsidRDefault="00D2060E" w:rsidP="00CA5A05">
      <w:pPr>
        <w:suppressAutoHyphens/>
        <w:spacing w:line="360" w:lineRule="auto"/>
        <w:jc w:val="both"/>
        <w:rPr>
          <w:lang w:val="en-US"/>
        </w:rPr>
      </w:pPr>
    </w:p>
    <w:p w14:paraId="4D46326B" w14:textId="677F4341" w:rsidR="00CB2E69" w:rsidRDefault="00CB2E69" w:rsidP="00E17437">
      <w:pPr>
        <w:suppressAutoHyphens/>
        <w:spacing w:line="360" w:lineRule="auto"/>
        <w:jc w:val="both"/>
        <w:rPr>
          <w:lang w:val="en-US"/>
        </w:rPr>
      </w:pPr>
    </w:p>
    <w:p w14:paraId="1843F712" w14:textId="026A3AF2" w:rsidR="002015F0" w:rsidRDefault="002015F0" w:rsidP="00E17437">
      <w:pPr>
        <w:suppressAutoHyphens/>
        <w:spacing w:line="360" w:lineRule="auto"/>
        <w:jc w:val="both"/>
        <w:rPr>
          <w:lang w:val="en-US"/>
        </w:rPr>
      </w:pPr>
    </w:p>
    <w:p w14:paraId="1F0E0863" w14:textId="77777777" w:rsidR="00810C65" w:rsidRDefault="00810C65" w:rsidP="00E17437">
      <w:pPr>
        <w:suppressAutoHyphens/>
        <w:spacing w:line="360" w:lineRule="auto"/>
        <w:jc w:val="both"/>
        <w:rPr>
          <w:lang w:val="en-US"/>
        </w:rPr>
      </w:pPr>
    </w:p>
    <w:p w14:paraId="6AE3C2A8" w14:textId="77777777" w:rsidR="00843451" w:rsidRDefault="00843451" w:rsidP="00E17437">
      <w:pPr>
        <w:suppressAutoHyphens/>
        <w:spacing w:line="360" w:lineRule="auto"/>
        <w:jc w:val="both"/>
        <w:rPr>
          <w:lang w:val="en-US"/>
        </w:rPr>
      </w:pPr>
    </w:p>
    <w:p w14:paraId="149DAF19" w14:textId="77777777" w:rsidR="00843451" w:rsidRDefault="00843451" w:rsidP="00E17437">
      <w:pPr>
        <w:suppressAutoHyphens/>
        <w:spacing w:line="360" w:lineRule="auto"/>
        <w:jc w:val="both"/>
        <w:rPr>
          <w:lang w:val="en-US"/>
        </w:rPr>
      </w:pPr>
    </w:p>
    <w:p w14:paraId="435A8B74" w14:textId="77777777" w:rsidR="00810C65" w:rsidRDefault="00810C65" w:rsidP="00E17437">
      <w:pPr>
        <w:suppressAutoHyphens/>
        <w:spacing w:line="360" w:lineRule="auto"/>
        <w:jc w:val="both"/>
        <w:rPr>
          <w:lang w:val="en-US"/>
        </w:rPr>
      </w:pPr>
    </w:p>
    <w:p w14:paraId="5EE8A069" w14:textId="77777777" w:rsidR="00810C65" w:rsidRDefault="00810C65" w:rsidP="00E17437">
      <w:pPr>
        <w:suppressAutoHyphens/>
        <w:spacing w:line="360" w:lineRule="auto"/>
        <w:jc w:val="both"/>
        <w:rPr>
          <w:lang w:val="en-US"/>
        </w:rPr>
      </w:pPr>
    </w:p>
    <w:p w14:paraId="569D8907" w14:textId="77777777" w:rsidR="00810C65" w:rsidRDefault="00810C65" w:rsidP="00E17437">
      <w:pPr>
        <w:suppressAutoHyphens/>
        <w:spacing w:line="360" w:lineRule="auto"/>
        <w:jc w:val="both"/>
        <w:rPr>
          <w:lang w:val="en-US"/>
        </w:rPr>
      </w:pPr>
    </w:p>
    <w:p w14:paraId="069ECF08" w14:textId="77777777" w:rsidR="00810C65" w:rsidRDefault="00810C65" w:rsidP="00E17437">
      <w:pPr>
        <w:suppressAutoHyphens/>
        <w:spacing w:line="360" w:lineRule="auto"/>
        <w:jc w:val="both"/>
        <w:rPr>
          <w:lang w:val="en-US"/>
        </w:rPr>
      </w:pPr>
    </w:p>
    <w:p w14:paraId="61EC54FA" w14:textId="77777777" w:rsidR="00810C65" w:rsidRDefault="00810C65" w:rsidP="00E17437">
      <w:pPr>
        <w:suppressAutoHyphens/>
        <w:spacing w:line="360" w:lineRule="auto"/>
        <w:jc w:val="both"/>
        <w:rPr>
          <w:lang w:val="en-US"/>
        </w:rPr>
      </w:pPr>
    </w:p>
    <w:p w14:paraId="0116BBEB" w14:textId="77777777" w:rsidR="002015F0" w:rsidRDefault="002015F0" w:rsidP="002015F0">
      <w:pPr>
        <w:suppressAutoHyphens/>
        <w:rPr>
          <w:lang w:val="en-US"/>
        </w:rPr>
      </w:pPr>
    </w:p>
    <w:tbl>
      <w:tblPr>
        <w:tblW w:w="0" w:type="auto"/>
        <w:tblLayout w:type="fixed"/>
        <w:tblCellMar>
          <w:left w:w="0" w:type="dxa"/>
          <w:right w:w="0" w:type="dxa"/>
        </w:tblCellMar>
        <w:tblLook w:val="04A0" w:firstRow="1" w:lastRow="0" w:firstColumn="1" w:lastColumn="0" w:noHBand="0" w:noVBand="1"/>
      </w:tblPr>
      <w:tblGrid>
        <w:gridCol w:w="907"/>
        <w:gridCol w:w="4020"/>
        <w:gridCol w:w="1234"/>
        <w:gridCol w:w="925"/>
      </w:tblGrid>
      <w:tr w:rsidR="002015F0" w:rsidRPr="00207732" w14:paraId="1C1842A9" w14:textId="77777777" w:rsidTr="007B4796">
        <w:tc>
          <w:tcPr>
            <w:tcW w:w="907" w:type="dxa"/>
            <w:shd w:val="clear" w:color="auto" w:fill="auto"/>
          </w:tcPr>
          <w:p w14:paraId="6033CD55" w14:textId="77777777" w:rsidR="002015F0" w:rsidRPr="00207732" w:rsidRDefault="002015F0" w:rsidP="007B4796">
            <w:pPr>
              <w:suppressAutoHyphens/>
              <w:rPr>
                <w:sz w:val="18"/>
                <w:szCs w:val="18"/>
                <w:lang w:val="en-US"/>
              </w:rPr>
            </w:pPr>
            <w:r w:rsidRPr="00207732">
              <w:rPr>
                <w:sz w:val="18"/>
                <w:szCs w:val="18"/>
                <w:lang w:val="en-US"/>
              </w:rPr>
              <w:lastRenderedPageBreak/>
              <w:t>Image/s:</w:t>
            </w:r>
          </w:p>
        </w:tc>
        <w:tc>
          <w:tcPr>
            <w:tcW w:w="4020" w:type="dxa"/>
            <w:shd w:val="clear" w:color="auto" w:fill="auto"/>
          </w:tcPr>
          <w:p w14:paraId="3E59211A" w14:textId="74CD39C7" w:rsidR="002015F0" w:rsidRPr="00207732" w:rsidRDefault="00810C65" w:rsidP="007B4796">
            <w:pPr>
              <w:suppressAutoHyphens/>
              <w:rPr>
                <w:sz w:val="18"/>
                <w:szCs w:val="18"/>
                <w:lang w:val="en-US"/>
              </w:rPr>
            </w:pPr>
            <w:r w:rsidRPr="007E52B4">
              <w:rPr>
                <w:sz w:val="18"/>
                <w:szCs w:val="18"/>
              </w:rPr>
              <w:t>sparrow_camera_enclosures</w:t>
            </w:r>
          </w:p>
        </w:tc>
        <w:tc>
          <w:tcPr>
            <w:tcW w:w="1234" w:type="dxa"/>
            <w:shd w:val="clear" w:color="auto" w:fill="auto"/>
          </w:tcPr>
          <w:p w14:paraId="7C57C4F9" w14:textId="77777777" w:rsidR="002015F0" w:rsidRPr="00207732" w:rsidRDefault="002015F0" w:rsidP="007B4796">
            <w:pPr>
              <w:suppressAutoHyphens/>
              <w:rPr>
                <w:sz w:val="18"/>
                <w:szCs w:val="18"/>
                <w:lang w:val="en-US"/>
              </w:rPr>
            </w:pPr>
            <w:r w:rsidRPr="00207732">
              <w:rPr>
                <w:sz w:val="18"/>
                <w:szCs w:val="18"/>
                <w:lang w:val="en-US"/>
              </w:rPr>
              <w:t>Characters:</w:t>
            </w:r>
          </w:p>
        </w:tc>
        <w:tc>
          <w:tcPr>
            <w:tcW w:w="925" w:type="dxa"/>
            <w:shd w:val="clear" w:color="auto" w:fill="auto"/>
          </w:tcPr>
          <w:p w14:paraId="4E2C7F30" w14:textId="460FB667" w:rsidR="002015F0" w:rsidRPr="00207732" w:rsidRDefault="00B12678" w:rsidP="007B4796">
            <w:pPr>
              <w:suppressAutoHyphens/>
              <w:jc w:val="right"/>
              <w:rPr>
                <w:sz w:val="18"/>
                <w:szCs w:val="18"/>
                <w:lang w:val="en-US"/>
              </w:rPr>
            </w:pPr>
            <w:r>
              <w:rPr>
                <w:sz w:val="18"/>
                <w:szCs w:val="18"/>
                <w:lang w:val="en-US"/>
              </w:rPr>
              <w:t>9</w:t>
            </w:r>
            <w:r w:rsidR="009870E4">
              <w:rPr>
                <w:sz w:val="18"/>
                <w:szCs w:val="18"/>
                <w:lang w:val="en-US"/>
              </w:rPr>
              <w:t>39</w:t>
            </w:r>
          </w:p>
        </w:tc>
      </w:tr>
      <w:tr w:rsidR="001302DD" w:rsidRPr="00207732" w14:paraId="011F6810" w14:textId="77777777" w:rsidTr="00516556">
        <w:tc>
          <w:tcPr>
            <w:tcW w:w="907" w:type="dxa"/>
            <w:shd w:val="clear" w:color="auto" w:fill="auto"/>
          </w:tcPr>
          <w:p w14:paraId="43E8E1D6" w14:textId="77777777" w:rsidR="001302DD" w:rsidRPr="00207732" w:rsidRDefault="001302DD" w:rsidP="00516556">
            <w:pPr>
              <w:suppressAutoHyphens/>
              <w:spacing w:before="120"/>
              <w:rPr>
                <w:sz w:val="18"/>
                <w:szCs w:val="18"/>
                <w:lang w:val="en-US"/>
              </w:rPr>
            </w:pPr>
            <w:r w:rsidRPr="00207732">
              <w:rPr>
                <w:sz w:val="18"/>
                <w:szCs w:val="18"/>
                <w:lang w:val="en-US"/>
              </w:rPr>
              <w:t>File name:</w:t>
            </w:r>
          </w:p>
        </w:tc>
        <w:tc>
          <w:tcPr>
            <w:tcW w:w="4020" w:type="dxa"/>
            <w:shd w:val="clear" w:color="auto" w:fill="auto"/>
          </w:tcPr>
          <w:p w14:paraId="582CB205" w14:textId="21F6823C" w:rsidR="001302DD" w:rsidRPr="00207732" w:rsidRDefault="00810C65" w:rsidP="00516556">
            <w:pPr>
              <w:suppressAutoHyphens/>
              <w:spacing w:before="120"/>
              <w:rPr>
                <w:sz w:val="18"/>
                <w:szCs w:val="18"/>
                <w:lang w:val="en-US"/>
              </w:rPr>
            </w:pPr>
            <w:r w:rsidRPr="00810C65">
              <w:rPr>
                <w:sz w:val="18"/>
                <w:szCs w:val="18"/>
                <w:lang w:val="en-US"/>
              </w:rPr>
              <w:t>202410026_pm_sparrow_camera_enclosure_en</w:t>
            </w:r>
          </w:p>
        </w:tc>
        <w:tc>
          <w:tcPr>
            <w:tcW w:w="1234" w:type="dxa"/>
            <w:shd w:val="clear" w:color="auto" w:fill="auto"/>
          </w:tcPr>
          <w:p w14:paraId="45B65D81" w14:textId="77777777" w:rsidR="001302DD" w:rsidRPr="00207732" w:rsidRDefault="001302DD" w:rsidP="00516556">
            <w:pPr>
              <w:suppressAutoHyphens/>
              <w:spacing w:before="120"/>
              <w:rPr>
                <w:sz w:val="18"/>
                <w:szCs w:val="18"/>
                <w:lang w:val="en-US"/>
              </w:rPr>
            </w:pPr>
            <w:r w:rsidRPr="00207732">
              <w:rPr>
                <w:sz w:val="18"/>
                <w:szCs w:val="18"/>
                <w:lang w:val="en-US"/>
              </w:rPr>
              <w:t>Date:</w:t>
            </w:r>
          </w:p>
        </w:tc>
        <w:tc>
          <w:tcPr>
            <w:tcW w:w="925" w:type="dxa"/>
            <w:shd w:val="clear" w:color="auto" w:fill="auto"/>
          </w:tcPr>
          <w:p w14:paraId="002E0917" w14:textId="0F5BDDF3" w:rsidR="001302DD" w:rsidRPr="00207732" w:rsidRDefault="008048EB" w:rsidP="00516556">
            <w:pPr>
              <w:suppressAutoHyphens/>
              <w:spacing w:before="120"/>
              <w:jc w:val="right"/>
              <w:rPr>
                <w:sz w:val="18"/>
                <w:szCs w:val="18"/>
                <w:lang w:val="en-US"/>
              </w:rPr>
            </w:pPr>
            <w:r>
              <w:rPr>
                <w:sz w:val="18"/>
                <w:szCs w:val="18"/>
                <w:lang w:val="en-US"/>
              </w:rPr>
              <w:t>11-11-2024</w:t>
            </w:r>
          </w:p>
        </w:tc>
      </w:tr>
      <w:tr w:rsidR="002015F0" w:rsidRPr="00843451" w14:paraId="09A4074A" w14:textId="77777777" w:rsidTr="007B4796">
        <w:tc>
          <w:tcPr>
            <w:tcW w:w="907" w:type="dxa"/>
            <w:shd w:val="clear" w:color="auto" w:fill="auto"/>
          </w:tcPr>
          <w:p w14:paraId="69C20849" w14:textId="0DD68C4E" w:rsidR="002015F0" w:rsidRPr="00207732" w:rsidRDefault="001302DD" w:rsidP="007B4796">
            <w:pPr>
              <w:suppressAutoHyphens/>
              <w:spacing w:before="120"/>
              <w:rPr>
                <w:sz w:val="18"/>
                <w:szCs w:val="18"/>
                <w:lang w:val="en-US"/>
              </w:rPr>
            </w:pPr>
            <w:r>
              <w:rPr>
                <w:sz w:val="18"/>
                <w:szCs w:val="18"/>
                <w:lang w:val="en-US"/>
              </w:rPr>
              <w:t>Tags</w:t>
            </w:r>
            <w:r w:rsidR="002015F0" w:rsidRPr="00207732">
              <w:rPr>
                <w:sz w:val="18"/>
                <w:szCs w:val="18"/>
                <w:lang w:val="en-US"/>
              </w:rPr>
              <w:t>:</w:t>
            </w:r>
          </w:p>
        </w:tc>
        <w:tc>
          <w:tcPr>
            <w:tcW w:w="4020" w:type="dxa"/>
            <w:shd w:val="clear" w:color="auto" w:fill="auto"/>
          </w:tcPr>
          <w:p w14:paraId="53C4CFE1" w14:textId="7C89D520" w:rsidR="002015F0" w:rsidRPr="00207732" w:rsidRDefault="00810C65" w:rsidP="007B4796">
            <w:pPr>
              <w:suppressAutoHyphens/>
              <w:spacing w:before="120"/>
              <w:rPr>
                <w:sz w:val="18"/>
                <w:szCs w:val="18"/>
                <w:lang w:val="en-US"/>
              </w:rPr>
            </w:pPr>
            <w:r w:rsidRPr="00810C65">
              <w:rPr>
                <w:sz w:val="18"/>
                <w:szCs w:val="18"/>
                <w:lang w:val="en-US"/>
              </w:rPr>
              <w:t>protective camera enclosure, cost-effective</w:t>
            </w:r>
          </w:p>
        </w:tc>
        <w:tc>
          <w:tcPr>
            <w:tcW w:w="1234" w:type="dxa"/>
            <w:shd w:val="clear" w:color="auto" w:fill="auto"/>
          </w:tcPr>
          <w:p w14:paraId="4067D224" w14:textId="466A98AD" w:rsidR="002015F0" w:rsidRPr="00207732" w:rsidRDefault="002015F0" w:rsidP="007B4796">
            <w:pPr>
              <w:suppressAutoHyphens/>
              <w:spacing w:before="120"/>
              <w:rPr>
                <w:sz w:val="18"/>
                <w:szCs w:val="18"/>
                <w:lang w:val="en-US"/>
              </w:rPr>
            </w:pPr>
          </w:p>
        </w:tc>
        <w:tc>
          <w:tcPr>
            <w:tcW w:w="925" w:type="dxa"/>
            <w:shd w:val="clear" w:color="auto" w:fill="auto"/>
          </w:tcPr>
          <w:p w14:paraId="69F57C07" w14:textId="027009EE" w:rsidR="002015F0" w:rsidRPr="00207732" w:rsidRDefault="002015F0" w:rsidP="007B4796">
            <w:pPr>
              <w:suppressAutoHyphens/>
              <w:spacing w:before="120"/>
              <w:jc w:val="right"/>
              <w:rPr>
                <w:sz w:val="18"/>
                <w:szCs w:val="18"/>
                <w:lang w:val="en-US"/>
              </w:rPr>
            </w:pPr>
          </w:p>
        </w:tc>
      </w:tr>
      <w:tr w:rsidR="002015F0" w:rsidRPr="00843451" w14:paraId="01F955BB" w14:textId="77777777" w:rsidTr="002015F0">
        <w:tc>
          <w:tcPr>
            <w:tcW w:w="7086" w:type="dxa"/>
            <w:gridSpan w:val="4"/>
            <w:tcBorders>
              <w:bottom w:val="single" w:sz="4" w:space="0" w:color="auto"/>
            </w:tcBorders>
            <w:shd w:val="clear" w:color="auto" w:fill="auto"/>
          </w:tcPr>
          <w:p w14:paraId="7A4CBEE8" w14:textId="46C40F8F" w:rsidR="002015F0" w:rsidRPr="00207732" w:rsidRDefault="002015F0" w:rsidP="007B4796">
            <w:pPr>
              <w:suppressAutoHyphens/>
              <w:spacing w:before="120" w:after="120"/>
              <w:rPr>
                <w:b/>
                <w:sz w:val="16"/>
                <w:szCs w:val="16"/>
                <w:lang w:val="en-US"/>
              </w:rPr>
            </w:pPr>
            <w:r w:rsidRPr="00207732">
              <w:rPr>
                <w:b/>
                <w:sz w:val="16"/>
                <w:szCs w:val="16"/>
                <w:lang w:val="en-US"/>
              </w:rPr>
              <w:t xml:space="preserve">About </w:t>
            </w:r>
            <w:r>
              <w:rPr>
                <w:b/>
                <w:sz w:val="16"/>
                <w:lang w:val="en-US"/>
              </w:rPr>
              <w:t>autoVimation</w:t>
            </w:r>
          </w:p>
          <w:p w14:paraId="6D44C2FD" w14:textId="0077FBE3" w:rsidR="002015F0" w:rsidRPr="00207732" w:rsidRDefault="00E771E6" w:rsidP="007F009C">
            <w:pPr>
              <w:suppressAutoHyphens/>
              <w:spacing w:after="120"/>
              <w:jc w:val="both"/>
              <w:rPr>
                <w:sz w:val="16"/>
                <w:szCs w:val="16"/>
                <w:lang w:val="en-US"/>
              </w:rPr>
            </w:pPr>
            <w:r w:rsidRPr="00C05E64">
              <w:rPr>
                <w:sz w:val="16"/>
                <w:szCs w:val="16"/>
                <w:lang w:val="en-US"/>
              </w:rPr>
              <w:t xml:space="preserve">Founded in 2008, autoVimation is a pioneer in the design and production of industrial-grade protective camera enclosures and a complete building kit for the simple, cost- and time-saving installation of image processing components. Vision system integrators, OEMs, plant manufacturers and operators worldwide find the German manufacturer a trusted source for enclosures in various sizes as well as a huge modular range of dovetail profiles, clamps and </w:t>
            </w:r>
            <w:r w:rsidR="008A1630">
              <w:rPr>
                <w:sz w:val="16"/>
                <w:szCs w:val="16"/>
                <w:lang w:val="en-US"/>
              </w:rPr>
              <w:t>brack</w:t>
            </w:r>
            <w:r w:rsidRPr="00C05E64">
              <w:rPr>
                <w:sz w:val="16"/>
                <w:szCs w:val="16"/>
                <w:lang w:val="en-US"/>
              </w:rPr>
              <w:t>e</w:t>
            </w:r>
            <w:r w:rsidR="008A1630">
              <w:rPr>
                <w:sz w:val="16"/>
                <w:szCs w:val="16"/>
                <w:lang w:val="en-US"/>
              </w:rPr>
              <w:t>t</w:t>
            </w:r>
            <w:r w:rsidRPr="00C05E64">
              <w:rPr>
                <w:sz w:val="16"/>
                <w:szCs w:val="16"/>
                <w:lang w:val="en-US"/>
              </w:rPr>
              <w:t xml:space="preserve">s for flexible positioning and adjustment of cameras, lasers and other components above production lines and in </w:t>
            </w:r>
            <w:r>
              <w:rPr>
                <w:sz w:val="16"/>
                <w:szCs w:val="16"/>
                <w:lang w:val="en-US"/>
              </w:rPr>
              <w:t>all kinds</w:t>
            </w:r>
            <w:r w:rsidRPr="00C05E64">
              <w:rPr>
                <w:sz w:val="16"/>
                <w:szCs w:val="16"/>
                <w:lang w:val="en-US"/>
              </w:rPr>
              <w:t xml:space="preserve"> of industrial and other settings. </w:t>
            </w:r>
            <w:r w:rsidR="007F009C" w:rsidRPr="007F009C">
              <w:rPr>
                <w:sz w:val="16"/>
                <w:szCs w:val="16"/>
                <w:lang w:val="en-US"/>
              </w:rPr>
              <w:t>Once aligned, all connectors ensure permanently stable fixation, resisting linear displacement with up to 2000 N and torsion with up to 90 Nm</w:t>
            </w:r>
            <w:r w:rsidRPr="00C05E64">
              <w:rPr>
                <w:sz w:val="16"/>
                <w:szCs w:val="16"/>
                <w:lang w:val="en-US"/>
              </w:rPr>
              <w:t>. The patented Quick-Lock/Heat-Guide camera mount provides excellent heat dissipation and enables flexible camera positioning inside the protective enclosure. autoVimation’s powerful LED ring lighting with a flash controller also stays cool thanks to good heat coupling to the outer enclosure and, mounted directly behind the window, is protected according to IP67. An extensive range of accessories enables camera technology to be used under challenging conditions: protective flaps and wind curtains for particularly dirty installation environments and temperature control solutions for ambient temperatures from -40 °C to 250 °C. A complete hygienic modular building kit in accordance with strict EHEDG specifications enables the legally compliant installation of image processing components in food or pharmaceutical processes</w:t>
            </w:r>
            <w:r w:rsidR="002A26CB" w:rsidRPr="002A26CB">
              <w:rPr>
                <w:sz w:val="16"/>
                <w:szCs w:val="16"/>
                <w:lang w:val="en-US"/>
              </w:rPr>
              <w:t>.</w:t>
            </w:r>
          </w:p>
        </w:tc>
      </w:tr>
      <w:tr w:rsidR="002015F0" w:rsidRPr="00207732" w14:paraId="3859BF96" w14:textId="77777777" w:rsidTr="002015F0">
        <w:tc>
          <w:tcPr>
            <w:tcW w:w="4927" w:type="dxa"/>
            <w:gridSpan w:val="2"/>
            <w:tcBorders>
              <w:top w:val="single" w:sz="4" w:space="0" w:color="auto"/>
            </w:tcBorders>
            <w:shd w:val="clear" w:color="auto" w:fill="auto"/>
          </w:tcPr>
          <w:p w14:paraId="555A971D" w14:textId="77777777" w:rsidR="002015F0" w:rsidRPr="002015F0" w:rsidRDefault="002015F0" w:rsidP="007B4796">
            <w:pPr>
              <w:suppressAutoHyphens/>
              <w:spacing w:before="120" w:after="120"/>
              <w:rPr>
                <w:b/>
              </w:rPr>
            </w:pPr>
            <w:r w:rsidRPr="002015F0">
              <w:rPr>
                <w:b/>
              </w:rPr>
              <w:t>Contact:</w:t>
            </w:r>
          </w:p>
          <w:p w14:paraId="0F640583" w14:textId="28AD9C4B" w:rsidR="002015F0" w:rsidRPr="002015F0" w:rsidRDefault="002015F0" w:rsidP="007B4796">
            <w:pPr>
              <w:pStyle w:val="berschrift4"/>
              <w:suppressAutoHyphens/>
              <w:rPr>
                <w:sz w:val="20"/>
              </w:rPr>
            </w:pPr>
            <w:r w:rsidRPr="00CB2E69">
              <w:rPr>
                <w:bCs/>
                <w:sz w:val="20"/>
              </w:rPr>
              <w:t>autoVimation GmbH</w:t>
            </w:r>
          </w:p>
          <w:p w14:paraId="0B343222" w14:textId="355DA340" w:rsidR="002015F0" w:rsidRPr="002015F0" w:rsidRDefault="002015F0" w:rsidP="007B4796">
            <w:pPr>
              <w:pStyle w:val="Kopfzeile"/>
              <w:tabs>
                <w:tab w:val="clear" w:pos="4536"/>
                <w:tab w:val="clear" w:pos="9072"/>
              </w:tabs>
              <w:suppressAutoHyphens/>
              <w:spacing w:before="120" w:after="120"/>
            </w:pPr>
            <w:r>
              <w:t>Peter Neuhaus</w:t>
            </w:r>
          </w:p>
          <w:p w14:paraId="2D73506C" w14:textId="04EC03E4" w:rsidR="002015F0" w:rsidRPr="002015F0" w:rsidRDefault="002015F0" w:rsidP="007B4796">
            <w:pPr>
              <w:suppressAutoHyphens/>
              <w:jc w:val="both"/>
            </w:pPr>
            <w:r w:rsidRPr="00347C9D">
              <w:t>R</w:t>
            </w:r>
            <w:r>
              <w:t>oe</w:t>
            </w:r>
            <w:r w:rsidRPr="00347C9D">
              <w:t>merweg 1</w:t>
            </w:r>
          </w:p>
          <w:p w14:paraId="426F8366" w14:textId="57E07D71" w:rsidR="002015F0" w:rsidRPr="002015F0" w:rsidRDefault="002015F0" w:rsidP="007B4796">
            <w:pPr>
              <w:suppressAutoHyphens/>
              <w:jc w:val="both"/>
            </w:pPr>
            <w:r w:rsidRPr="004D3690">
              <w:t>76287 Rheinstetten</w:t>
            </w:r>
          </w:p>
          <w:p w14:paraId="37D8959E" w14:textId="77777777" w:rsidR="002015F0" w:rsidRPr="00207732" w:rsidRDefault="002015F0" w:rsidP="007B4796">
            <w:pPr>
              <w:suppressAutoHyphens/>
              <w:jc w:val="both"/>
              <w:rPr>
                <w:lang w:val="en-US"/>
              </w:rPr>
            </w:pPr>
            <w:r w:rsidRPr="00207732">
              <w:rPr>
                <w:lang w:val="en-US"/>
              </w:rPr>
              <w:t>Germany</w:t>
            </w:r>
          </w:p>
          <w:p w14:paraId="0AF0B2BB" w14:textId="0F78078E" w:rsidR="002015F0" w:rsidRPr="00207732" w:rsidRDefault="002015F0" w:rsidP="007B4796">
            <w:pPr>
              <w:suppressAutoHyphens/>
              <w:spacing w:before="120"/>
              <w:jc w:val="both"/>
              <w:rPr>
                <w:lang w:val="en-US"/>
              </w:rPr>
            </w:pPr>
            <w:r w:rsidRPr="00207732">
              <w:rPr>
                <w:lang w:val="en-US"/>
              </w:rPr>
              <w:t xml:space="preserve">Phone: </w:t>
            </w:r>
            <w:r w:rsidRPr="00AB33C4">
              <w:rPr>
                <w:lang w:val="en-US"/>
              </w:rPr>
              <w:t>+</w:t>
            </w:r>
            <w:r w:rsidRPr="00E17437">
              <w:rPr>
                <w:lang w:val="en-US"/>
              </w:rPr>
              <w:t xml:space="preserve">49 . </w:t>
            </w:r>
            <w:r w:rsidRPr="00D3546F">
              <w:rPr>
                <w:lang w:val="fr-FR"/>
              </w:rPr>
              <w:t>721 . 627 6756</w:t>
            </w:r>
          </w:p>
          <w:p w14:paraId="4433BD8C" w14:textId="47BF8E4A" w:rsidR="007C4EEE" w:rsidRPr="00207732" w:rsidRDefault="002015F0" w:rsidP="007B4796">
            <w:pPr>
              <w:suppressAutoHyphens/>
              <w:jc w:val="both"/>
              <w:rPr>
                <w:lang w:val="en-US"/>
              </w:rPr>
            </w:pPr>
            <w:r w:rsidRPr="00207732">
              <w:rPr>
                <w:lang w:val="en-US"/>
              </w:rPr>
              <w:t xml:space="preserve">Email: </w:t>
            </w:r>
            <w:hyperlink r:id="rId8" w:history="1">
              <w:r w:rsidR="007C4EEE" w:rsidRPr="00E22544">
                <w:rPr>
                  <w:rStyle w:val="Hyperlink"/>
                  <w:lang w:val="fr-FR"/>
                </w:rPr>
                <w:t>sales@autovimation.com</w:t>
              </w:r>
            </w:hyperlink>
          </w:p>
          <w:p w14:paraId="1E029677" w14:textId="32CC9EE2" w:rsidR="007C4EEE" w:rsidRPr="00207732" w:rsidRDefault="002015F0" w:rsidP="007C4EEE">
            <w:pPr>
              <w:suppressAutoHyphens/>
              <w:rPr>
                <w:lang w:val="en-US"/>
              </w:rPr>
            </w:pPr>
            <w:r w:rsidRPr="00207732">
              <w:rPr>
                <w:lang w:val="fr-FR"/>
              </w:rPr>
              <w:t xml:space="preserve">Internet: </w:t>
            </w:r>
            <w:hyperlink r:id="rId9" w:history="1">
              <w:r w:rsidR="007C4EEE" w:rsidRPr="00E22544">
                <w:rPr>
                  <w:rStyle w:val="Hyperlink"/>
                  <w:lang w:val="fr-FR"/>
                </w:rPr>
                <w:t>www.autovimation.com</w:t>
              </w:r>
            </w:hyperlink>
          </w:p>
        </w:tc>
        <w:tc>
          <w:tcPr>
            <w:tcW w:w="2159" w:type="dxa"/>
            <w:gridSpan w:val="2"/>
            <w:tcBorders>
              <w:top w:val="single" w:sz="4" w:space="0" w:color="auto"/>
            </w:tcBorders>
            <w:shd w:val="clear" w:color="auto" w:fill="auto"/>
          </w:tcPr>
          <w:p w14:paraId="54AD369B" w14:textId="77777777" w:rsidR="002015F0" w:rsidRPr="00AB33C4" w:rsidRDefault="002015F0" w:rsidP="002015F0">
            <w:pPr>
              <w:suppressAutoHyphens/>
              <w:spacing w:before="480"/>
              <w:ind w:right="-113"/>
              <w:rPr>
                <w:sz w:val="16"/>
              </w:rPr>
            </w:pPr>
            <w:r w:rsidRPr="00AB33C4">
              <w:rPr>
                <w:sz w:val="16"/>
              </w:rPr>
              <w:t>gii die Presse-Agentur GmbH</w:t>
            </w:r>
          </w:p>
          <w:p w14:paraId="1414B72C" w14:textId="72BD254C" w:rsidR="002015F0" w:rsidRPr="008A1630" w:rsidRDefault="00FC4214" w:rsidP="002015F0">
            <w:pPr>
              <w:pStyle w:val="Textkrper"/>
              <w:suppressAutoHyphens/>
              <w:ind w:right="-113"/>
              <w:rPr>
                <w:sz w:val="16"/>
              </w:rPr>
            </w:pPr>
            <w:r>
              <w:rPr>
                <w:sz w:val="16"/>
              </w:rPr>
              <w:t>Christburger S</w:t>
            </w:r>
            <w:r w:rsidR="002015F0" w:rsidRPr="00AB33C4">
              <w:rPr>
                <w:sz w:val="16"/>
              </w:rPr>
              <w:t xml:space="preserve">tr. </w:t>
            </w:r>
            <w:r w:rsidR="002015F0" w:rsidRPr="008A1630">
              <w:rPr>
                <w:sz w:val="16"/>
              </w:rPr>
              <w:t>12</w:t>
            </w:r>
          </w:p>
          <w:p w14:paraId="79C3C4CF" w14:textId="77777777" w:rsidR="002015F0" w:rsidRPr="00AB33C4" w:rsidRDefault="002015F0" w:rsidP="002015F0">
            <w:pPr>
              <w:pStyle w:val="Textkrper"/>
              <w:suppressAutoHyphens/>
              <w:ind w:right="-113"/>
              <w:rPr>
                <w:sz w:val="16"/>
                <w:lang w:val="en-US"/>
              </w:rPr>
            </w:pPr>
            <w:r w:rsidRPr="00AB33C4">
              <w:rPr>
                <w:sz w:val="16"/>
                <w:lang w:val="en-US"/>
              </w:rPr>
              <w:t>10405 Berlin</w:t>
            </w:r>
          </w:p>
          <w:p w14:paraId="66623162" w14:textId="77777777" w:rsidR="002015F0" w:rsidRPr="00AB33C4" w:rsidRDefault="002015F0" w:rsidP="002015F0">
            <w:pPr>
              <w:pStyle w:val="Textkrper"/>
              <w:suppressAutoHyphens/>
              <w:ind w:right="-113"/>
              <w:rPr>
                <w:sz w:val="16"/>
                <w:lang w:val="en-US"/>
              </w:rPr>
            </w:pPr>
            <w:r w:rsidRPr="00AB33C4">
              <w:rPr>
                <w:sz w:val="16"/>
                <w:lang w:val="en-US"/>
              </w:rPr>
              <w:t>Germany</w:t>
            </w:r>
          </w:p>
          <w:p w14:paraId="600D63ED" w14:textId="77777777" w:rsidR="002015F0" w:rsidRPr="00AB33C4" w:rsidRDefault="002015F0" w:rsidP="002015F0">
            <w:pPr>
              <w:pStyle w:val="Textkrper"/>
              <w:suppressAutoHyphens/>
              <w:ind w:right="-113"/>
              <w:rPr>
                <w:sz w:val="16"/>
                <w:lang w:val="en-US"/>
              </w:rPr>
            </w:pPr>
            <w:r w:rsidRPr="00AB33C4">
              <w:rPr>
                <w:sz w:val="16"/>
                <w:lang w:val="en-US"/>
              </w:rPr>
              <w:t xml:space="preserve">Phone: +49 . </w:t>
            </w:r>
            <w:r w:rsidRPr="00E17437">
              <w:rPr>
                <w:sz w:val="16"/>
                <w:lang w:val="en-US"/>
              </w:rPr>
              <w:t>30 . 538 9650</w:t>
            </w:r>
          </w:p>
          <w:p w14:paraId="75826A13" w14:textId="6CCFB38B" w:rsidR="007C4EEE" w:rsidRPr="00AB33C4" w:rsidRDefault="002015F0" w:rsidP="002015F0">
            <w:pPr>
              <w:pStyle w:val="Textkrper"/>
              <w:suppressAutoHyphens/>
              <w:ind w:right="-113"/>
              <w:rPr>
                <w:sz w:val="16"/>
                <w:lang w:val="en-US"/>
              </w:rPr>
            </w:pPr>
            <w:r w:rsidRPr="00AB33C4">
              <w:rPr>
                <w:sz w:val="16"/>
                <w:lang w:val="en-US"/>
              </w:rPr>
              <w:t xml:space="preserve">Email: </w:t>
            </w:r>
            <w:hyperlink r:id="rId10" w:history="1">
              <w:r w:rsidR="007C4EEE" w:rsidRPr="00E22544">
                <w:rPr>
                  <w:rStyle w:val="Hyperlink"/>
                  <w:sz w:val="16"/>
                  <w:lang w:val="en-US"/>
                </w:rPr>
                <w:t>info@gii.de</w:t>
              </w:r>
            </w:hyperlink>
          </w:p>
          <w:p w14:paraId="03178519" w14:textId="37A61612" w:rsidR="007C4EEE" w:rsidRPr="00207732" w:rsidRDefault="002015F0" w:rsidP="007C4EEE">
            <w:pPr>
              <w:suppressAutoHyphens/>
              <w:rPr>
                <w:sz w:val="16"/>
                <w:szCs w:val="16"/>
                <w:lang w:val="en-US"/>
              </w:rPr>
            </w:pPr>
            <w:r w:rsidRPr="00AB33C4">
              <w:rPr>
                <w:sz w:val="16"/>
                <w:lang w:val="en-US"/>
              </w:rPr>
              <w:t xml:space="preserve">Internet: </w:t>
            </w:r>
            <w:hyperlink r:id="rId11" w:history="1">
              <w:r w:rsidR="007C4EEE" w:rsidRPr="00E22544">
                <w:rPr>
                  <w:rStyle w:val="Hyperlink"/>
                  <w:sz w:val="16"/>
                  <w:lang w:val="en-US"/>
                </w:rPr>
                <w:t>www.gii.de</w:t>
              </w:r>
            </w:hyperlink>
          </w:p>
        </w:tc>
      </w:tr>
    </w:tbl>
    <w:p w14:paraId="6617BD7A" w14:textId="77777777" w:rsidR="002015F0" w:rsidRDefault="002015F0" w:rsidP="002015F0">
      <w:pPr>
        <w:suppressAutoHyphens/>
        <w:rPr>
          <w:lang w:val="en-US"/>
        </w:rPr>
      </w:pPr>
    </w:p>
    <w:sectPr w:rsidR="002015F0" w:rsidSect="00EF5588">
      <w:headerReference w:type="default" r:id="rId12"/>
      <w:footerReference w:type="default" r:id="rId13"/>
      <w:headerReference w:type="first" r:id="rId14"/>
      <w:footerReference w:type="first" r:id="rId15"/>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882DB" w14:textId="77777777" w:rsidR="00A25CD0" w:rsidRDefault="00A25CD0">
      <w:r>
        <w:separator/>
      </w:r>
    </w:p>
  </w:endnote>
  <w:endnote w:type="continuationSeparator" w:id="0">
    <w:p w14:paraId="686B49A8" w14:textId="77777777" w:rsidR="00A25CD0" w:rsidRDefault="00A25C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1AAD5" w14:textId="77777777" w:rsidR="00CA5A05" w:rsidRPr="00CA5A05" w:rsidRDefault="00CA5A05" w:rsidP="00CA5A05">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306EC" w14:textId="77777777" w:rsidR="00CA5A05" w:rsidRPr="00CA5A05" w:rsidRDefault="00CA5A05" w:rsidP="00CA5A05">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2BCBBB" w14:textId="77777777" w:rsidR="00A25CD0" w:rsidRDefault="00A25CD0">
      <w:r>
        <w:separator/>
      </w:r>
    </w:p>
  </w:footnote>
  <w:footnote w:type="continuationSeparator" w:id="0">
    <w:p w14:paraId="7F18B648" w14:textId="77777777" w:rsidR="00A25CD0" w:rsidRDefault="00A25C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EF44CD" w14:textId="165FBF99" w:rsidR="00D2060E" w:rsidRPr="00CA5A05" w:rsidRDefault="00166DB4" w:rsidP="00CA5A05">
    <w:pPr>
      <w:pStyle w:val="Kopfzeile"/>
      <w:tabs>
        <w:tab w:val="clear" w:pos="4536"/>
        <w:tab w:val="clear" w:pos="9072"/>
      </w:tabs>
      <w:suppressAutoHyphens/>
      <w:ind w:left="709" w:right="851" w:hanging="709"/>
      <w:rPr>
        <w:rStyle w:val="Seitenzahl"/>
        <w:sz w:val="18"/>
        <w:lang w:val="en-US"/>
      </w:rPr>
    </w:pPr>
    <w:r>
      <w:rPr>
        <w:noProof/>
        <w:sz w:val="18"/>
      </w:rPr>
      <w:drawing>
        <wp:anchor distT="0" distB="0" distL="114300" distR="114300" simplePos="0" relativeHeight="251657216" behindDoc="1" locked="0" layoutInCell="0" allowOverlap="1" wp14:anchorId="46C7236B" wp14:editId="5DF1444C">
          <wp:simplePos x="0" y="0"/>
          <wp:positionH relativeFrom="column">
            <wp:posOffset>3781425</wp:posOffset>
          </wp:positionH>
          <wp:positionV relativeFrom="paragraph">
            <wp:posOffset>0</wp:posOffset>
          </wp:positionV>
          <wp:extent cx="2141855" cy="597535"/>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r w:rsidR="00D2060E">
      <w:rPr>
        <w:sz w:val="18"/>
        <w:lang w:val="en-US"/>
      </w:rPr>
      <w:t xml:space="preserve">Page </w:t>
    </w:r>
    <w:r w:rsidR="00D2060E">
      <w:rPr>
        <w:rStyle w:val="Seitenzahl"/>
        <w:sz w:val="18"/>
      </w:rPr>
      <w:fldChar w:fldCharType="begin"/>
    </w:r>
    <w:r w:rsidR="00D2060E">
      <w:rPr>
        <w:rStyle w:val="Seitenzahl"/>
        <w:sz w:val="18"/>
        <w:lang w:val="en-US"/>
      </w:rPr>
      <w:instrText xml:space="preserve"> PAGE </w:instrText>
    </w:r>
    <w:r w:rsidR="00D2060E">
      <w:rPr>
        <w:rStyle w:val="Seitenzahl"/>
        <w:sz w:val="18"/>
      </w:rPr>
      <w:fldChar w:fldCharType="separate"/>
    </w:r>
    <w:r w:rsidR="00347C9D">
      <w:rPr>
        <w:rStyle w:val="Seitenzahl"/>
        <w:noProof/>
        <w:sz w:val="18"/>
        <w:lang w:val="en-US"/>
      </w:rPr>
      <w:t>2</w:t>
    </w:r>
    <w:r w:rsidR="00D2060E">
      <w:rPr>
        <w:rStyle w:val="Seitenzahl"/>
        <w:sz w:val="18"/>
      </w:rPr>
      <w:fldChar w:fldCharType="end"/>
    </w:r>
    <w:r w:rsidR="00CA5A05">
      <w:rPr>
        <w:rStyle w:val="Seitenzahl"/>
        <w:sz w:val="18"/>
        <w:lang w:val="en-US"/>
      </w:rPr>
      <w:t>:</w:t>
    </w:r>
    <w:r w:rsidR="00CA5A05">
      <w:rPr>
        <w:rStyle w:val="Seitenzahl"/>
        <w:sz w:val="18"/>
        <w:lang w:val="en-US"/>
      </w:rPr>
      <w:tab/>
    </w:r>
    <w:r w:rsidR="00810C65" w:rsidRPr="00810C65">
      <w:rPr>
        <w:rStyle w:val="Seitenzahl"/>
        <w:sz w:val="18"/>
        <w:lang w:val="en-US"/>
      </w:rPr>
      <w:t xml:space="preserve">Cost-effective Sparrow </w:t>
    </w:r>
    <w:r w:rsidR="0069327D">
      <w:rPr>
        <w:rStyle w:val="Seitenzahl"/>
        <w:sz w:val="18"/>
        <w:lang w:val="en-US"/>
      </w:rPr>
      <w:t xml:space="preserve">camera </w:t>
    </w:r>
    <w:r w:rsidR="00810C65" w:rsidRPr="00810C65">
      <w:rPr>
        <w:rStyle w:val="Seitenzahl"/>
        <w:sz w:val="18"/>
        <w:lang w:val="en-US"/>
      </w:rPr>
      <w:t>enclosure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447E" w14:textId="42CD6685" w:rsidR="00D2060E" w:rsidRPr="00CA5A05" w:rsidRDefault="00166DB4" w:rsidP="00CA5A05">
    <w:pPr>
      <w:pStyle w:val="Kopfzeile"/>
      <w:tabs>
        <w:tab w:val="clear" w:pos="4536"/>
        <w:tab w:val="clear" w:pos="9072"/>
      </w:tabs>
      <w:rPr>
        <w:sz w:val="2"/>
      </w:rPr>
    </w:pPr>
    <w:r>
      <w:rPr>
        <w:noProof/>
        <w:sz w:val="2"/>
      </w:rPr>
      <w:drawing>
        <wp:anchor distT="0" distB="0" distL="114300" distR="114300" simplePos="0" relativeHeight="251658240" behindDoc="1" locked="0" layoutInCell="0" allowOverlap="1" wp14:anchorId="60A6912B" wp14:editId="2D983246">
          <wp:simplePos x="0" y="0"/>
          <wp:positionH relativeFrom="column">
            <wp:posOffset>3780790</wp:posOffset>
          </wp:positionH>
          <wp:positionV relativeFrom="paragraph">
            <wp:posOffset>0</wp:posOffset>
          </wp:positionV>
          <wp:extent cx="2141855" cy="597535"/>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855" cy="5975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066345594">
    <w:abstractNumId w:val="0"/>
  </w:num>
  <w:num w:numId="2" w16cid:durableId="607666642">
    <w:abstractNumId w:val="3"/>
  </w:num>
  <w:num w:numId="3" w16cid:durableId="1198005006">
    <w:abstractNumId w:val="2"/>
  </w:num>
  <w:num w:numId="4" w16cid:durableId="17526978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C83"/>
    <w:rsid w:val="0001290F"/>
    <w:rsid w:val="00022614"/>
    <w:rsid w:val="00042828"/>
    <w:rsid w:val="00090454"/>
    <w:rsid w:val="000D57CE"/>
    <w:rsid w:val="000F3DC6"/>
    <w:rsid w:val="001302DD"/>
    <w:rsid w:val="00145C06"/>
    <w:rsid w:val="00166DB4"/>
    <w:rsid w:val="001908C1"/>
    <w:rsid w:val="001F3854"/>
    <w:rsid w:val="002015F0"/>
    <w:rsid w:val="00217A1C"/>
    <w:rsid w:val="002320F6"/>
    <w:rsid w:val="00255073"/>
    <w:rsid w:val="002A26CB"/>
    <w:rsid w:val="00323190"/>
    <w:rsid w:val="00347C9D"/>
    <w:rsid w:val="00362546"/>
    <w:rsid w:val="0037420D"/>
    <w:rsid w:val="00427A8C"/>
    <w:rsid w:val="00441A6A"/>
    <w:rsid w:val="00441ECE"/>
    <w:rsid w:val="00454AD8"/>
    <w:rsid w:val="00474FF9"/>
    <w:rsid w:val="004D3690"/>
    <w:rsid w:val="005439DB"/>
    <w:rsid w:val="00583067"/>
    <w:rsid w:val="005E5FEE"/>
    <w:rsid w:val="00674BC0"/>
    <w:rsid w:val="0069327D"/>
    <w:rsid w:val="00694D8C"/>
    <w:rsid w:val="006A4A42"/>
    <w:rsid w:val="006C1D68"/>
    <w:rsid w:val="0074601F"/>
    <w:rsid w:val="00773ED5"/>
    <w:rsid w:val="007C4EEE"/>
    <w:rsid w:val="007F009C"/>
    <w:rsid w:val="008048EB"/>
    <w:rsid w:val="00810C65"/>
    <w:rsid w:val="008251DB"/>
    <w:rsid w:val="00831E72"/>
    <w:rsid w:val="00843451"/>
    <w:rsid w:val="008471B4"/>
    <w:rsid w:val="008517C6"/>
    <w:rsid w:val="008A1630"/>
    <w:rsid w:val="008D0AA6"/>
    <w:rsid w:val="008D59C5"/>
    <w:rsid w:val="00981D10"/>
    <w:rsid w:val="009870E4"/>
    <w:rsid w:val="0099076D"/>
    <w:rsid w:val="00A25CD0"/>
    <w:rsid w:val="00B12678"/>
    <w:rsid w:val="00BA1CA7"/>
    <w:rsid w:val="00BF7C48"/>
    <w:rsid w:val="00C437AB"/>
    <w:rsid w:val="00CA5A05"/>
    <w:rsid w:val="00CB2E69"/>
    <w:rsid w:val="00CD4F06"/>
    <w:rsid w:val="00CE7DE2"/>
    <w:rsid w:val="00D07BC3"/>
    <w:rsid w:val="00D2060E"/>
    <w:rsid w:val="00D3546F"/>
    <w:rsid w:val="00D456E6"/>
    <w:rsid w:val="00DA5FCC"/>
    <w:rsid w:val="00DE270D"/>
    <w:rsid w:val="00E17437"/>
    <w:rsid w:val="00E771E6"/>
    <w:rsid w:val="00E93C32"/>
    <w:rsid w:val="00EF5588"/>
    <w:rsid w:val="00F421A2"/>
    <w:rsid w:val="00F44D63"/>
    <w:rsid w:val="00F65725"/>
    <w:rsid w:val="00F97C83"/>
    <w:rsid w:val="00FA0B48"/>
    <w:rsid w:val="00FB0E0D"/>
    <w:rsid w:val="00FB4E67"/>
    <w:rsid w:val="00FC4214"/>
    <w:rsid w:val="00FE2D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8D733C"/>
  <w15:chartTrackingRefBased/>
  <w15:docId w15:val="{75A97E6D-99A1-4F1B-8094-6B4BDF1CE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5A05"/>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link w:val="KopfzeileZch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22"/>
    </w:rPr>
  </w:style>
  <w:style w:type="table" w:styleId="Tabellenraster">
    <w:name w:val="Table Grid"/>
    <w:basedOn w:val="NormaleTabelle"/>
    <w:uiPriority w:val="59"/>
    <w:rsid w:val="00E174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rsid w:val="00CB2E69"/>
    <w:rPr>
      <w:rFonts w:ascii="Arial" w:hAnsi="Arial"/>
      <w:b/>
      <w:sz w:val="32"/>
    </w:rPr>
  </w:style>
  <w:style w:type="character" w:customStyle="1" w:styleId="TextkrperZchn">
    <w:name w:val="Textkörper Zchn"/>
    <w:basedOn w:val="Absatz-Standardschriftart"/>
    <w:link w:val="Textkrper"/>
    <w:semiHidden/>
    <w:rsid w:val="00CB2E69"/>
    <w:rPr>
      <w:rFonts w:ascii="Arial" w:hAnsi="Arial"/>
      <w:sz w:val="24"/>
    </w:rPr>
  </w:style>
  <w:style w:type="character" w:customStyle="1" w:styleId="KopfzeileZchn">
    <w:name w:val="Kopfzeile Zchn"/>
    <w:basedOn w:val="Absatz-Standardschriftart"/>
    <w:link w:val="Kopfzeile"/>
    <w:rsid w:val="00CB2E69"/>
    <w:rPr>
      <w:rFonts w:ascii="Arial" w:hAnsi="Arial"/>
    </w:rPr>
  </w:style>
  <w:style w:type="character" w:styleId="Kommentarzeichen">
    <w:name w:val="annotation reference"/>
    <w:basedOn w:val="Absatz-Standardschriftart"/>
    <w:uiPriority w:val="99"/>
    <w:semiHidden/>
    <w:unhideWhenUsed/>
    <w:rsid w:val="008251DB"/>
    <w:rPr>
      <w:sz w:val="16"/>
      <w:szCs w:val="16"/>
    </w:rPr>
  </w:style>
  <w:style w:type="paragraph" w:styleId="Kommentartext">
    <w:name w:val="annotation text"/>
    <w:basedOn w:val="Standard"/>
    <w:link w:val="KommentartextZchn"/>
    <w:uiPriority w:val="99"/>
    <w:semiHidden/>
    <w:unhideWhenUsed/>
    <w:rsid w:val="008251DB"/>
  </w:style>
  <w:style w:type="character" w:customStyle="1" w:styleId="KommentartextZchn">
    <w:name w:val="Kommentartext Zchn"/>
    <w:basedOn w:val="Absatz-Standardschriftart"/>
    <w:link w:val="Kommentartext"/>
    <w:uiPriority w:val="99"/>
    <w:semiHidden/>
    <w:rsid w:val="008251DB"/>
    <w:rPr>
      <w:rFonts w:ascii="Arial" w:hAnsi="Arial"/>
    </w:rPr>
  </w:style>
  <w:style w:type="paragraph" w:styleId="Kommentarthema">
    <w:name w:val="annotation subject"/>
    <w:basedOn w:val="Kommentartext"/>
    <w:next w:val="Kommentartext"/>
    <w:link w:val="KommentarthemaZchn"/>
    <w:uiPriority w:val="99"/>
    <w:semiHidden/>
    <w:unhideWhenUsed/>
    <w:rsid w:val="008251DB"/>
    <w:rPr>
      <w:b/>
      <w:bCs/>
    </w:rPr>
  </w:style>
  <w:style w:type="character" w:customStyle="1" w:styleId="KommentarthemaZchn">
    <w:name w:val="Kommentarthema Zchn"/>
    <w:basedOn w:val="KommentartextZchn"/>
    <w:link w:val="Kommentarthema"/>
    <w:uiPriority w:val="99"/>
    <w:semiHidden/>
    <w:rsid w:val="008251DB"/>
    <w:rPr>
      <w:rFonts w:ascii="Arial" w:hAnsi="Arial"/>
      <w:b/>
      <w:bCs/>
    </w:rPr>
  </w:style>
  <w:style w:type="character" w:styleId="NichtaufgelsteErwhnung">
    <w:name w:val="Unresolved Mention"/>
    <w:basedOn w:val="Absatz-Standardschriftart"/>
    <w:uiPriority w:val="99"/>
    <w:semiHidden/>
    <w:unhideWhenUsed/>
    <w:rsid w:val="007C4E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es@autovimation.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autovimation.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473</Words>
  <Characters>2987</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22</cp:revision>
  <cp:lastPrinted>2002-09-20T12:05:00Z</cp:lastPrinted>
  <dcterms:created xsi:type="dcterms:W3CDTF">2023-07-14T11:29:00Z</dcterms:created>
  <dcterms:modified xsi:type="dcterms:W3CDTF">2024-11-11T12:23:00Z</dcterms:modified>
</cp:coreProperties>
</file>