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CBF3B5" w14:textId="77777777" w:rsidR="00D335AA" w:rsidRPr="009D2750" w:rsidRDefault="00D335AA" w:rsidP="00B83FF6">
      <w:pPr>
        <w:suppressAutoHyphens/>
        <w:rPr>
          <w:sz w:val="40"/>
          <w:szCs w:val="40"/>
          <w:lang w:val="en-US"/>
        </w:rPr>
      </w:pPr>
      <w:r w:rsidRPr="009D2750">
        <w:rPr>
          <w:sz w:val="40"/>
          <w:szCs w:val="40"/>
          <w:lang w:val="en-US"/>
        </w:rPr>
        <w:t>Press Release</w:t>
      </w:r>
    </w:p>
    <w:p w14:paraId="1A5145D7" w14:textId="77777777" w:rsidR="00D335AA" w:rsidRPr="009D2750" w:rsidRDefault="00D335AA" w:rsidP="00B83FF6">
      <w:pPr>
        <w:suppressAutoHyphens/>
        <w:spacing w:line="360" w:lineRule="auto"/>
        <w:rPr>
          <w:lang w:val="en-US"/>
        </w:rPr>
      </w:pPr>
    </w:p>
    <w:p w14:paraId="7C4D0EEB" w14:textId="77777777" w:rsidR="00A4547A" w:rsidRPr="009D2750" w:rsidRDefault="00A4547A" w:rsidP="00B83FF6">
      <w:pPr>
        <w:suppressAutoHyphens/>
        <w:spacing w:line="360" w:lineRule="auto"/>
        <w:rPr>
          <w:b/>
          <w:bCs/>
          <w:sz w:val="24"/>
          <w:lang w:val="en-US"/>
        </w:rPr>
      </w:pPr>
      <w:r w:rsidRPr="009D2750">
        <w:rPr>
          <w:b/>
          <w:bCs/>
          <w:sz w:val="24"/>
          <w:lang w:val="en-US"/>
        </w:rPr>
        <w:t xml:space="preserve">GMC-I Group at SPS trade fair: </w:t>
      </w:r>
    </w:p>
    <w:p w14:paraId="354328F0" w14:textId="7CAD9A52" w:rsidR="00A4547A" w:rsidRPr="009D2750" w:rsidRDefault="00A4547A" w:rsidP="00B83FF6">
      <w:pPr>
        <w:suppressAutoHyphens/>
        <w:spacing w:line="360" w:lineRule="auto"/>
        <w:rPr>
          <w:b/>
          <w:bCs/>
          <w:sz w:val="24"/>
          <w:lang w:val="en-US"/>
        </w:rPr>
      </w:pPr>
      <w:r w:rsidRPr="009D2750">
        <w:rPr>
          <w:b/>
          <w:bCs/>
          <w:sz w:val="24"/>
          <w:lang w:val="en-US"/>
        </w:rPr>
        <w:t>Brand diversity under one umbrella</w:t>
      </w:r>
    </w:p>
    <w:p w14:paraId="18602CC4" w14:textId="77777777" w:rsidR="00D335AA" w:rsidRPr="009D2750" w:rsidRDefault="00D335AA" w:rsidP="00B83FF6">
      <w:pPr>
        <w:suppressAutoHyphens/>
        <w:spacing w:line="360" w:lineRule="auto"/>
        <w:jc w:val="both"/>
        <w:rPr>
          <w:lang w:val="en-US"/>
        </w:rPr>
      </w:pPr>
    </w:p>
    <w:p w14:paraId="68E3971A" w14:textId="77777777" w:rsidR="00121B9C" w:rsidRDefault="00A4547A" w:rsidP="00B83FF6">
      <w:pPr>
        <w:suppressAutoHyphens/>
        <w:spacing w:line="360" w:lineRule="auto"/>
        <w:jc w:val="both"/>
        <w:rPr>
          <w:rFonts w:cs="Arial"/>
          <w:lang w:val="en-US"/>
        </w:rPr>
      </w:pPr>
      <w:r w:rsidRPr="009D2750">
        <w:rPr>
          <w:rFonts w:cs="Arial"/>
          <w:lang w:val="en-US"/>
        </w:rPr>
        <w:t xml:space="preserve">Gossen Metrawatt, Camille Bauer </w:t>
      </w:r>
      <w:r w:rsidR="00E10C17">
        <w:rPr>
          <w:rFonts w:cs="Arial"/>
          <w:lang w:val="en-US"/>
        </w:rPr>
        <w:t>along with all</w:t>
      </w:r>
      <w:r w:rsidRPr="009D2750">
        <w:rPr>
          <w:rFonts w:cs="Arial"/>
          <w:lang w:val="en-US"/>
        </w:rPr>
        <w:t xml:space="preserve"> the other internationally established brands of the GMC-Instruments Group will take part in this year’s SPS trade fair in Nuremberg, Germany</w:t>
      </w:r>
      <w:r w:rsidR="00E10C17">
        <w:rPr>
          <w:rFonts w:cs="Arial"/>
          <w:lang w:val="en-US"/>
        </w:rPr>
        <w:t>.</w:t>
      </w:r>
      <w:r w:rsidRPr="009D2750">
        <w:rPr>
          <w:rFonts w:cs="Arial"/>
          <w:lang w:val="en-US"/>
        </w:rPr>
        <w:t xml:space="preserve"> From 12 to 14 November 2024, the group of companies will be showcasing its wide range of brands and products </w:t>
      </w:r>
      <w:r w:rsidR="00F546C4" w:rsidRPr="009D2750">
        <w:rPr>
          <w:rFonts w:cs="Arial"/>
          <w:lang w:val="en-US"/>
        </w:rPr>
        <w:t xml:space="preserve">with a new exhibition concept </w:t>
      </w:r>
      <w:r w:rsidRPr="009D2750">
        <w:rPr>
          <w:rFonts w:cs="Arial"/>
          <w:lang w:val="en-US"/>
        </w:rPr>
        <w:t>at booth 7A/420</w:t>
      </w:r>
      <w:r w:rsidR="00E10C17">
        <w:rPr>
          <w:rFonts w:cs="Arial"/>
          <w:lang w:val="en-US"/>
        </w:rPr>
        <w:t xml:space="preserve">. Showcases address </w:t>
      </w:r>
      <w:r w:rsidRPr="009D2750">
        <w:rPr>
          <w:rFonts w:cs="Arial"/>
          <w:lang w:val="en-US"/>
        </w:rPr>
        <w:t>measurement and testing technology, energy management, power quality monitoring, data and communication technology</w:t>
      </w:r>
      <w:r w:rsidR="00F546C4">
        <w:rPr>
          <w:rFonts w:cs="Arial"/>
          <w:lang w:val="en-US"/>
        </w:rPr>
        <w:t>,</w:t>
      </w:r>
      <w:r w:rsidRPr="009D2750">
        <w:rPr>
          <w:rFonts w:cs="Arial"/>
          <w:lang w:val="en-US"/>
        </w:rPr>
        <w:t xml:space="preserve"> medical</w:t>
      </w:r>
      <w:r w:rsidR="00F546C4">
        <w:rPr>
          <w:rFonts w:cs="Arial"/>
          <w:lang w:val="en-US"/>
        </w:rPr>
        <w:t xml:space="preserve"> </w:t>
      </w:r>
      <w:r w:rsidR="00F546C4" w:rsidRPr="009D2750">
        <w:rPr>
          <w:rFonts w:cs="Arial"/>
          <w:lang w:val="en-US"/>
        </w:rPr>
        <w:t>technology</w:t>
      </w:r>
      <w:r w:rsidRPr="009D2750">
        <w:rPr>
          <w:rFonts w:cs="Arial"/>
          <w:lang w:val="en-US"/>
        </w:rPr>
        <w:t>, photo technology</w:t>
      </w:r>
      <w:r w:rsidR="00F546C4">
        <w:rPr>
          <w:rFonts w:cs="Arial"/>
          <w:lang w:val="en-US"/>
        </w:rPr>
        <w:t xml:space="preserve"> and photometry</w:t>
      </w:r>
      <w:r w:rsidRPr="009D2750">
        <w:rPr>
          <w:rFonts w:cs="Arial"/>
          <w:lang w:val="en-US"/>
        </w:rPr>
        <w:t xml:space="preserve">. The product </w:t>
      </w:r>
      <w:r w:rsidR="00F546C4">
        <w:rPr>
          <w:rFonts w:cs="Arial"/>
          <w:lang w:val="en-US"/>
        </w:rPr>
        <w:t>serie</w:t>
      </w:r>
      <w:r w:rsidRPr="009D2750">
        <w:rPr>
          <w:rFonts w:cs="Arial"/>
          <w:lang w:val="en-US"/>
        </w:rPr>
        <w:t xml:space="preserve">s from the US-American manufacturer Dranetz Technologies and the British </w:t>
      </w:r>
      <w:r w:rsidR="00E10C17">
        <w:rPr>
          <w:rFonts w:cs="Arial"/>
          <w:lang w:val="en-US"/>
        </w:rPr>
        <w:t>subsidiaries</w:t>
      </w:r>
      <w:r w:rsidRPr="009D2750">
        <w:rPr>
          <w:rFonts w:cs="Arial"/>
          <w:lang w:val="en-US"/>
        </w:rPr>
        <w:t xml:space="preserve"> Seaward Electronic and Rigel Medical will also be presented with the GMC-I brand’s typical design for the first time. The exhibition program will focus on system solutions for integrated energy management developed by Gossen Metrawatt as well as mobile and stationary power quality analyzers from Dranetz and Camille Bauer.</w:t>
      </w:r>
    </w:p>
    <w:p w14:paraId="468E7B90" w14:textId="77777777" w:rsidR="00121B9C" w:rsidRPr="009D2750" w:rsidRDefault="00121B9C" w:rsidP="00121B9C">
      <w:pPr>
        <w:suppressAutoHyphens/>
        <w:spacing w:line="360" w:lineRule="auto"/>
        <w:jc w:val="both"/>
        <w:rPr>
          <w:rFonts w:cs="Arial"/>
          <w:lang w:val="en-US"/>
        </w:rPr>
      </w:pPr>
    </w:p>
    <w:tbl>
      <w:tblPr>
        <w:tblStyle w:val="Tabellen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6"/>
      </w:tblGrid>
      <w:tr w:rsidR="00121B9C" w:rsidRPr="007401E0" w14:paraId="6F9BC712" w14:textId="77777777" w:rsidTr="005A3A89">
        <w:trPr>
          <w:jc w:val="center"/>
        </w:trPr>
        <w:tc>
          <w:tcPr>
            <w:tcW w:w="5000" w:type="pct"/>
          </w:tcPr>
          <w:p w14:paraId="632723F8" w14:textId="0107711B" w:rsidR="00121B9C" w:rsidRPr="009D2750" w:rsidRDefault="00121B9C" w:rsidP="005A3A89">
            <w:pPr>
              <w:suppressAutoHyphens/>
              <w:spacing w:after="120"/>
              <w:jc w:val="center"/>
              <w:rPr>
                <w:rFonts w:cs="Arial"/>
                <w:lang w:val="en-US"/>
              </w:rPr>
            </w:pPr>
            <w:r>
              <w:rPr>
                <w:rFonts w:cs="Arial"/>
                <w:noProof/>
                <w:lang w:val="en-US"/>
              </w:rPr>
              <w:drawing>
                <wp:inline distT="0" distB="0" distL="0" distR="0" wp14:anchorId="158AD26E" wp14:editId="0B364418">
                  <wp:extent cx="4008120" cy="3006090"/>
                  <wp:effectExtent l="0" t="0" r="0" b="3810"/>
                  <wp:docPr id="196958664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586640" name="Grafik 1969586640"/>
                          <pic:cNvPicPr/>
                        </pic:nvPicPr>
                        <pic:blipFill>
                          <a:blip r:embed="rId7"/>
                          <a:stretch>
                            <a:fillRect/>
                          </a:stretch>
                        </pic:blipFill>
                        <pic:spPr>
                          <a:xfrm>
                            <a:off x="0" y="0"/>
                            <a:ext cx="4008120" cy="3006090"/>
                          </a:xfrm>
                          <a:prstGeom prst="rect">
                            <a:avLst/>
                          </a:prstGeom>
                        </pic:spPr>
                      </pic:pic>
                    </a:graphicData>
                  </a:graphic>
                </wp:inline>
              </w:drawing>
            </w:r>
          </w:p>
        </w:tc>
      </w:tr>
      <w:tr w:rsidR="00121B9C" w:rsidRPr="00121B9C" w14:paraId="5BFCC7D0" w14:textId="77777777" w:rsidTr="005A3A89">
        <w:trPr>
          <w:jc w:val="center"/>
        </w:trPr>
        <w:tc>
          <w:tcPr>
            <w:tcW w:w="5000" w:type="pct"/>
          </w:tcPr>
          <w:p w14:paraId="4630DF8C" w14:textId="77777777" w:rsidR="00121B9C" w:rsidRPr="009D2750" w:rsidRDefault="00121B9C" w:rsidP="005A3A89">
            <w:pPr>
              <w:suppressAutoHyphens/>
              <w:ind w:left="709" w:right="713"/>
              <w:jc w:val="center"/>
              <w:rPr>
                <w:rFonts w:cs="Arial"/>
                <w:lang w:val="en-US"/>
              </w:rPr>
            </w:pPr>
            <w:r w:rsidRPr="009D2750">
              <w:rPr>
                <w:rFonts w:cs="Arial"/>
                <w:b/>
                <w:sz w:val="18"/>
                <w:lang w:val="en-US"/>
              </w:rPr>
              <w:t>Caption:</w:t>
            </w:r>
            <w:r w:rsidRPr="009D2750">
              <w:rPr>
                <w:rFonts w:cs="Arial"/>
                <w:sz w:val="18"/>
                <w:lang w:val="en-US"/>
              </w:rPr>
              <w:t xml:space="preserve"> The GMC-I Group will be showcasing its wide range of brands and products in measurement and testing technology, energy management, PQ monitoring and more at the SPS trade fair</w:t>
            </w:r>
          </w:p>
        </w:tc>
      </w:tr>
    </w:tbl>
    <w:p w14:paraId="0B8A5B1F" w14:textId="77777777" w:rsidR="00121B9C" w:rsidRPr="009D2750" w:rsidRDefault="00121B9C" w:rsidP="00121B9C">
      <w:pPr>
        <w:suppressAutoHyphens/>
        <w:spacing w:line="360" w:lineRule="auto"/>
        <w:jc w:val="both"/>
        <w:rPr>
          <w:rFonts w:cs="Arial"/>
          <w:lang w:val="en-US"/>
        </w:rPr>
      </w:pPr>
    </w:p>
    <w:p w14:paraId="3CA2169F" w14:textId="67EC220F" w:rsidR="005B172E" w:rsidRPr="009D2750" w:rsidRDefault="00A4547A" w:rsidP="00B83FF6">
      <w:pPr>
        <w:suppressAutoHyphens/>
        <w:spacing w:line="360" w:lineRule="auto"/>
        <w:jc w:val="both"/>
        <w:rPr>
          <w:rFonts w:cs="Arial"/>
          <w:lang w:val="en-US"/>
        </w:rPr>
      </w:pPr>
      <w:r w:rsidRPr="009D2750">
        <w:rPr>
          <w:rFonts w:cs="Arial"/>
          <w:lang w:val="en-US"/>
        </w:rPr>
        <w:t>Safety testers from Seaward and Gossen Metrawatt will have their trade fair premiere. The new HAL series and the recently introduced SECUTEST ST PRIME are ideal for performing routine and type tests of electrical equipment in the production process before shipping or after repairs. Both test instruments integrate all necessary measurement and test functions for standard</w:t>
      </w:r>
      <w:r w:rsidR="009D2750" w:rsidRPr="009D2750">
        <w:rPr>
          <w:rFonts w:cs="Arial"/>
          <w:lang w:val="en-US"/>
        </w:rPr>
        <w:t>s</w:t>
      </w:r>
      <w:r w:rsidRPr="009D2750">
        <w:rPr>
          <w:rFonts w:cs="Arial"/>
          <w:lang w:val="en-US"/>
        </w:rPr>
        <w:t xml:space="preserve">-compliant </w:t>
      </w:r>
      <w:r w:rsidRPr="009D2750">
        <w:rPr>
          <w:rFonts w:cs="Arial"/>
          <w:lang w:val="en-US"/>
        </w:rPr>
        <w:lastRenderedPageBreak/>
        <w:t xml:space="preserve">testing of the effectiveness of protective measures for electrical equipment. In addition, SECUTEST ST PRIME </w:t>
      </w:r>
      <w:r w:rsidR="00E10C17">
        <w:rPr>
          <w:rFonts w:cs="Arial"/>
          <w:lang w:val="en-US"/>
        </w:rPr>
        <w:t>enables</w:t>
      </w:r>
      <w:r w:rsidRPr="009D2750">
        <w:rPr>
          <w:rFonts w:cs="Arial"/>
          <w:lang w:val="en-US"/>
        </w:rPr>
        <w:t xml:space="preserve"> high-voltage test</w:t>
      </w:r>
      <w:r w:rsidR="00E10C17">
        <w:rPr>
          <w:rFonts w:cs="Arial"/>
          <w:lang w:val="en-US"/>
        </w:rPr>
        <w:t>s</w:t>
      </w:r>
      <w:r w:rsidRPr="009D2750">
        <w:rPr>
          <w:rFonts w:cs="Arial"/>
          <w:lang w:val="en-US"/>
        </w:rPr>
        <w:t xml:space="preserve"> with up to 6 kV DC in the </w:t>
      </w:r>
      <w:r w:rsidR="009D2750" w:rsidRPr="009D2750">
        <w:rPr>
          <w:rFonts w:cs="Arial"/>
          <w:lang w:val="en-US"/>
        </w:rPr>
        <w:t>manufacture</w:t>
      </w:r>
      <w:r w:rsidRPr="009D2750">
        <w:rPr>
          <w:rFonts w:cs="Arial"/>
          <w:lang w:val="en-US"/>
        </w:rPr>
        <w:t xml:space="preserve"> of electrical equipment. Another </w:t>
      </w:r>
      <w:r w:rsidR="009D2750" w:rsidRPr="009D2750">
        <w:rPr>
          <w:rFonts w:cs="Arial"/>
          <w:lang w:val="en-US"/>
        </w:rPr>
        <w:t>showcase will highlight</w:t>
      </w:r>
      <w:r w:rsidRPr="009D2750">
        <w:rPr>
          <w:rFonts w:cs="Arial"/>
          <w:lang w:val="en-US"/>
        </w:rPr>
        <w:t xml:space="preserve"> the GMC-Instruments Group</w:t>
      </w:r>
      <w:r w:rsidR="009D2750" w:rsidRPr="009D2750">
        <w:rPr>
          <w:rFonts w:cs="Arial"/>
          <w:lang w:val="en-US"/>
        </w:rPr>
        <w:t>’</w:t>
      </w:r>
      <w:r w:rsidRPr="009D2750">
        <w:rPr>
          <w:rFonts w:cs="Arial"/>
          <w:lang w:val="en-US"/>
        </w:rPr>
        <w:t xml:space="preserve">s system solutions for testing the electrical safety of photovoltaic systems and </w:t>
      </w:r>
      <w:r w:rsidR="009D2750" w:rsidRPr="009D2750">
        <w:rPr>
          <w:rFonts w:cs="Arial"/>
          <w:lang w:val="en-US"/>
        </w:rPr>
        <w:t>electric vehicle</w:t>
      </w:r>
      <w:r w:rsidRPr="009D2750">
        <w:rPr>
          <w:rFonts w:cs="Arial"/>
          <w:lang w:val="en-US"/>
        </w:rPr>
        <w:t xml:space="preserve"> charging infrastructure. The exhibition program is rounded off by a selection of measurement and testing technology from the KURTH ELECTRONIC telecommunications brand. The competent GMC-I team welcomes all interested parties and is looking forward to the professional exchange at the SPS booth.</w:t>
      </w:r>
    </w:p>
    <w:p w14:paraId="25218AFC" w14:textId="77777777" w:rsidR="009D2750" w:rsidRDefault="009D2750" w:rsidP="00B83FF6">
      <w:pPr>
        <w:suppressAutoHyphens/>
        <w:spacing w:line="360" w:lineRule="auto"/>
        <w:jc w:val="both"/>
        <w:rPr>
          <w:lang w:val="en-US"/>
        </w:rPr>
      </w:pPr>
    </w:p>
    <w:p w14:paraId="5A666CD7" w14:textId="77777777" w:rsidR="00121B9C" w:rsidRDefault="00121B9C" w:rsidP="00B83FF6">
      <w:pPr>
        <w:suppressAutoHyphens/>
        <w:spacing w:line="360" w:lineRule="auto"/>
        <w:jc w:val="both"/>
        <w:rPr>
          <w:lang w:val="en-US"/>
        </w:rPr>
      </w:pPr>
    </w:p>
    <w:p w14:paraId="5BCC1A14" w14:textId="77777777" w:rsidR="00121B9C" w:rsidRDefault="00121B9C" w:rsidP="00B83FF6">
      <w:pPr>
        <w:suppressAutoHyphens/>
        <w:spacing w:line="360" w:lineRule="auto"/>
        <w:jc w:val="both"/>
        <w:rPr>
          <w:lang w:val="en-US"/>
        </w:rPr>
      </w:pPr>
    </w:p>
    <w:p w14:paraId="74A303A6" w14:textId="77777777" w:rsidR="00121B9C" w:rsidRDefault="00121B9C" w:rsidP="00B83FF6">
      <w:pPr>
        <w:suppressAutoHyphens/>
        <w:spacing w:line="360" w:lineRule="auto"/>
        <w:jc w:val="both"/>
        <w:rPr>
          <w:lang w:val="en-US"/>
        </w:rPr>
      </w:pPr>
    </w:p>
    <w:p w14:paraId="246B343B" w14:textId="77777777" w:rsidR="00121B9C" w:rsidRPr="009D2750" w:rsidRDefault="00121B9C" w:rsidP="00B83FF6">
      <w:pPr>
        <w:suppressAutoHyphens/>
        <w:spacing w:line="360" w:lineRule="auto"/>
        <w:jc w:val="both"/>
        <w:rPr>
          <w:lang w:val="en-US"/>
        </w:rPr>
      </w:pPr>
    </w:p>
    <w:p w14:paraId="54B02F65" w14:textId="77777777" w:rsidR="0000182F" w:rsidRPr="009D2750" w:rsidRDefault="0000182F" w:rsidP="00B83FF6">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00182F" w:rsidRPr="009D2750" w14:paraId="365383E0" w14:textId="77777777" w:rsidTr="009338A7">
        <w:tc>
          <w:tcPr>
            <w:tcW w:w="859" w:type="dxa"/>
          </w:tcPr>
          <w:p w14:paraId="06170DBC" w14:textId="77777777" w:rsidR="0000182F" w:rsidRPr="009D2750" w:rsidRDefault="0000182F" w:rsidP="00B83FF6">
            <w:pPr>
              <w:suppressAutoHyphens/>
              <w:rPr>
                <w:sz w:val="18"/>
                <w:szCs w:val="18"/>
                <w:lang w:val="en-US"/>
              </w:rPr>
            </w:pPr>
            <w:r w:rsidRPr="009D2750">
              <w:rPr>
                <w:sz w:val="18"/>
                <w:szCs w:val="18"/>
                <w:lang w:val="en-US"/>
              </w:rPr>
              <w:t>Image/s:</w:t>
            </w:r>
          </w:p>
        </w:tc>
        <w:tc>
          <w:tcPr>
            <w:tcW w:w="4130" w:type="dxa"/>
          </w:tcPr>
          <w:p w14:paraId="3D76A92F" w14:textId="4A1143CD" w:rsidR="0000182F" w:rsidRPr="009D2750" w:rsidRDefault="007401E0" w:rsidP="00B83FF6">
            <w:pPr>
              <w:suppressAutoHyphens/>
              <w:ind w:left="57"/>
              <w:rPr>
                <w:sz w:val="18"/>
                <w:szCs w:val="18"/>
                <w:lang w:val="en-US"/>
              </w:rPr>
            </w:pPr>
            <w:r w:rsidRPr="007401E0">
              <w:rPr>
                <w:sz w:val="18"/>
                <w:szCs w:val="18"/>
                <w:lang w:val="en-US"/>
              </w:rPr>
              <w:t>collage_sps24_2000.jpg</w:t>
            </w:r>
          </w:p>
        </w:tc>
        <w:tc>
          <w:tcPr>
            <w:tcW w:w="1061" w:type="dxa"/>
          </w:tcPr>
          <w:p w14:paraId="0C453948" w14:textId="77777777" w:rsidR="0000182F" w:rsidRPr="009D2750" w:rsidRDefault="0000182F" w:rsidP="00B83FF6">
            <w:pPr>
              <w:suppressAutoHyphens/>
              <w:rPr>
                <w:sz w:val="18"/>
                <w:szCs w:val="18"/>
                <w:lang w:val="en-US"/>
              </w:rPr>
            </w:pPr>
            <w:r w:rsidRPr="009D2750">
              <w:rPr>
                <w:sz w:val="18"/>
                <w:szCs w:val="18"/>
                <w:lang w:val="en-US"/>
              </w:rPr>
              <w:t>Characters:</w:t>
            </w:r>
          </w:p>
        </w:tc>
        <w:tc>
          <w:tcPr>
            <w:tcW w:w="1036" w:type="dxa"/>
          </w:tcPr>
          <w:p w14:paraId="56B34464" w14:textId="54187D1C" w:rsidR="0000182F" w:rsidRPr="009D2750" w:rsidRDefault="00F546C4" w:rsidP="00B83FF6">
            <w:pPr>
              <w:suppressAutoHyphens/>
              <w:jc w:val="right"/>
              <w:rPr>
                <w:sz w:val="18"/>
                <w:szCs w:val="18"/>
                <w:lang w:val="en-US"/>
              </w:rPr>
            </w:pPr>
            <w:r>
              <w:rPr>
                <w:sz w:val="18"/>
                <w:szCs w:val="18"/>
                <w:lang w:val="en-US"/>
              </w:rPr>
              <w:t>199</w:t>
            </w:r>
            <w:r w:rsidR="00121B9C">
              <w:rPr>
                <w:sz w:val="18"/>
                <w:szCs w:val="18"/>
                <w:lang w:val="en-US"/>
              </w:rPr>
              <w:t>1</w:t>
            </w:r>
          </w:p>
        </w:tc>
      </w:tr>
      <w:tr w:rsidR="00053E6F" w:rsidRPr="009D2750" w14:paraId="09287D4B" w14:textId="77777777" w:rsidTr="001F349C">
        <w:tc>
          <w:tcPr>
            <w:tcW w:w="859" w:type="dxa"/>
          </w:tcPr>
          <w:p w14:paraId="6A20D8D6" w14:textId="77777777" w:rsidR="00053E6F" w:rsidRPr="009D2750" w:rsidRDefault="00053E6F" w:rsidP="001F349C">
            <w:pPr>
              <w:suppressAutoHyphens/>
              <w:spacing w:before="120"/>
              <w:rPr>
                <w:sz w:val="18"/>
                <w:szCs w:val="18"/>
                <w:lang w:val="en-US"/>
              </w:rPr>
            </w:pPr>
            <w:r w:rsidRPr="009D2750">
              <w:rPr>
                <w:sz w:val="18"/>
                <w:szCs w:val="18"/>
                <w:lang w:val="en-US"/>
              </w:rPr>
              <w:t>File name:</w:t>
            </w:r>
          </w:p>
        </w:tc>
        <w:tc>
          <w:tcPr>
            <w:tcW w:w="4130" w:type="dxa"/>
          </w:tcPr>
          <w:p w14:paraId="092B7E1C" w14:textId="030403A2" w:rsidR="00053E6F" w:rsidRPr="009D2750" w:rsidRDefault="00A4547A" w:rsidP="001F349C">
            <w:pPr>
              <w:suppressAutoHyphens/>
              <w:spacing w:before="120"/>
              <w:ind w:left="57"/>
              <w:rPr>
                <w:sz w:val="18"/>
                <w:szCs w:val="18"/>
                <w:lang w:val="en-US"/>
              </w:rPr>
            </w:pPr>
            <w:r w:rsidRPr="009D2750">
              <w:rPr>
                <w:sz w:val="18"/>
                <w:szCs w:val="18"/>
                <w:lang w:val="en-US"/>
              </w:rPr>
              <w:t>202410041_pm_sps_tradeshow_preview_en</w:t>
            </w:r>
          </w:p>
        </w:tc>
        <w:tc>
          <w:tcPr>
            <w:tcW w:w="1061" w:type="dxa"/>
          </w:tcPr>
          <w:p w14:paraId="6491AF04" w14:textId="77777777" w:rsidR="00053E6F" w:rsidRPr="009D2750" w:rsidRDefault="00053E6F" w:rsidP="001F349C">
            <w:pPr>
              <w:suppressAutoHyphens/>
              <w:spacing w:before="120"/>
              <w:rPr>
                <w:sz w:val="18"/>
                <w:szCs w:val="18"/>
                <w:lang w:val="en-US"/>
              </w:rPr>
            </w:pPr>
            <w:r w:rsidRPr="009D2750">
              <w:rPr>
                <w:sz w:val="18"/>
                <w:szCs w:val="18"/>
                <w:lang w:val="en-US"/>
              </w:rPr>
              <w:t>Date:</w:t>
            </w:r>
          </w:p>
        </w:tc>
        <w:tc>
          <w:tcPr>
            <w:tcW w:w="1036" w:type="dxa"/>
          </w:tcPr>
          <w:p w14:paraId="43F42B28" w14:textId="7E886AC4" w:rsidR="00053E6F" w:rsidRPr="009D2750" w:rsidRDefault="006004AB" w:rsidP="001F349C">
            <w:pPr>
              <w:suppressAutoHyphens/>
              <w:spacing w:before="120"/>
              <w:jc w:val="right"/>
              <w:rPr>
                <w:sz w:val="18"/>
                <w:szCs w:val="18"/>
                <w:lang w:val="en-US"/>
              </w:rPr>
            </w:pPr>
            <w:r>
              <w:rPr>
                <w:sz w:val="18"/>
                <w:szCs w:val="18"/>
                <w:lang w:val="en-US"/>
              </w:rPr>
              <w:t>10-29-2024</w:t>
            </w:r>
          </w:p>
        </w:tc>
      </w:tr>
      <w:tr w:rsidR="009D2750" w:rsidRPr="00121B9C" w14:paraId="14D67EC0" w14:textId="77777777" w:rsidTr="00197212">
        <w:tc>
          <w:tcPr>
            <w:tcW w:w="859" w:type="dxa"/>
          </w:tcPr>
          <w:p w14:paraId="3CF6F028" w14:textId="289CE1B7" w:rsidR="009D2750" w:rsidRPr="009D2750" w:rsidRDefault="009D2750" w:rsidP="00B83FF6">
            <w:pPr>
              <w:suppressAutoHyphens/>
              <w:spacing w:before="120"/>
              <w:rPr>
                <w:sz w:val="18"/>
                <w:szCs w:val="18"/>
                <w:lang w:val="en-US"/>
              </w:rPr>
            </w:pPr>
            <w:r w:rsidRPr="009D2750">
              <w:rPr>
                <w:sz w:val="18"/>
                <w:szCs w:val="18"/>
                <w:lang w:val="en-US"/>
              </w:rPr>
              <w:t>Tags:</w:t>
            </w:r>
          </w:p>
        </w:tc>
        <w:tc>
          <w:tcPr>
            <w:tcW w:w="6227" w:type="dxa"/>
            <w:gridSpan w:val="3"/>
          </w:tcPr>
          <w:p w14:paraId="4D38BDCF" w14:textId="13458F07" w:rsidR="009D2750" w:rsidRPr="009D2750" w:rsidRDefault="009D2750" w:rsidP="009D2750">
            <w:pPr>
              <w:suppressAutoHyphens/>
              <w:spacing w:before="120"/>
              <w:rPr>
                <w:sz w:val="18"/>
                <w:szCs w:val="18"/>
                <w:lang w:val="en-US"/>
              </w:rPr>
            </w:pPr>
            <w:r w:rsidRPr="009D2750">
              <w:rPr>
                <w:sz w:val="18"/>
                <w:szCs w:val="18"/>
                <w:lang w:val="en-US"/>
              </w:rPr>
              <w:t>GMC-Instruments, GMC-I Group, Gossen Metrawatt, Camille Bauer, Seaward, Dranetz, Kurth Electronic, SPS, SPS trade fair, measurement and testing technology, energy management, power quality monitoring, data and communication technology, photovoltaic systems, electric vehicle charging</w:t>
            </w:r>
          </w:p>
        </w:tc>
      </w:tr>
      <w:tr w:rsidR="0000182F" w:rsidRPr="00121B9C" w14:paraId="348D131C" w14:textId="77777777" w:rsidTr="009338A7">
        <w:tc>
          <w:tcPr>
            <w:tcW w:w="7086" w:type="dxa"/>
            <w:gridSpan w:val="4"/>
            <w:tcBorders>
              <w:bottom w:val="single" w:sz="4" w:space="0" w:color="auto"/>
            </w:tcBorders>
          </w:tcPr>
          <w:p w14:paraId="03C94958" w14:textId="16EAD341" w:rsidR="0000182F" w:rsidRPr="009D2750" w:rsidRDefault="0000182F" w:rsidP="00B83FF6">
            <w:pPr>
              <w:suppressAutoHyphens/>
              <w:spacing w:before="120" w:after="120"/>
              <w:rPr>
                <w:b/>
                <w:sz w:val="16"/>
                <w:lang w:val="en-US"/>
              </w:rPr>
            </w:pPr>
            <w:r w:rsidRPr="009D2750">
              <w:rPr>
                <w:b/>
                <w:sz w:val="16"/>
                <w:lang w:val="en-US"/>
              </w:rPr>
              <w:t xml:space="preserve">About </w:t>
            </w:r>
            <w:r w:rsidRPr="009D2750">
              <w:rPr>
                <w:rFonts w:cs="Arial"/>
                <w:b/>
                <w:sz w:val="16"/>
                <w:lang w:val="en-US"/>
              </w:rPr>
              <w:t>Gossen Metrawatt</w:t>
            </w:r>
          </w:p>
          <w:p w14:paraId="1F872E4D" w14:textId="77777777" w:rsidR="0000182F" w:rsidRPr="009D2750" w:rsidRDefault="0000182F" w:rsidP="00B83FF6">
            <w:pPr>
              <w:suppressAutoHyphens/>
              <w:spacing w:after="120"/>
              <w:jc w:val="both"/>
              <w:rPr>
                <w:sz w:val="16"/>
                <w:lang w:val="en-US"/>
              </w:rPr>
            </w:pPr>
            <w:r w:rsidRPr="009D2750">
              <w:rPr>
                <w:sz w:val="16"/>
                <w:lang w:val="en-US"/>
              </w:rPr>
              <w:t>Gossen Metrawatt, one of the world’s leading suppliers of measurement systems, develops and distributes a wide range of high-quality measuring and test devices for electrical trade, various industries and the public sector.</w:t>
            </w:r>
          </w:p>
          <w:p w14:paraId="250E39C3" w14:textId="77777777" w:rsidR="0000182F" w:rsidRPr="009D2750" w:rsidRDefault="0000182F" w:rsidP="00B83FF6">
            <w:pPr>
              <w:suppressAutoHyphens/>
              <w:spacing w:after="120"/>
              <w:jc w:val="both"/>
              <w:rPr>
                <w:sz w:val="16"/>
                <w:lang w:val="en-US"/>
              </w:rPr>
            </w:pPr>
            <w:r w:rsidRPr="009D2750">
              <w:rPr>
                <w:sz w:val="16"/>
                <w:lang w:val="en-US"/>
              </w:rPr>
              <w:t>The Gossen Metrawatt brand has been synonymous with safety and quality “Made in Germany” for decades. Its product range includes measurement and test technology for the electrical safety of plants, devices and machines as well as for the e-mobility and medical technology industries. Additional key areas of interest are power quality, battery testing technology, multimeters, calibrators, power supply technology and energy management systems. For a truly comprehensive electrical safety portfolio, Gossen Metrawatt also offers a continuously growing range of digital services and cloud services and supports its customers with a versatile training program and a wide range of after-sales services.</w:t>
            </w:r>
          </w:p>
          <w:p w14:paraId="57ECDAA7" w14:textId="2DCAAC68" w:rsidR="0000182F" w:rsidRPr="009D2750" w:rsidRDefault="0000182F" w:rsidP="00B83FF6">
            <w:pPr>
              <w:suppressAutoHyphens/>
              <w:spacing w:after="120"/>
              <w:jc w:val="both"/>
              <w:rPr>
                <w:lang w:val="en-US"/>
              </w:rPr>
            </w:pPr>
            <w:r w:rsidRPr="009D2750">
              <w:rPr>
                <w:sz w:val="16"/>
                <w:lang w:val="en-US"/>
              </w:rPr>
              <w:t>Gossen Metrawatt is part of the GMC Instruments Group, which also includes other specialized manufacturers for measurement and testing technology – notably, Camille Bauer Metrawatt, Dranetz, Prosys, Seaward and Rigel and Kurth Electronic. The Camille Bauer and Rigel brands add to the portfolio various transducers, display instruments and detection systems for heavy-current engineering as well as special measuring, testing and functional testing devices for the medical sector. The GMC-I Group runs its own DAkkS-certified calibration center that performs DAkkS, ISO and factory calibrations for virtually all electrical measured quantities. The GMC-I Group has development and production sites in Germany, Switzerland, England and the USA and a worldwide sales network of its own companies as well as sales partners</w:t>
            </w:r>
            <w:r w:rsidRPr="009D2750">
              <w:rPr>
                <w:sz w:val="16"/>
                <w:szCs w:val="16"/>
                <w:lang w:val="en-US"/>
              </w:rPr>
              <w:t>.</w:t>
            </w:r>
          </w:p>
        </w:tc>
      </w:tr>
      <w:tr w:rsidR="0000182F" w:rsidRPr="009D2750" w14:paraId="0E1E9499" w14:textId="77777777" w:rsidTr="009338A7">
        <w:tc>
          <w:tcPr>
            <w:tcW w:w="4989" w:type="dxa"/>
            <w:gridSpan w:val="2"/>
            <w:tcBorders>
              <w:top w:val="single" w:sz="4" w:space="0" w:color="auto"/>
            </w:tcBorders>
          </w:tcPr>
          <w:p w14:paraId="2322D5DE" w14:textId="77777777" w:rsidR="0000182F" w:rsidRPr="009D2750" w:rsidRDefault="0000182F" w:rsidP="00B83FF6">
            <w:pPr>
              <w:suppressAutoHyphens/>
              <w:spacing w:before="120" w:after="120"/>
              <w:rPr>
                <w:b/>
                <w:lang w:val="en-US"/>
              </w:rPr>
            </w:pPr>
            <w:r w:rsidRPr="009D2750">
              <w:rPr>
                <w:b/>
                <w:lang w:val="en-US"/>
              </w:rPr>
              <w:t>Contact:</w:t>
            </w:r>
          </w:p>
          <w:p w14:paraId="0A735E13" w14:textId="20C8B165" w:rsidR="0000182F" w:rsidRPr="009D2750" w:rsidRDefault="0000182F" w:rsidP="00B83FF6">
            <w:pPr>
              <w:suppressAutoHyphens/>
              <w:rPr>
                <w:b/>
                <w:bCs/>
                <w:lang w:val="en-US"/>
              </w:rPr>
            </w:pPr>
            <w:r w:rsidRPr="009D2750">
              <w:rPr>
                <w:rFonts w:cs="Arial"/>
                <w:b/>
                <w:bCs/>
                <w:lang w:val="en-US"/>
              </w:rPr>
              <w:t xml:space="preserve">Gossen Metrawatt </w:t>
            </w:r>
            <w:r w:rsidRPr="009D2750">
              <w:rPr>
                <w:b/>
                <w:bCs/>
                <w:lang w:val="en-US"/>
              </w:rPr>
              <w:t>GmbH</w:t>
            </w:r>
          </w:p>
          <w:p w14:paraId="06ECA9C4" w14:textId="3C53933B" w:rsidR="0000182F" w:rsidRPr="009D2750" w:rsidRDefault="0000182F" w:rsidP="00B83FF6">
            <w:pPr>
              <w:suppressAutoHyphens/>
              <w:spacing w:before="120" w:after="120"/>
              <w:rPr>
                <w:lang w:val="en-US"/>
              </w:rPr>
            </w:pPr>
            <w:r w:rsidRPr="009D2750">
              <w:rPr>
                <w:lang w:val="en-US"/>
              </w:rPr>
              <w:t>Christian Widder</w:t>
            </w:r>
            <w:r w:rsidRPr="009D2750">
              <w:rPr>
                <w:lang w:val="en-US"/>
              </w:rPr>
              <w:br/>
              <w:t>Head of Marketing Communication</w:t>
            </w:r>
          </w:p>
          <w:p w14:paraId="403973C8" w14:textId="478E42DB" w:rsidR="0000182F" w:rsidRPr="009D2750" w:rsidRDefault="0000182F" w:rsidP="00B83FF6">
            <w:pPr>
              <w:suppressAutoHyphens/>
              <w:rPr>
                <w:lang w:val="en-US"/>
              </w:rPr>
            </w:pPr>
            <w:r w:rsidRPr="009D2750">
              <w:rPr>
                <w:rFonts w:cs="Arial"/>
                <w:lang w:val="en-US"/>
              </w:rPr>
              <w:t>Suedwestpark 15</w:t>
            </w:r>
          </w:p>
          <w:p w14:paraId="771BA69B" w14:textId="70BA2371" w:rsidR="0000182F" w:rsidRPr="009D2750" w:rsidRDefault="0000182F" w:rsidP="00B83FF6">
            <w:pPr>
              <w:suppressAutoHyphens/>
              <w:rPr>
                <w:lang w:val="en-US"/>
              </w:rPr>
            </w:pPr>
            <w:r w:rsidRPr="009D2750">
              <w:rPr>
                <w:rFonts w:cs="Arial"/>
                <w:lang w:val="en-US"/>
              </w:rPr>
              <w:t>90449 Nuremberg</w:t>
            </w:r>
          </w:p>
          <w:p w14:paraId="7AD3782C" w14:textId="77777777" w:rsidR="0000182F" w:rsidRPr="009D2750" w:rsidRDefault="0000182F" w:rsidP="00B83FF6">
            <w:pPr>
              <w:suppressAutoHyphens/>
              <w:rPr>
                <w:lang w:val="en-US"/>
              </w:rPr>
            </w:pPr>
            <w:r w:rsidRPr="009D2750">
              <w:rPr>
                <w:lang w:val="en-US"/>
              </w:rPr>
              <w:t>Germany</w:t>
            </w:r>
          </w:p>
          <w:p w14:paraId="1DB63788" w14:textId="5EC27518" w:rsidR="0000182F" w:rsidRPr="009D2750" w:rsidRDefault="0000182F" w:rsidP="00B83FF6">
            <w:pPr>
              <w:suppressAutoHyphens/>
              <w:spacing w:before="120"/>
              <w:rPr>
                <w:lang w:val="en-US"/>
              </w:rPr>
            </w:pPr>
            <w:r w:rsidRPr="009D2750">
              <w:rPr>
                <w:lang w:val="en-US"/>
              </w:rPr>
              <w:t>Phone: +49 . 911 . 8602-572</w:t>
            </w:r>
          </w:p>
          <w:p w14:paraId="727D2682" w14:textId="3ED76EA2" w:rsidR="0000182F" w:rsidRPr="009D2750" w:rsidRDefault="0000182F" w:rsidP="00B83FF6">
            <w:pPr>
              <w:suppressAutoHyphens/>
              <w:rPr>
                <w:lang w:val="en-US"/>
              </w:rPr>
            </w:pPr>
            <w:r w:rsidRPr="009D2750">
              <w:rPr>
                <w:lang w:val="en-US"/>
              </w:rPr>
              <w:t>Email: christian.widder@gossenmetrawatt.com</w:t>
            </w:r>
          </w:p>
          <w:p w14:paraId="463B3BB8" w14:textId="0B06B24D" w:rsidR="0000182F" w:rsidRPr="009D2750" w:rsidRDefault="0000182F" w:rsidP="00B83FF6">
            <w:pPr>
              <w:suppressAutoHyphens/>
              <w:rPr>
                <w:lang w:val="en-US"/>
              </w:rPr>
            </w:pPr>
            <w:r w:rsidRPr="009D2750">
              <w:rPr>
                <w:lang w:val="en-US"/>
              </w:rPr>
              <w:t>Internet: www.gossenmetrawatt.com</w:t>
            </w:r>
          </w:p>
        </w:tc>
        <w:tc>
          <w:tcPr>
            <w:tcW w:w="2097" w:type="dxa"/>
            <w:gridSpan w:val="2"/>
            <w:tcBorders>
              <w:top w:val="single" w:sz="4" w:space="0" w:color="auto"/>
            </w:tcBorders>
          </w:tcPr>
          <w:p w14:paraId="696ECA4C" w14:textId="77777777" w:rsidR="0000182F" w:rsidRPr="00E10C17" w:rsidRDefault="0000182F" w:rsidP="00B83FF6">
            <w:pPr>
              <w:suppressAutoHyphens/>
              <w:spacing w:before="480"/>
              <w:rPr>
                <w:sz w:val="16"/>
                <w:szCs w:val="16"/>
              </w:rPr>
            </w:pPr>
            <w:r w:rsidRPr="00E10C17">
              <w:rPr>
                <w:sz w:val="16"/>
                <w:szCs w:val="16"/>
              </w:rPr>
              <w:t>gii die Presse-Agentur GmbH</w:t>
            </w:r>
          </w:p>
          <w:p w14:paraId="5A53B840" w14:textId="74362F1A" w:rsidR="0000182F" w:rsidRPr="00E10C17" w:rsidRDefault="002066D5" w:rsidP="00B83FF6">
            <w:pPr>
              <w:suppressAutoHyphens/>
              <w:rPr>
                <w:sz w:val="16"/>
                <w:szCs w:val="16"/>
              </w:rPr>
            </w:pPr>
            <w:r w:rsidRPr="00E10C17">
              <w:rPr>
                <w:sz w:val="16"/>
                <w:szCs w:val="16"/>
              </w:rPr>
              <w:t>Christburger Str. 41</w:t>
            </w:r>
          </w:p>
          <w:p w14:paraId="58D045A4" w14:textId="77777777" w:rsidR="0000182F" w:rsidRPr="009D2750" w:rsidRDefault="0000182F" w:rsidP="00B83FF6">
            <w:pPr>
              <w:suppressAutoHyphens/>
              <w:rPr>
                <w:sz w:val="16"/>
                <w:szCs w:val="16"/>
                <w:lang w:val="en-US"/>
              </w:rPr>
            </w:pPr>
            <w:r w:rsidRPr="009D2750">
              <w:rPr>
                <w:sz w:val="16"/>
                <w:szCs w:val="16"/>
                <w:lang w:val="en-US"/>
              </w:rPr>
              <w:t>10405 Berlin</w:t>
            </w:r>
          </w:p>
          <w:p w14:paraId="490C8EFA" w14:textId="77777777" w:rsidR="0000182F" w:rsidRPr="009D2750" w:rsidRDefault="0000182F" w:rsidP="00B83FF6">
            <w:pPr>
              <w:suppressAutoHyphens/>
              <w:rPr>
                <w:sz w:val="16"/>
                <w:szCs w:val="16"/>
                <w:lang w:val="en-US"/>
              </w:rPr>
            </w:pPr>
            <w:r w:rsidRPr="009D2750">
              <w:rPr>
                <w:sz w:val="16"/>
                <w:szCs w:val="16"/>
                <w:lang w:val="en-US"/>
              </w:rPr>
              <w:t>Germany</w:t>
            </w:r>
          </w:p>
          <w:p w14:paraId="01D5E3F7" w14:textId="53E57869" w:rsidR="0000182F" w:rsidRPr="009D2750" w:rsidRDefault="0000182F" w:rsidP="00B83FF6">
            <w:pPr>
              <w:suppressAutoHyphens/>
              <w:rPr>
                <w:sz w:val="16"/>
                <w:szCs w:val="16"/>
                <w:lang w:val="en-US"/>
              </w:rPr>
            </w:pPr>
            <w:r w:rsidRPr="009D2750">
              <w:rPr>
                <w:sz w:val="16"/>
                <w:szCs w:val="16"/>
                <w:lang w:val="en-US"/>
              </w:rPr>
              <w:t xml:space="preserve">Tel.: +49 . 30 . </w:t>
            </w:r>
            <w:r w:rsidRPr="009D2750">
              <w:rPr>
                <w:sz w:val="16"/>
                <w:lang w:val="en-US"/>
              </w:rPr>
              <w:t>538 9650</w:t>
            </w:r>
          </w:p>
          <w:p w14:paraId="059737BA" w14:textId="77777777" w:rsidR="0000182F" w:rsidRPr="009D2750" w:rsidRDefault="0000182F" w:rsidP="00B83FF6">
            <w:pPr>
              <w:suppressAutoHyphens/>
              <w:rPr>
                <w:sz w:val="16"/>
                <w:szCs w:val="16"/>
                <w:lang w:val="en-US"/>
              </w:rPr>
            </w:pPr>
            <w:r w:rsidRPr="009D2750">
              <w:rPr>
                <w:sz w:val="16"/>
                <w:szCs w:val="16"/>
                <w:lang w:val="en-US"/>
              </w:rPr>
              <w:t>Email: info@gii.de</w:t>
            </w:r>
          </w:p>
          <w:p w14:paraId="15418882" w14:textId="77777777" w:rsidR="0000182F" w:rsidRPr="009D2750" w:rsidRDefault="0000182F" w:rsidP="00B83FF6">
            <w:pPr>
              <w:suppressAutoHyphens/>
              <w:rPr>
                <w:sz w:val="16"/>
                <w:szCs w:val="16"/>
                <w:lang w:val="en-US"/>
              </w:rPr>
            </w:pPr>
            <w:r w:rsidRPr="009D2750">
              <w:rPr>
                <w:sz w:val="16"/>
                <w:szCs w:val="16"/>
                <w:lang w:val="en-US"/>
              </w:rPr>
              <w:t>Internet: www.gii.de</w:t>
            </w:r>
          </w:p>
        </w:tc>
      </w:tr>
    </w:tbl>
    <w:p w14:paraId="463770B6" w14:textId="77777777" w:rsidR="0000182F" w:rsidRPr="00121B9C" w:rsidRDefault="0000182F" w:rsidP="00B83FF6">
      <w:pPr>
        <w:suppressAutoHyphens/>
        <w:rPr>
          <w:sz w:val="2"/>
          <w:szCs w:val="2"/>
          <w:lang w:val="en-US"/>
        </w:rPr>
      </w:pPr>
    </w:p>
    <w:sectPr w:rsidR="0000182F" w:rsidRPr="00121B9C" w:rsidSect="00B83FF6">
      <w:headerReference w:type="default" r:id="rId8"/>
      <w:footerReference w:type="default" r:id="rId9"/>
      <w:headerReference w:type="first" r:id="rId10"/>
      <w:footerReference w:type="first" r:id="rId11"/>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95C50D" w14:textId="77777777" w:rsidR="00B65872" w:rsidRDefault="00B65872">
      <w:r>
        <w:separator/>
      </w:r>
    </w:p>
  </w:endnote>
  <w:endnote w:type="continuationSeparator" w:id="0">
    <w:p w14:paraId="1EE0F7F4" w14:textId="77777777" w:rsidR="00B65872" w:rsidRDefault="00B65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5ECEC" w14:textId="77777777" w:rsidR="00D335AA" w:rsidRDefault="00D335AA">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A7EEE" w14:textId="77777777" w:rsidR="00D335AA" w:rsidRDefault="00D335AA">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556D68" w14:textId="77777777" w:rsidR="00B65872" w:rsidRDefault="00B65872">
      <w:r>
        <w:separator/>
      </w:r>
    </w:p>
  </w:footnote>
  <w:footnote w:type="continuationSeparator" w:id="0">
    <w:p w14:paraId="00F77384" w14:textId="77777777" w:rsidR="00B65872" w:rsidRDefault="00B658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29F2E" w14:textId="15A35B19" w:rsidR="00D335AA" w:rsidRPr="00436AC8" w:rsidRDefault="00582178" w:rsidP="00D335AA">
    <w:pPr>
      <w:pStyle w:val="Kopfzeile"/>
      <w:tabs>
        <w:tab w:val="clear" w:pos="4536"/>
        <w:tab w:val="clear" w:pos="9072"/>
      </w:tabs>
      <w:suppressAutoHyphens/>
      <w:ind w:left="709" w:hanging="709"/>
      <w:rPr>
        <w:rStyle w:val="Seitenzahl"/>
        <w:sz w:val="18"/>
        <w:szCs w:val="18"/>
        <w:lang w:val="en-US"/>
      </w:rPr>
    </w:pPr>
    <w:r>
      <w:rPr>
        <w:noProof/>
        <w:sz w:val="18"/>
        <w:lang w:val="en-US"/>
      </w:rPr>
      <w:drawing>
        <wp:anchor distT="0" distB="0" distL="0" distR="0" simplePos="0" relativeHeight="251657216" behindDoc="0" locked="0" layoutInCell="1" allowOverlap="1" wp14:anchorId="599231AE" wp14:editId="76FC171A">
          <wp:simplePos x="0" y="0"/>
          <wp:positionH relativeFrom="column">
            <wp:posOffset>3421380</wp:posOffset>
          </wp:positionH>
          <wp:positionV relativeFrom="paragraph">
            <wp:posOffset>-122555</wp:posOffset>
          </wp:positionV>
          <wp:extent cx="2419985" cy="417195"/>
          <wp:effectExtent l="0" t="0" r="0" b="0"/>
          <wp:wrapSquare wrapText="larges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r w:rsidR="00D335AA">
      <w:rPr>
        <w:sz w:val="18"/>
        <w:lang w:val="en-US"/>
      </w:rPr>
      <w:t xml:space="preserve">Page </w:t>
    </w:r>
    <w:r w:rsidR="00D335AA">
      <w:rPr>
        <w:rStyle w:val="Seitenzahl"/>
        <w:sz w:val="18"/>
      </w:rPr>
      <w:fldChar w:fldCharType="begin"/>
    </w:r>
    <w:r w:rsidR="00D335AA" w:rsidRPr="00436AC8">
      <w:rPr>
        <w:rStyle w:val="Seitenzahl"/>
        <w:sz w:val="18"/>
        <w:lang w:val="en-US"/>
      </w:rPr>
      <w:instrText xml:space="preserve"> PAGE </w:instrText>
    </w:r>
    <w:r w:rsidR="00D335AA">
      <w:rPr>
        <w:rStyle w:val="Seitenzahl"/>
        <w:sz w:val="18"/>
      </w:rPr>
      <w:fldChar w:fldCharType="separate"/>
    </w:r>
    <w:r w:rsidR="005A5EC8">
      <w:rPr>
        <w:rStyle w:val="Seitenzahl"/>
        <w:noProof/>
        <w:sz w:val="18"/>
        <w:lang w:val="en-US"/>
      </w:rPr>
      <w:t>2</w:t>
    </w:r>
    <w:r w:rsidR="00D335AA">
      <w:rPr>
        <w:rStyle w:val="Seitenzahl"/>
        <w:sz w:val="18"/>
      </w:rPr>
      <w:fldChar w:fldCharType="end"/>
    </w:r>
    <w:r w:rsidR="00D335AA">
      <w:rPr>
        <w:rStyle w:val="Seitenzahl"/>
        <w:sz w:val="18"/>
        <w:szCs w:val="18"/>
        <w:lang w:val="en-US"/>
      </w:rPr>
      <w:t>:</w:t>
    </w:r>
    <w:r w:rsidR="00D335AA">
      <w:rPr>
        <w:rStyle w:val="Seitenzahl"/>
        <w:sz w:val="18"/>
        <w:szCs w:val="18"/>
        <w:lang w:val="en-US"/>
      </w:rPr>
      <w:tab/>
    </w:r>
    <w:r w:rsidR="00A4547A" w:rsidRPr="00A4547A">
      <w:rPr>
        <w:rStyle w:val="Seitenzahl"/>
        <w:sz w:val="18"/>
        <w:szCs w:val="18"/>
        <w:lang w:val="en-US"/>
      </w:rPr>
      <w:t>Tradeshow preview: GMC-Instruments Group at SPS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D2004" w14:textId="6F28A034" w:rsidR="00D335AA" w:rsidRDefault="00582178">
    <w:pPr>
      <w:pStyle w:val="Kopfzeile"/>
      <w:tabs>
        <w:tab w:val="clear" w:pos="4536"/>
        <w:tab w:val="clear" w:pos="9072"/>
      </w:tabs>
      <w:rPr>
        <w:sz w:val="2"/>
      </w:rPr>
    </w:pPr>
    <w:r>
      <w:rPr>
        <w:noProof/>
        <w:sz w:val="2"/>
      </w:rPr>
      <w:drawing>
        <wp:anchor distT="0" distB="0" distL="0" distR="0" simplePos="0" relativeHeight="251658240" behindDoc="0" locked="0" layoutInCell="1" allowOverlap="1" wp14:anchorId="5888B494" wp14:editId="29A30CA3">
          <wp:simplePos x="0" y="0"/>
          <wp:positionH relativeFrom="column">
            <wp:posOffset>3408045</wp:posOffset>
          </wp:positionH>
          <wp:positionV relativeFrom="paragraph">
            <wp:posOffset>-113030</wp:posOffset>
          </wp:positionV>
          <wp:extent cx="2419985" cy="417195"/>
          <wp:effectExtent l="0" t="0" r="0" b="0"/>
          <wp:wrapSquare wrapText="larges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497037708">
    <w:abstractNumId w:val="0"/>
  </w:num>
  <w:num w:numId="2" w16cid:durableId="1342316469">
    <w:abstractNumId w:val="3"/>
  </w:num>
  <w:num w:numId="3" w16cid:durableId="344869692">
    <w:abstractNumId w:val="2"/>
  </w:num>
  <w:num w:numId="4" w16cid:durableId="80027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62"/>
    <w:rsid w:val="0000182F"/>
    <w:rsid w:val="000511E1"/>
    <w:rsid w:val="00053E6F"/>
    <w:rsid w:val="00121B9C"/>
    <w:rsid w:val="00142FBC"/>
    <w:rsid w:val="0014754F"/>
    <w:rsid w:val="001E2588"/>
    <w:rsid w:val="001E3B29"/>
    <w:rsid w:val="002066D5"/>
    <w:rsid w:val="002766C3"/>
    <w:rsid w:val="002B4DB7"/>
    <w:rsid w:val="002B52B7"/>
    <w:rsid w:val="002D6674"/>
    <w:rsid w:val="00345A94"/>
    <w:rsid w:val="00381F13"/>
    <w:rsid w:val="003A207D"/>
    <w:rsid w:val="003A2EFA"/>
    <w:rsid w:val="003C2D7A"/>
    <w:rsid w:val="003F5AAA"/>
    <w:rsid w:val="00402D1E"/>
    <w:rsid w:val="00436AC8"/>
    <w:rsid w:val="00447769"/>
    <w:rsid w:val="004D0C8F"/>
    <w:rsid w:val="004E71B6"/>
    <w:rsid w:val="00512DDC"/>
    <w:rsid w:val="00582178"/>
    <w:rsid w:val="005A33C1"/>
    <w:rsid w:val="005A5EC8"/>
    <w:rsid w:val="005B172E"/>
    <w:rsid w:val="005D6158"/>
    <w:rsid w:val="006004AB"/>
    <w:rsid w:val="006617BB"/>
    <w:rsid w:val="00667BBC"/>
    <w:rsid w:val="00671338"/>
    <w:rsid w:val="007253AC"/>
    <w:rsid w:val="007401E0"/>
    <w:rsid w:val="0079797E"/>
    <w:rsid w:val="007F610B"/>
    <w:rsid w:val="00847F28"/>
    <w:rsid w:val="00853C7F"/>
    <w:rsid w:val="00855DB9"/>
    <w:rsid w:val="00924329"/>
    <w:rsid w:val="00924620"/>
    <w:rsid w:val="009D2750"/>
    <w:rsid w:val="009F2DDD"/>
    <w:rsid w:val="00A4547A"/>
    <w:rsid w:val="00AE79A2"/>
    <w:rsid w:val="00B65872"/>
    <w:rsid w:val="00B814BB"/>
    <w:rsid w:val="00B83FF6"/>
    <w:rsid w:val="00B841B9"/>
    <w:rsid w:val="00B923C5"/>
    <w:rsid w:val="00BC4E29"/>
    <w:rsid w:val="00C53FA2"/>
    <w:rsid w:val="00C63792"/>
    <w:rsid w:val="00CA22DB"/>
    <w:rsid w:val="00D220F2"/>
    <w:rsid w:val="00D335AA"/>
    <w:rsid w:val="00D858D8"/>
    <w:rsid w:val="00DA4477"/>
    <w:rsid w:val="00DB5489"/>
    <w:rsid w:val="00E001CE"/>
    <w:rsid w:val="00E10C17"/>
    <w:rsid w:val="00E4283A"/>
    <w:rsid w:val="00F34098"/>
    <w:rsid w:val="00F546C4"/>
    <w:rsid w:val="00FB2262"/>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29080F"/>
  <w15:chartTrackingRefBased/>
  <w15:docId w15:val="{700F0642-EEE5-48C9-81E7-92D5F169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styleId="Tabellenraster">
    <w:name w:val="Table Grid"/>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D6674"/>
    <w:rPr>
      <w:color w:val="808080"/>
      <w:shd w:val="clear" w:color="auto" w:fill="E6E6E6"/>
    </w:rPr>
  </w:style>
  <w:style w:type="paragraph" w:styleId="Sprechblasentext">
    <w:name w:val="Balloon Text"/>
    <w:basedOn w:val="Standard"/>
    <w:link w:val="SprechblasentextZchn"/>
    <w:uiPriority w:val="99"/>
    <w:semiHidden/>
    <w:unhideWhenUsed/>
    <w:rsid w:val="002D6674"/>
    <w:rPr>
      <w:rFonts w:cs="Arial"/>
      <w:sz w:val="18"/>
      <w:szCs w:val="18"/>
    </w:rPr>
  </w:style>
  <w:style w:type="character" w:customStyle="1" w:styleId="SprechblasentextZchn">
    <w:name w:val="Sprechblasentext Zchn"/>
    <w:link w:val="Sprechblasentext"/>
    <w:uiPriority w:val="99"/>
    <w:semiHidden/>
    <w:rsid w:val="002D6674"/>
    <w:rPr>
      <w:rFonts w:ascii="Arial" w:hAnsi="Arial" w:cs="Arial"/>
      <w:sz w:val="18"/>
      <w:szCs w:val="18"/>
    </w:rPr>
  </w:style>
  <w:style w:type="character" w:styleId="Kommentarzeichen">
    <w:name w:val="annotation reference"/>
    <w:uiPriority w:val="99"/>
    <w:semiHidden/>
    <w:unhideWhenUsed/>
    <w:rsid w:val="00E4283A"/>
    <w:rPr>
      <w:sz w:val="16"/>
      <w:szCs w:val="16"/>
    </w:rPr>
  </w:style>
  <w:style w:type="paragraph" w:styleId="Kommentartext">
    <w:name w:val="annotation text"/>
    <w:basedOn w:val="Standard"/>
    <w:link w:val="KommentartextZchn"/>
    <w:uiPriority w:val="99"/>
    <w:semiHidden/>
    <w:unhideWhenUsed/>
    <w:rsid w:val="00E4283A"/>
  </w:style>
  <w:style w:type="character" w:customStyle="1" w:styleId="KommentartextZchn">
    <w:name w:val="Kommentartext Zchn"/>
    <w:link w:val="Kommentartext"/>
    <w:uiPriority w:val="99"/>
    <w:semiHidden/>
    <w:rsid w:val="00E4283A"/>
    <w:rPr>
      <w:rFonts w:ascii="Arial" w:hAnsi="Arial"/>
    </w:rPr>
  </w:style>
  <w:style w:type="paragraph" w:styleId="Kommentarthema">
    <w:name w:val="annotation subject"/>
    <w:basedOn w:val="Kommentartext"/>
    <w:next w:val="Kommentartext"/>
    <w:link w:val="KommentarthemaZchn"/>
    <w:uiPriority w:val="99"/>
    <w:semiHidden/>
    <w:unhideWhenUsed/>
    <w:rsid w:val="00E4283A"/>
    <w:rPr>
      <w:b/>
      <w:bCs/>
    </w:rPr>
  </w:style>
  <w:style w:type="character" w:customStyle="1" w:styleId="KommentarthemaZchn">
    <w:name w:val="Kommentarthema Zchn"/>
    <w:link w:val="Kommentarthema"/>
    <w:uiPriority w:val="99"/>
    <w:semiHidden/>
    <w:rsid w:val="00E4283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659</Words>
  <Characters>4155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12</cp:revision>
  <cp:lastPrinted>2017-11-15T09:02:00Z</cp:lastPrinted>
  <dcterms:created xsi:type="dcterms:W3CDTF">2024-10-24T08:23:00Z</dcterms:created>
  <dcterms:modified xsi:type="dcterms:W3CDTF">2024-10-29T09:45:00Z</dcterms:modified>
</cp:coreProperties>
</file>