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44822F80" w:rsidR="00947819" w:rsidRPr="00B56C20" w:rsidRDefault="00CC1059" w:rsidP="009117BF">
      <w:pPr>
        <w:spacing w:line="360" w:lineRule="auto"/>
        <w:rPr>
          <w:b/>
          <w:sz w:val="24"/>
          <w:lang w:val="en-US"/>
        </w:rPr>
      </w:pPr>
      <w:r w:rsidRPr="00CC1059">
        <w:rPr>
          <w:b/>
          <w:sz w:val="24"/>
          <w:lang w:val="en-US"/>
        </w:rPr>
        <w:t>Explosion-proof mill motor configured from stock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06F95998" w:rsidR="000D3D1B" w:rsidRPr="00B56C20" w:rsidRDefault="00CC1059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CC1059">
        <w:rPr>
          <w:lang w:val="en-US"/>
        </w:rPr>
        <w:t>Menzel Elektromotoren has built a dust-explosion-protected motor in ignition protection type Ex tc (protection by housing) and provided it with the ATEX label II 3D Ex tc IIIB T125 °C Dc for use in zone 22 hazardous areas. The German motor manufacturer application-tailored the 1120-kW squirrel cage motor for a leading Italian operator</w:t>
      </w:r>
      <w:r>
        <w:rPr>
          <w:lang w:val="en-US"/>
        </w:rPr>
        <w:t>’</w:t>
      </w:r>
      <w:r w:rsidRPr="00CC1059">
        <w:rPr>
          <w:lang w:val="en-US"/>
        </w:rPr>
        <w:t>s flour mill. Menzel used a machine from its extensive stock, upgraded it for converter operation, adapted the dimensions to the existing motor to enable a smooth replacement, and manufactured an oversized terminal box according to customer specifications. The mill motor with a nominal voltage of 690 V provides a nominal torque of 11575 Nm. It is suitable for operation in both directions of rotation and features protection class IP55 with IC 611 cooling (</w:t>
      </w:r>
      <w:r w:rsidR="00FB707A">
        <w:rPr>
          <w:lang w:val="en-US"/>
        </w:rPr>
        <w:t>CACA</w:t>
      </w:r>
      <w:r w:rsidR="00F535B1">
        <w:rPr>
          <w:lang w:val="en-US"/>
        </w:rPr>
        <w:t xml:space="preserve"> </w:t>
      </w:r>
      <w:r w:rsidRPr="00CC1059">
        <w:rPr>
          <w:lang w:val="en-US"/>
        </w:rPr>
        <w:t>air-to-air heat exchanger). Through its Italian subsidiary, Menzel has been the mill operator</w:t>
      </w:r>
      <w:r>
        <w:rPr>
          <w:lang w:val="en-US"/>
        </w:rPr>
        <w:t>’</w:t>
      </w:r>
      <w:r w:rsidRPr="00CC1059">
        <w:rPr>
          <w:lang w:val="en-US"/>
        </w:rPr>
        <w:t>s trusted motor supplier for many years. Thanks to its large motor warehouse, application-specific configurations and ATEX certification capability, Menzel can meet virtually any demand from a single source.</w:t>
      </w:r>
    </w:p>
    <w:p w14:paraId="6FFED41A" w14:textId="3523B47F" w:rsidR="000D3D1B" w:rsidRDefault="00CC1059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CC1059">
        <w:rPr>
          <w:lang w:val="en-US"/>
        </w:rPr>
        <w:t xml:space="preserve">More about low, medium and high-voltage motors in ignition protection types Ex ec and Ex tc for zone 2 and zone 22 hazardous areas with a risk of gas or dust explosions: </w:t>
      </w:r>
      <w:hyperlink r:id="rId7" w:history="1">
        <w:r w:rsidRPr="00E404BE">
          <w:rPr>
            <w:rStyle w:val="Hyperlink"/>
            <w:lang w:val="en-US"/>
          </w:rPr>
          <w:t>https://www.menzel-motors.com/ex-na/</w:t>
        </w:r>
      </w:hyperlink>
    </w:p>
    <w:p w14:paraId="536527F5" w14:textId="77777777" w:rsidR="000D3D1B" w:rsidRPr="00CC1059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14:paraId="6BBB69A0" w14:textId="77777777" w:rsidTr="00B20C7A">
        <w:tc>
          <w:tcPr>
            <w:tcW w:w="7086" w:type="dxa"/>
          </w:tcPr>
          <w:p w14:paraId="1F3C6A01" w14:textId="5D0F3E8F" w:rsidR="00B20C7A" w:rsidRDefault="00AC5496" w:rsidP="009117B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CDFE22C" wp14:editId="23F46CE1">
                  <wp:extent cx="4191000" cy="2794000"/>
                  <wp:effectExtent l="0" t="0" r="0" b="6350"/>
                  <wp:docPr id="18200928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79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F1478E" w14:paraId="39C27FB7" w14:textId="77777777" w:rsidTr="00B20C7A">
        <w:tc>
          <w:tcPr>
            <w:tcW w:w="7086" w:type="dxa"/>
          </w:tcPr>
          <w:p w14:paraId="0FD000FC" w14:textId="74A9FCB9" w:rsidR="00B20C7A" w:rsidRPr="00CC1059" w:rsidRDefault="00B20C7A" w:rsidP="009117BF">
            <w:pPr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CC1059" w:rsidRPr="00CC1059">
              <w:rPr>
                <w:sz w:val="18"/>
                <w:szCs w:val="18"/>
                <w:lang w:val="en-US"/>
              </w:rPr>
              <w:t xml:space="preserve">Menzel </w:t>
            </w:r>
            <w:r w:rsidR="00F535B1">
              <w:rPr>
                <w:sz w:val="18"/>
                <w:szCs w:val="18"/>
                <w:lang w:val="en-US"/>
              </w:rPr>
              <w:t>configur</w:t>
            </w:r>
            <w:r w:rsidR="00CC1059" w:rsidRPr="00CC1059">
              <w:rPr>
                <w:sz w:val="18"/>
                <w:szCs w:val="18"/>
                <w:lang w:val="en-US"/>
              </w:rPr>
              <w:t xml:space="preserve">ed a squirrel cage motor from stock for use in zone 22 hazardous areas with potentially explosive dust atmospheres and for converter operation, designing it for </w:t>
            </w:r>
            <w:r w:rsidR="00F535B1">
              <w:rPr>
                <w:sz w:val="18"/>
                <w:szCs w:val="18"/>
                <w:lang w:val="en-US"/>
              </w:rPr>
              <w:t xml:space="preserve">an efficient </w:t>
            </w:r>
            <w:r w:rsidR="00CC1059" w:rsidRPr="00CC1059">
              <w:rPr>
                <w:sz w:val="18"/>
                <w:szCs w:val="18"/>
                <w:lang w:val="en-US"/>
              </w:rPr>
              <w:t>smooth replacement in the customer</w:t>
            </w:r>
            <w:r w:rsidR="00CC1059">
              <w:rPr>
                <w:sz w:val="18"/>
                <w:szCs w:val="18"/>
                <w:lang w:val="en-US"/>
              </w:rPr>
              <w:t>’</w:t>
            </w:r>
            <w:r w:rsidR="00CC1059" w:rsidRPr="00CC1059">
              <w:rPr>
                <w:sz w:val="18"/>
                <w:szCs w:val="18"/>
                <w:lang w:val="en-US"/>
              </w:rPr>
              <w:t>s plant</w:t>
            </w:r>
          </w:p>
        </w:tc>
      </w:tr>
    </w:tbl>
    <w:p w14:paraId="2257F8D4" w14:textId="4C5A0648" w:rsidR="004F59DB" w:rsidRDefault="004F59DB" w:rsidP="009117BF">
      <w:pPr>
        <w:spacing w:line="360" w:lineRule="auto"/>
        <w:jc w:val="both"/>
        <w:rPr>
          <w:lang w:val="en-US"/>
        </w:rPr>
      </w:pPr>
    </w:p>
    <w:p w14:paraId="23F1A3E6" w14:textId="7B1CE8F1" w:rsidR="004F59DB" w:rsidRDefault="004F59DB" w:rsidP="009117BF">
      <w:pPr>
        <w:spacing w:line="360" w:lineRule="auto"/>
        <w:jc w:val="both"/>
        <w:rPr>
          <w:lang w:val="en-US"/>
        </w:rPr>
      </w:pPr>
    </w:p>
    <w:p w14:paraId="21990EFB" w14:textId="77777777" w:rsidR="00CC1059" w:rsidRDefault="00CC1059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lastRenderedPageBreak/>
              <w:t>Image/s:</w:t>
            </w:r>
          </w:p>
        </w:tc>
        <w:tc>
          <w:tcPr>
            <w:tcW w:w="3821" w:type="dxa"/>
          </w:tcPr>
          <w:p w14:paraId="2CEFE0FB" w14:textId="1EE42B45" w:rsidR="00B20C7A" w:rsidRPr="00B20C7A" w:rsidRDefault="00AC5496" w:rsidP="009117BF">
            <w:pPr>
              <w:rPr>
                <w:sz w:val="18"/>
                <w:szCs w:val="18"/>
                <w:lang w:val="en-US"/>
              </w:rPr>
            </w:pPr>
            <w:r w:rsidRPr="00084BE6">
              <w:rPr>
                <w:sz w:val="18"/>
                <w:szCs w:val="18"/>
                <w:lang w:val="en-US"/>
              </w:rPr>
              <w:t>ex_tc_mill_motor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37C0200D" w:rsidR="00B20C7A" w:rsidRPr="00B20C7A" w:rsidRDefault="00F535B1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1102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2CA0B020" w:rsidR="00813F89" w:rsidRPr="00B20C7A" w:rsidRDefault="00CC105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CC1059">
              <w:rPr>
                <w:sz w:val="18"/>
                <w:szCs w:val="18"/>
                <w:lang w:val="en-US"/>
              </w:rPr>
              <w:t>202411006_pm_ex_tc_mill_motor_en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17EED421" w:rsidR="00813F89" w:rsidRPr="00B20C7A" w:rsidRDefault="00FC0896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11-11-2024</w:t>
            </w:r>
          </w:p>
        </w:tc>
      </w:tr>
      <w:tr w:rsidR="00DB107A" w:rsidRPr="00F1478E" w14:paraId="27982E98" w14:textId="77777777" w:rsidTr="00DB107A">
        <w:tc>
          <w:tcPr>
            <w:tcW w:w="1083" w:type="dxa"/>
          </w:tcPr>
          <w:p w14:paraId="519C6E2A" w14:textId="0C6570DD" w:rsidR="00B20C7A" w:rsidRPr="00B20C7A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="00B20C7A"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57C5BFCD" w:rsidR="00B20C7A" w:rsidRPr="00B20C7A" w:rsidRDefault="00CC1059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CC1059">
              <w:rPr>
                <w:sz w:val="18"/>
                <w:szCs w:val="18"/>
                <w:lang w:val="en-US"/>
              </w:rPr>
              <w:t>ATEX, Ex tc, zone 22, mill motor, flour mill, squirrel cage motor, inverter operation</w:t>
            </w:r>
          </w:p>
        </w:tc>
        <w:tc>
          <w:tcPr>
            <w:tcW w:w="1237" w:type="dxa"/>
          </w:tcPr>
          <w:p w14:paraId="6D8548FD" w14:textId="785649FE" w:rsidR="00B20C7A" w:rsidRPr="00B20C7A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B20C7A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F1478E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267BF7CA" w:rsidR="00701180" w:rsidRPr="00B20C7A" w:rsidRDefault="00600DB3" w:rsidP="00B63A5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the UK, France, Italy, Spain, and Sweden, and cooperates with numerous partners worldwide.</w:t>
            </w:r>
          </w:p>
        </w:tc>
      </w:tr>
      <w:tr w:rsidR="00DB107A" w:rsidRPr="00B20C7A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Default="00B20C7A" w:rsidP="00F1478E">
            <w:pPr>
              <w:spacing w:before="120" w:after="120"/>
              <w:rPr>
                <w:b/>
              </w:rPr>
            </w:pPr>
            <w:r w:rsidRPr="00B20C7A">
              <w:rPr>
                <w:b/>
              </w:rPr>
              <w:t>Contact:</w:t>
            </w:r>
          </w:p>
          <w:p w14:paraId="6DB6C797" w14:textId="77777777" w:rsidR="00B20C7A" w:rsidRPr="00B20C7A" w:rsidRDefault="00B20C7A" w:rsidP="00F1478E">
            <w:pPr>
              <w:rPr>
                <w:b/>
                <w:bCs/>
              </w:rPr>
            </w:pPr>
            <w:r w:rsidRPr="00B20C7A">
              <w:rPr>
                <w:b/>
                <w:bCs/>
              </w:rPr>
              <w:t>Menzel Elektromotoren GmbH</w:t>
            </w:r>
          </w:p>
          <w:p w14:paraId="38C52576" w14:textId="3219CACE" w:rsidR="00B20C7A" w:rsidRDefault="00F1478E" w:rsidP="00F1478E">
            <w:pPr>
              <w:spacing w:before="120" w:after="120"/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F1478E">
            <w:r w:rsidRPr="00085FD0">
              <w:t>Am Alten Walzwerk 2</w:t>
            </w:r>
          </w:p>
          <w:p w14:paraId="241AD909" w14:textId="1EE2103C" w:rsidR="00B20C7A" w:rsidRPr="00DB107A" w:rsidRDefault="00085FD0" w:rsidP="00F1478E">
            <w:pPr>
              <w:rPr>
                <w:lang w:val="en-US"/>
              </w:rPr>
            </w:pPr>
            <w:r w:rsidRPr="00085FD0">
              <w:rPr>
                <w:lang w:val="en-US"/>
              </w:rPr>
              <w:t>16761 Hennigsdorf</w:t>
            </w:r>
          </w:p>
          <w:p w14:paraId="17B9C989" w14:textId="30C9FDF5" w:rsidR="00B20C7A" w:rsidRDefault="00B20C7A" w:rsidP="00F1478E">
            <w:pPr>
              <w:rPr>
                <w:lang w:val="en-US"/>
              </w:rPr>
            </w:pPr>
            <w:r w:rsidRPr="005C2E8A">
              <w:rPr>
                <w:lang w:val="en-US"/>
              </w:rPr>
              <w:t>Germany</w:t>
            </w:r>
          </w:p>
          <w:p w14:paraId="277ED36E" w14:textId="0843A9D0" w:rsidR="00B20C7A" w:rsidRPr="00DB107A" w:rsidRDefault="00DB107A" w:rsidP="00F1478E">
            <w:pPr>
              <w:spacing w:before="120"/>
              <w:rPr>
                <w:lang w:val="en-US"/>
              </w:rPr>
            </w:pPr>
            <w:r w:rsidRPr="005C2E8A">
              <w:rPr>
                <w:lang w:val="en-US"/>
              </w:rPr>
              <w:t xml:space="preserve">Phone: +49 </w:t>
            </w:r>
            <w:r w:rsidRPr="00EB6858">
              <w:rPr>
                <w:lang w:val="en-US"/>
              </w:rPr>
              <w:t>30 349 922-0</w:t>
            </w:r>
          </w:p>
          <w:p w14:paraId="5D765C8E" w14:textId="3A76CA02" w:rsidR="00B20C7A" w:rsidRPr="00DB107A" w:rsidRDefault="00DB107A" w:rsidP="00F1478E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F1478E" w:rsidRDefault="00DB107A" w:rsidP="00F1478E"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F1478E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F1478E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F1478E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F1478E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F1478E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F1478E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F1478E">
            <w:pPr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66BA3" w14:textId="77777777" w:rsidR="00F77CE4" w:rsidRDefault="00F77CE4">
      <w:r>
        <w:separator/>
      </w:r>
    </w:p>
  </w:endnote>
  <w:endnote w:type="continuationSeparator" w:id="0">
    <w:p w14:paraId="0939B1B5" w14:textId="77777777" w:rsidR="00F77CE4" w:rsidRDefault="00F7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CA212" w14:textId="77777777" w:rsidR="00F77CE4" w:rsidRDefault="00F77CE4">
      <w:r>
        <w:separator/>
      </w:r>
    </w:p>
  </w:footnote>
  <w:footnote w:type="continuationSeparator" w:id="0">
    <w:p w14:paraId="4FC4A0C7" w14:textId="77777777" w:rsidR="00F77CE4" w:rsidRDefault="00F77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E5DE" w14:textId="34991482" w:rsidR="00397953" w:rsidRPr="00CC1059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CC1059">
      <w:rPr>
        <w:sz w:val="18"/>
        <w:lang w:val="en-US"/>
      </w:rPr>
      <w:t>Pag</w:t>
    </w:r>
    <w:r w:rsidR="00397953" w:rsidRPr="00CC1059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CC1059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CC1059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CC1059">
      <w:rPr>
        <w:rStyle w:val="Seitenzahl"/>
        <w:sz w:val="18"/>
        <w:lang w:val="en-US"/>
      </w:rPr>
      <w:t>:</w:t>
    </w:r>
    <w:r w:rsidR="00947819" w:rsidRPr="00CC1059">
      <w:rPr>
        <w:rStyle w:val="Seitenzahl"/>
        <w:sz w:val="18"/>
        <w:lang w:val="en-US"/>
      </w:rPr>
      <w:tab/>
    </w:r>
    <w:r w:rsidR="00CC1059" w:rsidRPr="00CC1059">
      <w:rPr>
        <w:rStyle w:val="Seitenzahl"/>
        <w:sz w:val="18"/>
        <w:lang w:val="en-US"/>
      </w:rPr>
      <w:t>Ex tc mill motor for flour mill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85FD0"/>
    <w:rsid w:val="00086A6A"/>
    <w:rsid w:val="000D3D1B"/>
    <w:rsid w:val="000E3DDA"/>
    <w:rsid w:val="000E7AE5"/>
    <w:rsid w:val="00145013"/>
    <w:rsid w:val="001555B6"/>
    <w:rsid w:val="00162BC6"/>
    <w:rsid w:val="0016680D"/>
    <w:rsid w:val="001B032E"/>
    <w:rsid w:val="002149A1"/>
    <w:rsid w:val="00267A0E"/>
    <w:rsid w:val="002C097B"/>
    <w:rsid w:val="002C607D"/>
    <w:rsid w:val="002C7173"/>
    <w:rsid w:val="002E0264"/>
    <w:rsid w:val="003146CF"/>
    <w:rsid w:val="00341AFC"/>
    <w:rsid w:val="00397953"/>
    <w:rsid w:val="003B2C6D"/>
    <w:rsid w:val="003E4B5B"/>
    <w:rsid w:val="003F5DB1"/>
    <w:rsid w:val="0040522D"/>
    <w:rsid w:val="0042754D"/>
    <w:rsid w:val="00457545"/>
    <w:rsid w:val="004C06CD"/>
    <w:rsid w:val="004D4722"/>
    <w:rsid w:val="004F59DB"/>
    <w:rsid w:val="0050030F"/>
    <w:rsid w:val="005025F9"/>
    <w:rsid w:val="00531724"/>
    <w:rsid w:val="005C59FC"/>
    <w:rsid w:val="005D6764"/>
    <w:rsid w:val="005F511D"/>
    <w:rsid w:val="00600DB3"/>
    <w:rsid w:val="0060680E"/>
    <w:rsid w:val="0064124C"/>
    <w:rsid w:val="006B381C"/>
    <w:rsid w:val="006B5206"/>
    <w:rsid w:val="00700CFC"/>
    <w:rsid w:val="00701180"/>
    <w:rsid w:val="0070201B"/>
    <w:rsid w:val="00712381"/>
    <w:rsid w:val="0074274E"/>
    <w:rsid w:val="00760C74"/>
    <w:rsid w:val="0079055A"/>
    <w:rsid w:val="007C1C71"/>
    <w:rsid w:val="007E21BD"/>
    <w:rsid w:val="00813F89"/>
    <w:rsid w:val="0082268A"/>
    <w:rsid w:val="00824C65"/>
    <w:rsid w:val="008905EB"/>
    <w:rsid w:val="0089496A"/>
    <w:rsid w:val="008F47A4"/>
    <w:rsid w:val="009117BF"/>
    <w:rsid w:val="00931974"/>
    <w:rsid w:val="00947819"/>
    <w:rsid w:val="00955F69"/>
    <w:rsid w:val="00961F6F"/>
    <w:rsid w:val="00965936"/>
    <w:rsid w:val="0099798F"/>
    <w:rsid w:val="009F6B50"/>
    <w:rsid w:val="009F728C"/>
    <w:rsid w:val="00A12E04"/>
    <w:rsid w:val="00AA1ED7"/>
    <w:rsid w:val="00AC5496"/>
    <w:rsid w:val="00AD1196"/>
    <w:rsid w:val="00AE4E98"/>
    <w:rsid w:val="00B20C7A"/>
    <w:rsid w:val="00B45FF8"/>
    <w:rsid w:val="00B5245C"/>
    <w:rsid w:val="00B56C20"/>
    <w:rsid w:val="00B62090"/>
    <w:rsid w:val="00B63A5B"/>
    <w:rsid w:val="00B961DC"/>
    <w:rsid w:val="00BE27C5"/>
    <w:rsid w:val="00BF3F31"/>
    <w:rsid w:val="00C36973"/>
    <w:rsid w:val="00C4288D"/>
    <w:rsid w:val="00C571F9"/>
    <w:rsid w:val="00C62A16"/>
    <w:rsid w:val="00C85113"/>
    <w:rsid w:val="00CC1059"/>
    <w:rsid w:val="00CF44CF"/>
    <w:rsid w:val="00D206BE"/>
    <w:rsid w:val="00D338AA"/>
    <w:rsid w:val="00DB107A"/>
    <w:rsid w:val="00DB698B"/>
    <w:rsid w:val="00DC270B"/>
    <w:rsid w:val="00E03DB1"/>
    <w:rsid w:val="00E662AC"/>
    <w:rsid w:val="00EB171B"/>
    <w:rsid w:val="00EB6858"/>
    <w:rsid w:val="00EC67DD"/>
    <w:rsid w:val="00ED4CC3"/>
    <w:rsid w:val="00F1478E"/>
    <w:rsid w:val="00F3643C"/>
    <w:rsid w:val="00F50F33"/>
    <w:rsid w:val="00F51B0D"/>
    <w:rsid w:val="00F535B1"/>
    <w:rsid w:val="00F648FA"/>
    <w:rsid w:val="00F77CE4"/>
    <w:rsid w:val="00FA1966"/>
    <w:rsid w:val="00FB4890"/>
    <w:rsid w:val="00FB707A"/>
    <w:rsid w:val="00FC0896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ex-na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3302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8</cp:revision>
  <cp:lastPrinted>2014-05-09T08:50:00Z</cp:lastPrinted>
  <dcterms:created xsi:type="dcterms:W3CDTF">2024-09-24T11:14:00Z</dcterms:created>
  <dcterms:modified xsi:type="dcterms:W3CDTF">2024-11-11T12:23:00Z</dcterms:modified>
</cp:coreProperties>
</file>