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4A13A5E7" w:rsidR="00273B03" w:rsidRDefault="007553F8">
      <w:pPr>
        <w:suppressAutoHyphens/>
        <w:spacing w:line="360" w:lineRule="auto"/>
      </w:pPr>
      <w:r>
        <w:rPr>
          <w:b/>
          <w:sz w:val="24"/>
          <w:szCs w:val="40"/>
        </w:rPr>
        <w:t xml:space="preserve">Neuer </w:t>
      </w:r>
      <w:r w:rsidR="00CA68F3">
        <w:rPr>
          <w:b/>
          <w:sz w:val="24"/>
          <w:szCs w:val="40"/>
        </w:rPr>
        <w:t>Sicherheitstester mit DC-Hochspannungsprüfung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4986A6F1" w14:textId="55979BA7" w:rsidR="00ED7B11" w:rsidRDefault="00CA68F3" w:rsidP="00ED7B11">
      <w:pPr>
        <w:suppressAutoHyphens/>
        <w:spacing w:line="360" w:lineRule="auto"/>
        <w:ind w:right="-2"/>
        <w:jc w:val="both"/>
      </w:pPr>
      <w:r>
        <w:t xml:space="preserve">Für die Prüfung der elektrischen Sicherheit von Geräten im Herstellungsprozess sowie nach Reparatur hat Gossen Metrawatt </w:t>
      </w:r>
      <w:r w:rsidR="00C57839">
        <w:t xml:space="preserve">einen neuen Sicherheitstester eingeführt. Das </w:t>
      </w:r>
      <w:r w:rsidR="00CE45DA">
        <w:t>SECUTEST ST PRIME</w:t>
      </w:r>
      <w:r>
        <w:t xml:space="preserve"> verfügt über alle erforderlichen </w:t>
      </w:r>
      <w:r w:rsidR="00CE45DA">
        <w:t>Mess- und Prüfunktionen zur normkonformen Prüfung der Wirksamkeit der Schutzma</w:t>
      </w:r>
      <w:r>
        <w:t>ß</w:t>
      </w:r>
      <w:r w:rsidR="00CE45DA">
        <w:t xml:space="preserve">nahmen bei elektrischen Geräten. </w:t>
      </w:r>
      <w:r>
        <w:t xml:space="preserve">Als </w:t>
      </w:r>
      <w:r w:rsidR="0027208C">
        <w:t>neues</w:t>
      </w:r>
      <w:r>
        <w:t xml:space="preserve"> Highlight ist </w:t>
      </w:r>
      <w:r w:rsidR="00CE45DA">
        <w:t xml:space="preserve">eine </w:t>
      </w:r>
      <w:r w:rsidR="00EA1C22">
        <w:t xml:space="preserve">Hochspannungsprüfung mit bis zu 6kV DC für den </w:t>
      </w:r>
      <w:r>
        <w:t>Einsatz im Fertigungsumfeld von elektrischen Betriebsmitteln</w:t>
      </w:r>
      <w:r w:rsidR="00EA1C22">
        <w:t xml:space="preserve"> integriert</w:t>
      </w:r>
      <w:r w:rsidR="00CE45DA">
        <w:t>.</w:t>
      </w:r>
      <w:r w:rsidR="00EA1C22">
        <w:t xml:space="preserve"> </w:t>
      </w:r>
      <w:r w:rsidR="007553F8" w:rsidRPr="008711C1">
        <w:t xml:space="preserve">Zum </w:t>
      </w:r>
      <w:r w:rsidR="007553F8">
        <w:t xml:space="preserve">weiteren </w:t>
      </w:r>
      <w:r w:rsidR="003D3145">
        <w:t>Funktions</w:t>
      </w:r>
      <w:r w:rsidR="007553F8">
        <w:t xml:space="preserve">spektrum zählen die Überprüfung </w:t>
      </w:r>
      <w:r w:rsidR="007553F8" w:rsidRPr="003E3561">
        <w:t>des Schutzleiter</w:t>
      </w:r>
      <w:r w:rsidR="007553F8">
        <w:t>- und</w:t>
      </w:r>
      <w:r w:rsidR="007553F8" w:rsidRPr="003E3561">
        <w:t xml:space="preserve"> Isolationswiderstand</w:t>
      </w:r>
      <w:r w:rsidR="007553F8">
        <w:t>s sowie</w:t>
      </w:r>
      <w:r w:rsidR="007553F8" w:rsidRPr="003E3561">
        <w:t xml:space="preserve"> unterschiedliche</w:t>
      </w:r>
      <w:r w:rsidR="007553F8">
        <w:t>r</w:t>
      </w:r>
      <w:r w:rsidR="007553F8" w:rsidRPr="003E3561">
        <w:t xml:space="preserve"> Ableitströme </w:t>
      </w:r>
      <w:r w:rsidR="007553F8">
        <w:t xml:space="preserve">und der </w:t>
      </w:r>
      <w:r w:rsidR="007553F8" w:rsidRPr="003E3561">
        <w:t>Schutzkleinspannungen SELV und PELV</w:t>
      </w:r>
      <w:r w:rsidR="007553F8">
        <w:t xml:space="preserve">. Darüber hinaus lassen sich </w:t>
      </w:r>
      <w:r w:rsidR="007553F8" w:rsidRPr="008711C1">
        <w:t xml:space="preserve">die Auslösezeit von </w:t>
      </w:r>
      <w:r w:rsidR="007553F8">
        <w:t>PRCD-</w:t>
      </w:r>
      <w:r w:rsidR="007553F8" w:rsidRPr="008711C1">
        <w:t>Fehlerstrom-Schutzschaltern</w:t>
      </w:r>
      <w:r w:rsidR="007553F8">
        <w:t xml:space="preserve"> </w:t>
      </w:r>
      <w:r w:rsidR="003D3145">
        <w:t>messen</w:t>
      </w:r>
      <w:r w:rsidR="007553F8" w:rsidRPr="008711C1">
        <w:t xml:space="preserve"> und Funktionstests von U, I, P, S, LF, f sowie Leitungstests auf Durchgang, Kurzschluss und Polarität</w:t>
      </w:r>
      <w:r w:rsidR="007553F8">
        <w:t xml:space="preserve"> </w:t>
      </w:r>
      <w:r w:rsidR="007553F8" w:rsidRPr="007553F8">
        <w:t>mittels Prüfadaptern</w:t>
      </w:r>
      <w:r w:rsidR="007553F8">
        <w:t xml:space="preserve"> durchführen</w:t>
      </w:r>
      <w:r w:rsidR="007553F8" w:rsidRPr="008711C1">
        <w:t xml:space="preserve">. </w:t>
      </w:r>
      <w:r w:rsidR="007553F8">
        <w:t xml:space="preserve">Damit ermöglicht der SECUTEST ST PRIME neben der normkonformen Prüfung elektrischer Betriebsmittel gemäß DIN VDE 0701 (EN 50678) / 0702 (EN 50699) inklusive Verlängerungsleitungen und PRCDs auch </w:t>
      </w:r>
      <w:r w:rsidR="00C57839">
        <w:t xml:space="preserve">die </w:t>
      </w:r>
      <w:r w:rsidR="007553F8">
        <w:t xml:space="preserve">Prüfung von </w:t>
      </w:r>
      <w:r w:rsidR="003D3145">
        <w:t>m</w:t>
      </w:r>
      <w:r w:rsidR="007553F8">
        <w:t xml:space="preserve">edizinisch elektrischen Geräten </w:t>
      </w:r>
      <w:r w:rsidR="003D3145">
        <w:t xml:space="preserve">nach </w:t>
      </w:r>
      <w:r w:rsidR="007553F8">
        <w:t>DIN VDE 0751-1 (IEC/EN 62353)</w:t>
      </w:r>
      <w:r w:rsidR="003D3145">
        <w:t xml:space="preserve"> und</w:t>
      </w:r>
      <w:r w:rsidR="00C57839">
        <w:t xml:space="preserve"> von</w:t>
      </w:r>
      <w:r w:rsidR="003D3145">
        <w:t xml:space="preserve"> </w:t>
      </w:r>
      <w:r w:rsidR="007553F8">
        <w:t xml:space="preserve">Lichtbogenschweißeinrichtungen </w:t>
      </w:r>
      <w:r w:rsidR="003D3145">
        <w:t>nach</w:t>
      </w:r>
      <w:r w:rsidR="007553F8">
        <w:t xml:space="preserve"> DIN VDE 0544-4 (IEC/EN 60974-4)</w:t>
      </w:r>
      <w:r w:rsidR="003D3145">
        <w:t xml:space="preserve">. Außerdem lassen sich </w:t>
      </w:r>
      <w:r w:rsidR="007553F8">
        <w:t xml:space="preserve">Stückprüfungen elektrischer Betriebsmittel </w:t>
      </w:r>
      <w:r w:rsidR="003D3145">
        <w:t xml:space="preserve">entsprechend den </w:t>
      </w:r>
      <w:r w:rsidR="007553F8">
        <w:t xml:space="preserve">Sicherheitsbestimmungen für Mess-, Steuer-, Regel- und Laborgeräte </w:t>
      </w:r>
      <w:r w:rsidR="003D3145">
        <w:t xml:space="preserve">gemäß </w:t>
      </w:r>
      <w:r w:rsidR="007553F8">
        <w:t>IEC 61010</w:t>
      </w:r>
      <w:r w:rsidR="003D3145">
        <w:t xml:space="preserve"> und für </w:t>
      </w:r>
      <w:r w:rsidR="007553F8">
        <w:t xml:space="preserve">elektrische </w:t>
      </w:r>
      <w:r w:rsidR="003D3145">
        <w:t>Haushaltsg</w:t>
      </w:r>
      <w:r w:rsidR="007553F8">
        <w:t xml:space="preserve">eräte </w:t>
      </w:r>
      <w:r w:rsidR="003D3145">
        <w:t xml:space="preserve">nach </w:t>
      </w:r>
      <w:r w:rsidR="007553F8">
        <w:t>IEC 60335</w:t>
      </w:r>
      <w:r w:rsidR="003D3145">
        <w:t xml:space="preserve"> vornehmen. Ferner können </w:t>
      </w:r>
      <w:r w:rsidR="007553F8">
        <w:t>Audio-</w:t>
      </w:r>
      <w:r w:rsidR="00C57839">
        <w:t xml:space="preserve"> und </w:t>
      </w:r>
      <w:r w:rsidR="007553F8">
        <w:t xml:space="preserve">Videogeräte und Einrichtungen der Informationstechnik </w:t>
      </w:r>
      <w:r w:rsidR="003D3145">
        <w:t xml:space="preserve">gemäß </w:t>
      </w:r>
      <w:r w:rsidR="007553F8">
        <w:t>IEC 62911</w:t>
      </w:r>
      <w:r w:rsidR="003D3145">
        <w:t xml:space="preserve"> sowie </w:t>
      </w:r>
      <w:r w:rsidR="007553F8">
        <w:t xml:space="preserve">Einrichtungen für Audio/Video-, Informations- und Kommunikationstechnik </w:t>
      </w:r>
      <w:r w:rsidR="003D3145">
        <w:t xml:space="preserve">nach </w:t>
      </w:r>
      <w:r w:rsidR="007553F8">
        <w:t>IEC 62368</w:t>
      </w:r>
      <w:r w:rsidR="003D3145">
        <w:t xml:space="preserve"> geprüft werden.</w:t>
      </w:r>
      <w:r w:rsidR="00C57839">
        <w:t xml:space="preserve"> </w:t>
      </w:r>
      <w:r w:rsidR="007553F8">
        <w:t xml:space="preserve">Automatische Prüfabläufe und individuelle Prüfsequenzen </w:t>
      </w:r>
      <w:r w:rsidR="00732A41">
        <w:t xml:space="preserve">tragen </w:t>
      </w:r>
      <w:r w:rsidR="009E10D9">
        <w:t>zu einer</w:t>
      </w:r>
      <w:r w:rsidR="00732A41">
        <w:t xml:space="preserve"> </w:t>
      </w:r>
      <w:r w:rsidR="007553F8">
        <w:t>effektive</w:t>
      </w:r>
      <w:r w:rsidR="00732A41">
        <w:t>n</w:t>
      </w:r>
      <w:r w:rsidR="007553F8">
        <w:t xml:space="preserve"> und sichere</w:t>
      </w:r>
      <w:r w:rsidR="00732A41">
        <w:t>n Prüfpraxis bei</w:t>
      </w:r>
      <w:r w:rsidR="007553F8">
        <w:t>.</w:t>
      </w:r>
      <w:r w:rsidR="007553F8" w:rsidRPr="008711C1">
        <w:t xml:space="preserve"> Ein praktischer Drehschalter, Direktwahltasten und Softkeys gewährleisten den </w:t>
      </w:r>
      <w:r w:rsidR="009E10D9">
        <w:t xml:space="preserve">schnellen, </w:t>
      </w:r>
      <w:r w:rsidR="007553F8" w:rsidRPr="008711C1">
        <w:t xml:space="preserve">intuitiven Zugriff auf alle Prüffunktionen. </w:t>
      </w:r>
      <w:r w:rsidR="00C57839">
        <w:t xml:space="preserve">Zur Visualisierung dient ein hochauflösendes, farbiges 4,3" TFT-Display. </w:t>
      </w:r>
      <w:r w:rsidR="00744B83">
        <w:t xml:space="preserve">Mehrfachmessungen gestatten eine komfortable Dokumentation mehrerer Messstellen. Im Gerätespeicher lassen sich bis zu 50.000 Datensätze für automatische Prüfsequenzen und Einzelmessungen abspeichern. </w:t>
      </w:r>
      <w:r w:rsidR="00ED7B11">
        <w:t xml:space="preserve">Des Weiteren besitzt das Gerät eine </w:t>
      </w:r>
      <w:r w:rsidR="00744B83">
        <w:t>USB</w:t>
      </w:r>
      <w:r w:rsidR="00ED7B11">
        <w:t xml:space="preserve">-Schnittstelle zur bidirektionalen Datenübertragung und die Option zur direkten Remote-Ansteuerung. </w:t>
      </w:r>
      <w:r w:rsidR="00655FDF">
        <w:t xml:space="preserve">Für die internationale Nutzung sind zahlreiche Settings </w:t>
      </w:r>
      <w:r w:rsidR="00ED7B11">
        <w:t>für Sprache, Tastaturlayout, Zeichensatz, Datum und Zeitformat sowie</w:t>
      </w:r>
      <w:r w:rsidR="00655FDF">
        <w:t xml:space="preserve"> </w:t>
      </w:r>
      <w:r w:rsidR="00974CD0">
        <w:t xml:space="preserve">die </w:t>
      </w:r>
      <w:r w:rsidR="00ED7B11">
        <w:t xml:space="preserve">länderspezifische Prüfdosenkonfiguration </w:t>
      </w:r>
      <w:r w:rsidR="00655FDF">
        <w:t>hinterlegt. A</w:t>
      </w:r>
      <w:r w:rsidR="00ED7B11">
        <w:t xml:space="preserve">uf Kundenanfrage </w:t>
      </w:r>
      <w:r w:rsidR="00655FDF">
        <w:t xml:space="preserve">konfiguriert der Hersteller </w:t>
      </w:r>
      <w:r w:rsidR="00655FDF">
        <w:lastRenderedPageBreak/>
        <w:t xml:space="preserve">das Gerät auch mit einem </w:t>
      </w:r>
      <w:r w:rsidR="00ED7B11">
        <w:t xml:space="preserve">Anschluss für eine externe HV-Prüfpistole </w:t>
      </w:r>
      <w:r w:rsidR="00655FDF">
        <w:t xml:space="preserve">zur </w:t>
      </w:r>
      <w:r w:rsidR="00ED7B11">
        <w:t xml:space="preserve">Messung an elektrischen Komponenten </w:t>
      </w:r>
      <w:r w:rsidR="00732A41">
        <w:t>oder</w:t>
      </w:r>
      <w:r w:rsidR="00ED7B11">
        <w:t xml:space="preserve"> zwischen zwei frei wählbaren Prüfpunkten</w:t>
      </w:r>
      <w:r w:rsidR="00856B50">
        <w:t>.</w:t>
      </w:r>
    </w:p>
    <w:p w14:paraId="28DA5F1D" w14:textId="77777777" w:rsidR="00DB1C15" w:rsidRDefault="00DB1C15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1A654C07" w:rsidR="00273B03" w:rsidRDefault="004C008A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0441D04C" wp14:editId="2306199B">
                  <wp:extent cx="3049905" cy="1905635"/>
                  <wp:effectExtent l="0" t="0" r="0" b="0"/>
                  <wp:docPr id="59075894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190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4BBF4FE5" w:rsidR="00273B03" w:rsidRPr="004C008A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4C008A">
              <w:rPr>
                <w:b/>
                <w:bCs/>
                <w:sz w:val="18"/>
                <w:szCs w:val="18"/>
              </w:rPr>
              <w:t xml:space="preserve">Bild: </w:t>
            </w:r>
            <w:r w:rsidR="004C008A" w:rsidRPr="004C008A">
              <w:rPr>
                <w:bCs/>
                <w:sz w:val="18"/>
                <w:szCs w:val="18"/>
              </w:rPr>
              <w:t>Das neue SECUTEST ST PRIME</w:t>
            </w:r>
            <w:r w:rsidR="004C008A" w:rsidRPr="004C008A">
              <w:rPr>
                <w:sz w:val="18"/>
                <w:szCs w:val="18"/>
              </w:rPr>
              <w:t xml:space="preserve"> bietet </w:t>
            </w:r>
            <w:r w:rsidR="00732A41" w:rsidRPr="004C008A">
              <w:rPr>
                <w:sz w:val="18"/>
                <w:szCs w:val="18"/>
              </w:rPr>
              <w:t xml:space="preserve">eine DC-Hochspannungsprüfung </w:t>
            </w:r>
            <w:r w:rsidR="004C008A" w:rsidRPr="004C008A">
              <w:rPr>
                <w:sz w:val="18"/>
                <w:szCs w:val="18"/>
              </w:rPr>
              <w:t xml:space="preserve">zusätzlich zu allen erforderlichen Messfunktionen für elektrische Schutzprüfungen </w:t>
            </w:r>
          </w:p>
        </w:tc>
      </w:tr>
    </w:tbl>
    <w:p w14:paraId="27AD87C6" w14:textId="77777777" w:rsidR="00E40081" w:rsidRDefault="00E40081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E40081" w:rsidRPr="001B232C" w14:paraId="59608EA2" w14:textId="77777777" w:rsidTr="00DB3C5B">
        <w:trPr>
          <w:trHeight w:hRule="exact" w:val="400"/>
        </w:trPr>
        <w:tc>
          <w:tcPr>
            <w:tcW w:w="1151" w:type="dxa"/>
          </w:tcPr>
          <w:p w14:paraId="000D0480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Bilder:</w:t>
            </w:r>
          </w:p>
        </w:tc>
        <w:tc>
          <w:tcPr>
            <w:tcW w:w="3806" w:type="dxa"/>
          </w:tcPr>
          <w:p w14:paraId="0E725FF2" w14:textId="408FDE53" w:rsidR="00E40081" w:rsidRPr="001B232C" w:rsidRDefault="004C008A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4C008A">
              <w:rPr>
                <w:rFonts w:cs="Times New Roman"/>
                <w:sz w:val="18"/>
                <w:szCs w:val="18"/>
                <w:lang w:eastAsia="de-DE"/>
              </w:rPr>
              <w:t>secutest-st-prime_2000.jpg</w:t>
            </w:r>
          </w:p>
        </w:tc>
        <w:tc>
          <w:tcPr>
            <w:tcW w:w="925" w:type="dxa"/>
          </w:tcPr>
          <w:p w14:paraId="54D783CA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Zeichen:</w:t>
            </w:r>
          </w:p>
        </w:tc>
        <w:tc>
          <w:tcPr>
            <w:tcW w:w="1302" w:type="dxa"/>
          </w:tcPr>
          <w:p w14:paraId="6AE7CAEB" w14:textId="5CF68745" w:rsidR="00E40081" w:rsidRPr="001B232C" w:rsidRDefault="00856B50" w:rsidP="00856B50">
            <w:pPr>
              <w:suppressAutoHyphens/>
              <w:jc w:val="right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2.7</w:t>
            </w:r>
            <w:r w:rsidR="00732A41">
              <w:rPr>
                <w:rFonts w:cs="Times New Roman"/>
                <w:sz w:val="18"/>
                <w:szCs w:val="18"/>
                <w:lang w:eastAsia="de-DE"/>
              </w:rPr>
              <w:t>0</w:t>
            </w:r>
            <w:r w:rsidR="00974CD0">
              <w:rPr>
                <w:rFonts w:cs="Times New Roman"/>
                <w:sz w:val="18"/>
                <w:szCs w:val="18"/>
                <w:lang w:eastAsia="de-DE"/>
              </w:rPr>
              <w:t>5</w:t>
            </w:r>
          </w:p>
        </w:tc>
      </w:tr>
      <w:tr w:rsidR="00E40081" w:rsidRPr="001B232C" w14:paraId="7DCAC51F" w14:textId="77777777" w:rsidTr="00DB3C5B">
        <w:trPr>
          <w:trHeight w:hRule="exact" w:val="400"/>
        </w:trPr>
        <w:tc>
          <w:tcPr>
            <w:tcW w:w="1151" w:type="dxa"/>
          </w:tcPr>
          <w:p w14:paraId="684CC107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Dateiname:</w:t>
            </w:r>
          </w:p>
        </w:tc>
        <w:tc>
          <w:tcPr>
            <w:tcW w:w="3806" w:type="dxa"/>
          </w:tcPr>
          <w:p w14:paraId="63962420" w14:textId="6443457B" w:rsidR="00E40081" w:rsidRPr="00707752" w:rsidRDefault="00707752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val="en-US" w:eastAsia="de-DE"/>
              </w:rPr>
            </w:pPr>
            <w:r w:rsidRPr="00707752">
              <w:rPr>
                <w:rFonts w:cs="Times New Roman"/>
                <w:sz w:val="18"/>
                <w:szCs w:val="18"/>
                <w:lang w:val="en-US" w:eastAsia="de-DE"/>
              </w:rPr>
              <w:t>202411017_pm_secutest-st-prime.docx</w:t>
            </w:r>
          </w:p>
        </w:tc>
        <w:tc>
          <w:tcPr>
            <w:tcW w:w="925" w:type="dxa"/>
          </w:tcPr>
          <w:p w14:paraId="11F4BFC3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Datum:</w:t>
            </w:r>
          </w:p>
        </w:tc>
        <w:tc>
          <w:tcPr>
            <w:tcW w:w="1302" w:type="dxa"/>
          </w:tcPr>
          <w:p w14:paraId="756D5109" w14:textId="04A38A6B" w:rsidR="00E40081" w:rsidRPr="001B232C" w:rsidRDefault="00CA60BB" w:rsidP="00856B50">
            <w:pPr>
              <w:suppressAutoHyphens/>
              <w:jc w:val="right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05.11.2024</w:t>
            </w:r>
          </w:p>
        </w:tc>
      </w:tr>
      <w:tr w:rsidR="00E40081" w:rsidRPr="001B232C" w14:paraId="2AD84A14" w14:textId="77777777" w:rsidTr="004C1436">
        <w:trPr>
          <w:trHeight w:hRule="exact" w:val="1497"/>
        </w:trPr>
        <w:tc>
          <w:tcPr>
            <w:tcW w:w="1151" w:type="dxa"/>
          </w:tcPr>
          <w:p w14:paraId="66F92408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Tags:</w:t>
            </w:r>
          </w:p>
        </w:tc>
        <w:tc>
          <w:tcPr>
            <w:tcW w:w="6033" w:type="dxa"/>
            <w:gridSpan w:val="3"/>
          </w:tcPr>
          <w:p w14:paraId="7EE824CA" w14:textId="66707ED2" w:rsidR="004C1436" w:rsidRPr="004C1436" w:rsidRDefault="004C1436" w:rsidP="004C1436">
            <w:pPr>
              <w:suppressAutoHyphens/>
              <w:rPr>
                <w:rFonts w:cs="Times New Roman"/>
                <w:sz w:val="18"/>
                <w:szCs w:val="18"/>
                <w:lang w:eastAsia="de-DE"/>
              </w:rPr>
            </w:pPr>
            <w:r w:rsidRPr="004C1436">
              <w:rPr>
                <w:rFonts w:cs="Times New Roman"/>
                <w:sz w:val="18"/>
                <w:szCs w:val="18"/>
                <w:lang w:eastAsia="de-DE"/>
              </w:rPr>
              <w:t>Gossen Metrawatt, GMC</w:t>
            </w:r>
            <w:r>
              <w:rPr>
                <w:rFonts w:cs="Times New Roman"/>
                <w:sz w:val="18"/>
                <w:szCs w:val="18"/>
                <w:lang w:eastAsia="de-DE"/>
              </w:rPr>
              <w:t>-</w:t>
            </w:r>
            <w:r w:rsidRPr="004C1436">
              <w:rPr>
                <w:rFonts w:cs="Times New Roman"/>
                <w:sz w:val="18"/>
                <w:szCs w:val="18"/>
                <w:lang w:eastAsia="de-DE"/>
              </w:rPr>
              <w:t>Instruments, Secutest Prime, e</w:t>
            </w:r>
            <w:r w:rsidR="004C008A" w:rsidRPr="004C1436">
              <w:rPr>
                <w:rFonts w:cs="Times New Roman"/>
                <w:sz w:val="18"/>
                <w:szCs w:val="18"/>
                <w:lang w:eastAsia="de-DE"/>
              </w:rPr>
              <w:t xml:space="preserve">lektrische Sicherheit, normkonforme Schutzprüfung, Hochspannungsprüfung, Sicherheitstester, Prüfgerät, Schutzleiterprüfung, </w:t>
            </w:r>
            <w:r w:rsidRPr="004C1436">
              <w:rPr>
                <w:rFonts w:cs="Times New Roman"/>
                <w:sz w:val="18"/>
                <w:szCs w:val="18"/>
                <w:lang w:eastAsia="de-DE"/>
              </w:rPr>
              <w:t xml:space="preserve">Schutzschalterprüfung, </w:t>
            </w:r>
            <w:r w:rsidRPr="004C1436">
              <w:rPr>
                <w:sz w:val="18"/>
                <w:szCs w:val="18"/>
              </w:rPr>
              <w:t>DIN VDE 0701, EN 50678, DIN VDE 0702, EN 50699, DIN VDE 0751-1, IEC/EN 62353, DIN VDE 0544-4, IEC/EN 60974-4, IEC 61010, IEC 60335, IEC 62911, IEC 62368</w:t>
            </w:r>
          </w:p>
        </w:tc>
      </w:tr>
    </w:tbl>
    <w:p w14:paraId="42455547" w14:textId="77777777" w:rsidR="00E40081" w:rsidRDefault="00E40081">
      <w:pPr>
        <w:suppressAutoHyphens/>
        <w:spacing w:line="360" w:lineRule="auto"/>
        <w:ind w:right="-2"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p w14:paraId="082F171B" w14:textId="77777777" w:rsidR="00856B50" w:rsidRDefault="00856B50" w:rsidP="00897A9F">
      <w:pPr>
        <w:suppressAutoHyphens/>
        <w:spacing w:after="240"/>
        <w:jc w:val="both"/>
        <w:rPr>
          <w:sz w:val="16"/>
          <w:szCs w:val="16"/>
        </w:rPr>
      </w:pPr>
    </w:p>
    <w:p w14:paraId="472203AF" w14:textId="77777777" w:rsidR="00856B50" w:rsidRDefault="00856B50" w:rsidP="00897A9F">
      <w:pPr>
        <w:suppressAutoHyphens/>
        <w:spacing w:after="240"/>
        <w:jc w:val="both"/>
        <w:rPr>
          <w:sz w:val="16"/>
          <w:szCs w:val="16"/>
        </w:rPr>
      </w:pPr>
    </w:p>
    <w:p w14:paraId="5B8A0924" w14:textId="77777777" w:rsidR="00856B50" w:rsidRDefault="00856B50" w:rsidP="00897A9F">
      <w:pPr>
        <w:suppressAutoHyphens/>
        <w:spacing w:after="240"/>
        <w:jc w:val="both"/>
        <w:rPr>
          <w:sz w:val="16"/>
          <w:szCs w:val="16"/>
        </w:rPr>
      </w:pPr>
    </w:p>
    <w:p w14:paraId="0CDC65D4" w14:textId="77777777" w:rsidR="00856B50" w:rsidRDefault="00856B50" w:rsidP="00897A9F">
      <w:pPr>
        <w:suppressAutoHyphens/>
        <w:spacing w:after="240"/>
        <w:jc w:val="both"/>
        <w:rPr>
          <w:sz w:val="16"/>
          <w:szCs w:val="16"/>
        </w:rPr>
      </w:pP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2374EADF" w14:textId="77777777" w:rsidR="00380797" w:rsidRDefault="00380797" w:rsidP="00E04BE3">
            <w:pPr>
              <w:pStyle w:val="Textkrper"/>
              <w:suppressAutoHyphens/>
              <w:jc w:val="both"/>
              <w:rPr>
                <w:sz w:val="16"/>
              </w:rPr>
            </w:pPr>
            <w:r w:rsidRPr="00380797">
              <w:rPr>
                <w:sz w:val="16"/>
              </w:rPr>
              <w:t>Christburger Str. 41</w:t>
            </w:r>
          </w:p>
          <w:p w14:paraId="2352FDF2" w14:textId="1451DC16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1E438" w14:textId="77777777" w:rsidR="00DE6889" w:rsidRDefault="00DE6889">
      <w:r>
        <w:separator/>
      </w:r>
    </w:p>
  </w:endnote>
  <w:endnote w:type="continuationSeparator" w:id="0">
    <w:p w14:paraId="6686D19C" w14:textId="77777777" w:rsidR="00DE6889" w:rsidRDefault="00DE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7F4A4" w14:textId="77777777" w:rsidR="00DE6889" w:rsidRDefault="00DE6889">
      <w:r>
        <w:separator/>
      </w:r>
    </w:p>
  </w:footnote>
  <w:footnote w:type="continuationSeparator" w:id="0">
    <w:p w14:paraId="216D2178" w14:textId="77777777" w:rsidR="00DE6889" w:rsidRDefault="00DE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30AA" w14:textId="4BB0F344" w:rsidR="00273B03" w:rsidRPr="004C008A" w:rsidRDefault="00DB1C15">
    <w:pPr>
      <w:pStyle w:val="Kopfzeile"/>
      <w:tabs>
        <w:tab w:val="clear" w:pos="4536"/>
        <w:tab w:val="clear" w:pos="9072"/>
      </w:tabs>
      <w:suppressAutoHyphens/>
      <w:ind w:left="709" w:hanging="709"/>
      <w:rPr>
        <w:sz w:val="18"/>
        <w:szCs w:val="18"/>
      </w:rPr>
    </w:pPr>
    <w:r w:rsidRPr="004C008A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 w:rsidRPr="004C008A">
      <w:rPr>
        <w:sz w:val="18"/>
        <w:szCs w:val="18"/>
      </w:rPr>
      <w:t xml:space="preserve">Seite </w:t>
    </w:r>
    <w:r w:rsidR="00273B03" w:rsidRPr="004C008A">
      <w:rPr>
        <w:rStyle w:val="Seitenzahl"/>
        <w:sz w:val="18"/>
        <w:szCs w:val="18"/>
      </w:rPr>
      <w:fldChar w:fldCharType="begin"/>
    </w:r>
    <w:r w:rsidR="00273B03" w:rsidRPr="004C008A">
      <w:rPr>
        <w:rStyle w:val="Seitenzahl"/>
        <w:sz w:val="18"/>
        <w:szCs w:val="18"/>
      </w:rPr>
      <w:instrText xml:space="preserve"> PAGE </w:instrText>
    </w:r>
    <w:r w:rsidR="00273B03" w:rsidRPr="004C008A">
      <w:rPr>
        <w:rStyle w:val="Seitenzahl"/>
        <w:sz w:val="18"/>
        <w:szCs w:val="18"/>
      </w:rPr>
      <w:fldChar w:fldCharType="separate"/>
    </w:r>
    <w:r w:rsidR="003B599E" w:rsidRPr="004C008A">
      <w:rPr>
        <w:rStyle w:val="Seitenzahl"/>
        <w:noProof/>
        <w:sz w:val="18"/>
        <w:szCs w:val="18"/>
      </w:rPr>
      <w:t>2</w:t>
    </w:r>
    <w:r w:rsidR="00273B03" w:rsidRPr="004C008A">
      <w:rPr>
        <w:rStyle w:val="Seitenzahl"/>
        <w:sz w:val="18"/>
        <w:szCs w:val="18"/>
      </w:rPr>
      <w:fldChar w:fldCharType="end"/>
    </w:r>
    <w:r w:rsidR="00273B03" w:rsidRPr="004C008A">
      <w:rPr>
        <w:rStyle w:val="Seitenzahl"/>
        <w:sz w:val="18"/>
        <w:szCs w:val="18"/>
      </w:rPr>
      <w:t>:</w:t>
    </w:r>
    <w:r w:rsidR="00273B03" w:rsidRPr="004C008A">
      <w:rPr>
        <w:rStyle w:val="Seitenzahl"/>
        <w:sz w:val="18"/>
        <w:szCs w:val="18"/>
      </w:rPr>
      <w:tab/>
    </w:r>
    <w:r w:rsidR="004C008A" w:rsidRPr="004C008A">
      <w:rPr>
        <w:rStyle w:val="Seitenzahl"/>
        <w:sz w:val="18"/>
        <w:szCs w:val="18"/>
      </w:rPr>
      <w:t>Sicherheitstester SECUTEST ST PRIME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5B96E10"/>
    <w:multiLevelType w:val="hybridMultilevel"/>
    <w:tmpl w:val="34449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825134">
    <w:abstractNumId w:val="0"/>
  </w:num>
  <w:num w:numId="2" w16cid:durableId="431710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35C9B"/>
    <w:rsid w:val="000A32D4"/>
    <w:rsid w:val="00164728"/>
    <w:rsid w:val="001D2E41"/>
    <w:rsid w:val="001E3045"/>
    <w:rsid w:val="00204413"/>
    <w:rsid w:val="0027208C"/>
    <w:rsid w:val="00273B03"/>
    <w:rsid w:val="0028393D"/>
    <w:rsid w:val="002D74C0"/>
    <w:rsid w:val="00380797"/>
    <w:rsid w:val="003B599E"/>
    <w:rsid w:val="003B6937"/>
    <w:rsid w:val="003D3145"/>
    <w:rsid w:val="004C008A"/>
    <w:rsid w:val="004C1436"/>
    <w:rsid w:val="005D7774"/>
    <w:rsid w:val="00655FDF"/>
    <w:rsid w:val="00707752"/>
    <w:rsid w:val="0071680C"/>
    <w:rsid w:val="00732A41"/>
    <w:rsid w:val="00740E5A"/>
    <w:rsid w:val="00744B83"/>
    <w:rsid w:val="007553F8"/>
    <w:rsid w:val="00856B50"/>
    <w:rsid w:val="00897A9F"/>
    <w:rsid w:val="008E2B56"/>
    <w:rsid w:val="008E7944"/>
    <w:rsid w:val="00974CD0"/>
    <w:rsid w:val="009D29D1"/>
    <w:rsid w:val="009E10D9"/>
    <w:rsid w:val="00A4551E"/>
    <w:rsid w:val="00AE37FF"/>
    <w:rsid w:val="00B5104A"/>
    <w:rsid w:val="00B7140F"/>
    <w:rsid w:val="00C57839"/>
    <w:rsid w:val="00C73F81"/>
    <w:rsid w:val="00CA60BB"/>
    <w:rsid w:val="00CA68F3"/>
    <w:rsid w:val="00CC2144"/>
    <w:rsid w:val="00CE3840"/>
    <w:rsid w:val="00CE45DA"/>
    <w:rsid w:val="00DB084F"/>
    <w:rsid w:val="00DB1C15"/>
    <w:rsid w:val="00DE6889"/>
    <w:rsid w:val="00E40081"/>
    <w:rsid w:val="00EA1C22"/>
    <w:rsid w:val="00ED7B11"/>
    <w:rsid w:val="00EF0F4E"/>
    <w:rsid w:val="00F70247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4B83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Listenabsatz">
    <w:name w:val="List Paragraph"/>
    <w:basedOn w:val="Standard"/>
    <w:uiPriority w:val="34"/>
    <w:qFormat/>
    <w:rsid w:val="00EA1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5</cp:revision>
  <cp:lastPrinted>2016-08-24T11:13:00Z</cp:lastPrinted>
  <dcterms:created xsi:type="dcterms:W3CDTF">2024-10-31T10:31:00Z</dcterms:created>
  <dcterms:modified xsi:type="dcterms:W3CDTF">2024-11-05T13:36:00Z</dcterms:modified>
</cp:coreProperties>
</file>