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BF3B5" w14:textId="77777777" w:rsidR="00D335AA" w:rsidRPr="005958AF" w:rsidRDefault="00D335AA" w:rsidP="00B83FF6">
      <w:pPr>
        <w:suppressAutoHyphens/>
        <w:rPr>
          <w:sz w:val="40"/>
          <w:szCs w:val="40"/>
          <w:lang w:val="en-US"/>
        </w:rPr>
      </w:pPr>
      <w:r w:rsidRPr="005958AF">
        <w:rPr>
          <w:sz w:val="40"/>
          <w:szCs w:val="40"/>
          <w:lang w:val="en-US"/>
        </w:rPr>
        <w:t>Press Release</w:t>
      </w:r>
    </w:p>
    <w:p w14:paraId="1A5145D7" w14:textId="77777777" w:rsidR="00D335AA" w:rsidRPr="005958AF" w:rsidRDefault="00D335AA" w:rsidP="00B83FF6">
      <w:pPr>
        <w:suppressAutoHyphens/>
        <w:spacing w:line="360" w:lineRule="auto"/>
        <w:rPr>
          <w:lang w:val="en-US"/>
        </w:rPr>
      </w:pPr>
    </w:p>
    <w:p w14:paraId="4CF97090" w14:textId="6C90B331" w:rsidR="00D335AA" w:rsidRPr="005958AF" w:rsidRDefault="005958AF" w:rsidP="00B83FF6">
      <w:pPr>
        <w:suppressAutoHyphens/>
        <w:spacing w:line="360" w:lineRule="auto"/>
        <w:rPr>
          <w:b/>
          <w:sz w:val="24"/>
          <w:lang w:val="en-US"/>
        </w:rPr>
      </w:pPr>
      <w:r w:rsidRPr="005958AF">
        <w:rPr>
          <w:b/>
          <w:bCs/>
          <w:sz w:val="24"/>
          <w:lang w:val="en-US"/>
        </w:rPr>
        <w:t>New safety tester with DC high-voltage testing</w:t>
      </w:r>
    </w:p>
    <w:p w14:paraId="18602CC4" w14:textId="77777777" w:rsidR="00D335AA" w:rsidRPr="005958AF" w:rsidRDefault="00D335AA" w:rsidP="00B83FF6">
      <w:pPr>
        <w:suppressAutoHyphens/>
        <w:spacing w:line="360" w:lineRule="auto"/>
        <w:jc w:val="both"/>
        <w:rPr>
          <w:lang w:val="en-US"/>
        </w:rPr>
      </w:pPr>
    </w:p>
    <w:p w14:paraId="64C770F3" w14:textId="07ECCE30" w:rsidR="00927F8A" w:rsidRDefault="005958AF" w:rsidP="00B83FF6">
      <w:pPr>
        <w:suppressAutoHyphens/>
        <w:spacing w:line="360" w:lineRule="auto"/>
        <w:jc w:val="both"/>
        <w:rPr>
          <w:rFonts w:cs="Arial"/>
          <w:lang w:val="en-US"/>
        </w:rPr>
      </w:pPr>
      <w:r w:rsidRPr="005958AF">
        <w:rPr>
          <w:rFonts w:cs="Arial"/>
          <w:lang w:val="en-US"/>
        </w:rPr>
        <w:t>Gossen Metrawatt has launched a new safety tester for testing the electrical safety of devices in the manufacturing process and after repair. SECUTEST ST PRIME offers all necessary measur</w:t>
      </w:r>
      <w:r w:rsidR="00927F8A">
        <w:rPr>
          <w:rFonts w:cs="Arial"/>
          <w:lang w:val="en-US"/>
        </w:rPr>
        <w:t>ement</w:t>
      </w:r>
      <w:r w:rsidRPr="005958AF">
        <w:rPr>
          <w:rFonts w:cs="Arial"/>
          <w:lang w:val="en-US"/>
        </w:rPr>
        <w:t xml:space="preserve"> and test functions for standard-compliant testing of the effectiveness of protective measures for electrical devices. As a new highlight, it enables high-voltage testing with up to 6 kV DC for use in the production of electrical equipment. The functional range includes measurement of protective conductor resistance, insulation resistance, various leakage currents as well as </w:t>
      </w:r>
      <w:r w:rsidR="004D34D0">
        <w:rPr>
          <w:rFonts w:cs="Arial"/>
          <w:lang w:val="en-US"/>
        </w:rPr>
        <w:t>safety</w:t>
      </w:r>
      <w:r w:rsidRPr="005958AF">
        <w:rPr>
          <w:rFonts w:cs="Arial"/>
          <w:lang w:val="en-US"/>
        </w:rPr>
        <w:t xml:space="preserve"> extra-low voltage (SELV and PELV). </w:t>
      </w:r>
      <w:r w:rsidR="00927F8A">
        <w:rPr>
          <w:rFonts w:cs="Arial"/>
          <w:lang w:val="en-US"/>
        </w:rPr>
        <w:t>T</w:t>
      </w:r>
      <w:r w:rsidRPr="005958AF">
        <w:rPr>
          <w:rFonts w:cs="Arial"/>
          <w:lang w:val="en-US"/>
        </w:rPr>
        <w:t>he tester measures the time</w:t>
      </w:r>
      <w:r w:rsidR="004D34D0">
        <w:rPr>
          <w:rFonts w:cs="Arial"/>
          <w:lang w:val="en-US"/>
        </w:rPr>
        <w:t>-to-trip</w:t>
      </w:r>
      <w:r w:rsidRPr="005958AF">
        <w:rPr>
          <w:rFonts w:cs="Arial"/>
          <w:lang w:val="en-US"/>
        </w:rPr>
        <w:t xml:space="preserve"> of portable residual current devices (PRCDs) and performs function tests of U, I, P, S, LF and f as well as cable tests </w:t>
      </w:r>
      <w:r w:rsidR="004D34D0" w:rsidRPr="005958AF">
        <w:rPr>
          <w:rFonts w:cs="Arial"/>
          <w:lang w:val="en-US"/>
        </w:rPr>
        <w:t>for continuity, short circuits and polarity</w:t>
      </w:r>
      <w:r w:rsidR="004D34D0">
        <w:rPr>
          <w:rFonts w:cs="Arial"/>
          <w:lang w:val="en-US"/>
        </w:rPr>
        <w:t xml:space="preserve"> by means of</w:t>
      </w:r>
      <w:r w:rsidRPr="005958AF">
        <w:rPr>
          <w:rFonts w:cs="Arial"/>
          <w:lang w:val="en-US"/>
        </w:rPr>
        <w:t xml:space="preserve"> test adapters. In addition to the standard-compliant testing of electrical equipment according to DIN VDE 0701 (EN 50678) /</w:t>
      </w:r>
      <w:r>
        <w:rPr>
          <w:rFonts w:cs="Arial"/>
          <w:lang w:val="en-US"/>
        </w:rPr>
        <w:t xml:space="preserve"> </w:t>
      </w:r>
      <w:r w:rsidRPr="005958AF">
        <w:rPr>
          <w:rFonts w:cs="Arial"/>
          <w:lang w:val="en-US"/>
        </w:rPr>
        <w:t>DIN VDE 0702 (EN 50699), including extension cables and PRCDs, the SECUTEST ST PRIME enables the testing of medical electrical equipment according to DIN VDE 0751-1 (IEC/EN 62353) and arc welding equipment according to DIN VDE 0544-4 (IEC/EN 60974-4).</w:t>
      </w:r>
    </w:p>
    <w:p w14:paraId="1B6D312A" w14:textId="77777777" w:rsidR="00927F8A" w:rsidRPr="005958AF" w:rsidRDefault="00927F8A" w:rsidP="00927F8A">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927F8A" w:rsidRPr="005958AF" w14:paraId="7B1595A6" w14:textId="77777777" w:rsidTr="00E902FB">
        <w:trPr>
          <w:jc w:val="center"/>
        </w:trPr>
        <w:tc>
          <w:tcPr>
            <w:tcW w:w="5000" w:type="pct"/>
          </w:tcPr>
          <w:p w14:paraId="4703E283" w14:textId="77777777" w:rsidR="00927F8A" w:rsidRPr="005958AF" w:rsidRDefault="00927F8A" w:rsidP="00E902FB">
            <w:pPr>
              <w:suppressAutoHyphens/>
              <w:spacing w:after="120"/>
              <w:jc w:val="center"/>
              <w:rPr>
                <w:rFonts w:cs="Arial"/>
                <w:lang w:val="en-US"/>
              </w:rPr>
            </w:pPr>
            <w:r w:rsidRPr="005958AF">
              <w:rPr>
                <w:rFonts w:cs="Arial"/>
                <w:noProof/>
                <w:lang w:val="en-US"/>
              </w:rPr>
              <w:drawing>
                <wp:inline distT="0" distB="0" distL="0" distR="0" wp14:anchorId="02FB7F81" wp14:editId="05572CD7">
                  <wp:extent cx="4046057" cy="2072640"/>
                  <wp:effectExtent l="0" t="0" r="0" b="3810"/>
                  <wp:docPr id="6541282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28222" name="Grafik 654128222"/>
                          <pic:cNvPicPr/>
                        </pic:nvPicPr>
                        <pic:blipFill>
                          <a:blip r:embed="rId7"/>
                          <a:stretch>
                            <a:fillRect/>
                          </a:stretch>
                        </pic:blipFill>
                        <pic:spPr>
                          <a:xfrm>
                            <a:off x="0" y="0"/>
                            <a:ext cx="4067456" cy="2083602"/>
                          </a:xfrm>
                          <a:prstGeom prst="rect">
                            <a:avLst/>
                          </a:prstGeom>
                        </pic:spPr>
                      </pic:pic>
                    </a:graphicData>
                  </a:graphic>
                </wp:inline>
              </w:drawing>
            </w:r>
          </w:p>
        </w:tc>
      </w:tr>
      <w:tr w:rsidR="00927F8A" w:rsidRPr="004D34D0" w14:paraId="56FE53FD" w14:textId="77777777" w:rsidTr="00E902FB">
        <w:trPr>
          <w:jc w:val="center"/>
        </w:trPr>
        <w:tc>
          <w:tcPr>
            <w:tcW w:w="5000" w:type="pct"/>
          </w:tcPr>
          <w:p w14:paraId="061B0E40" w14:textId="77777777" w:rsidR="00927F8A" w:rsidRPr="005958AF" w:rsidRDefault="00927F8A" w:rsidP="00E902FB">
            <w:pPr>
              <w:suppressAutoHyphens/>
              <w:ind w:left="284" w:right="288"/>
              <w:jc w:val="center"/>
              <w:rPr>
                <w:rFonts w:cs="Arial"/>
                <w:lang w:val="en-US"/>
              </w:rPr>
            </w:pPr>
            <w:r w:rsidRPr="005958AF">
              <w:rPr>
                <w:rFonts w:cs="Arial"/>
                <w:b/>
                <w:sz w:val="18"/>
                <w:lang w:val="en-US"/>
              </w:rPr>
              <w:t>Caption:</w:t>
            </w:r>
            <w:r w:rsidRPr="005958AF">
              <w:rPr>
                <w:rFonts w:cs="Arial"/>
                <w:sz w:val="18"/>
                <w:lang w:val="en-US"/>
              </w:rPr>
              <w:t xml:space="preserve"> The new SECUTEST ST PRIME offers DC high-voltage testing in addition to all necessary measurement functions for electrical safety tests</w:t>
            </w:r>
          </w:p>
        </w:tc>
      </w:tr>
    </w:tbl>
    <w:p w14:paraId="75E8E739" w14:textId="77777777" w:rsidR="00927F8A" w:rsidRPr="005958AF" w:rsidRDefault="00927F8A" w:rsidP="00927F8A">
      <w:pPr>
        <w:suppressAutoHyphens/>
        <w:spacing w:line="360" w:lineRule="auto"/>
        <w:jc w:val="both"/>
        <w:rPr>
          <w:rFonts w:cs="Arial"/>
          <w:lang w:val="en-US"/>
        </w:rPr>
      </w:pPr>
    </w:p>
    <w:p w14:paraId="1113F07C" w14:textId="4BBFCD8E" w:rsidR="00924329" w:rsidRPr="005958AF" w:rsidRDefault="005958AF" w:rsidP="00B83FF6">
      <w:pPr>
        <w:suppressAutoHyphens/>
        <w:spacing w:line="360" w:lineRule="auto"/>
        <w:jc w:val="both"/>
        <w:rPr>
          <w:rFonts w:cs="Arial"/>
          <w:lang w:val="en-US"/>
        </w:rPr>
      </w:pPr>
      <w:r w:rsidRPr="005958AF">
        <w:rPr>
          <w:rFonts w:cs="Arial"/>
          <w:lang w:val="en-US"/>
        </w:rPr>
        <w:t>Users can perform routine tests of electrical equipment under the safety re</w:t>
      </w:r>
      <w:r w:rsidR="00927F8A">
        <w:rPr>
          <w:rFonts w:cs="Arial"/>
          <w:lang w:val="en-US"/>
        </w:rPr>
        <w:t>quirement</w:t>
      </w:r>
      <w:r w:rsidRPr="005958AF">
        <w:rPr>
          <w:rFonts w:cs="Arial"/>
          <w:lang w:val="en-US"/>
        </w:rPr>
        <w:t xml:space="preserve">s for </w:t>
      </w:r>
      <w:r w:rsidR="00927F8A" w:rsidRPr="00927F8A">
        <w:rPr>
          <w:rFonts w:cs="Arial"/>
          <w:lang w:val="en-US"/>
        </w:rPr>
        <w:t xml:space="preserve">measuring, control and laboratory </w:t>
      </w:r>
      <w:r w:rsidR="00927F8A">
        <w:rPr>
          <w:rFonts w:cs="Arial"/>
          <w:lang w:val="en-US"/>
        </w:rPr>
        <w:t>equipment</w:t>
      </w:r>
      <w:r w:rsidRPr="005958AF">
        <w:rPr>
          <w:rFonts w:cs="Arial"/>
          <w:lang w:val="en-US"/>
        </w:rPr>
        <w:t xml:space="preserve"> in accordance with IEC 61010 and for electrical household appliances in accordance with IEC 60335. Audio, video and information technology devices can be tested according to IEC 62911 and equipment for audio/video, information and communication technology according to IEC 62368. Automatic </w:t>
      </w:r>
      <w:r w:rsidR="004D34D0">
        <w:rPr>
          <w:rFonts w:cs="Arial"/>
          <w:lang w:val="en-US"/>
        </w:rPr>
        <w:t>as well as</w:t>
      </w:r>
      <w:r w:rsidRPr="005958AF">
        <w:rPr>
          <w:rFonts w:cs="Arial"/>
          <w:lang w:val="en-US"/>
        </w:rPr>
        <w:t xml:space="preserve"> individual test sequences contribute to an effective and safe test practice. A practical rotary switch, direct selection buttons and soft keys ensure quick, intuitive access to all </w:t>
      </w:r>
      <w:r w:rsidRPr="005958AF">
        <w:rPr>
          <w:rFonts w:cs="Arial"/>
          <w:lang w:val="en-US"/>
        </w:rPr>
        <w:lastRenderedPageBreak/>
        <w:t>test functions. A high-resolution, 4.3</w:t>
      </w:r>
      <w:r>
        <w:rPr>
          <w:rFonts w:cs="Arial"/>
          <w:lang w:val="en-US"/>
        </w:rPr>
        <w:t>″</w:t>
      </w:r>
      <w:r w:rsidRPr="005958AF">
        <w:rPr>
          <w:rFonts w:cs="Arial"/>
          <w:lang w:val="en-US"/>
        </w:rPr>
        <w:t xml:space="preserve"> color TFT display is used for visualization. Multiple measurements enable convenient documentation of several measuring points. The device memory can store up to 50,000 data records for automatic test sequences and individual measurements. Furthermore, the </w:t>
      </w:r>
      <w:r w:rsidR="00927F8A">
        <w:rPr>
          <w:rFonts w:cs="Arial"/>
          <w:lang w:val="en-US"/>
        </w:rPr>
        <w:t>tester</w:t>
      </w:r>
      <w:r w:rsidRPr="005958AF">
        <w:rPr>
          <w:rFonts w:cs="Arial"/>
          <w:lang w:val="en-US"/>
        </w:rPr>
        <w:t xml:space="preserve"> </w:t>
      </w:r>
      <w:r w:rsidR="004D34D0">
        <w:rPr>
          <w:rFonts w:cs="Arial"/>
          <w:lang w:val="en-US"/>
        </w:rPr>
        <w:t>is equipped with</w:t>
      </w:r>
      <w:r w:rsidRPr="005958AF">
        <w:rPr>
          <w:rFonts w:cs="Arial"/>
          <w:lang w:val="en-US"/>
        </w:rPr>
        <w:t xml:space="preserve"> a USB interface for bidirectional data transfer and</w:t>
      </w:r>
      <w:r w:rsidR="004D34D0">
        <w:rPr>
          <w:rFonts w:cs="Arial"/>
          <w:lang w:val="en-US"/>
        </w:rPr>
        <w:t>,</w:t>
      </w:r>
      <w:r w:rsidRPr="005958AF">
        <w:rPr>
          <w:rFonts w:cs="Arial"/>
          <w:lang w:val="en-US"/>
        </w:rPr>
        <w:t xml:space="preserve"> option</w:t>
      </w:r>
      <w:r w:rsidR="00927F8A">
        <w:rPr>
          <w:rFonts w:cs="Arial"/>
          <w:lang w:val="en-US"/>
        </w:rPr>
        <w:t>al</w:t>
      </w:r>
      <w:r w:rsidR="004D34D0">
        <w:rPr>
          <w:rFonts w:cs="Arial"/>
          <w:lang w:val="en-US"/>
        </w:rPr>
        <w:t>ly, with</w:t>
      </w:r>
      <w:r w:rsidRPr="005958AF">
        <w:rPr>
          <w:rFonts w:cs="Arial"/>
          <w:lang w:val="en-US"/>
        </w:rPr>
        <w:t xml:space="preserve"> direct remote control. For international use, numerous settings for language, keyboard layout, character set, date and time format as well as country-specific test socket configurations</w:t>
      </w:r>
      <w:r w:rsidR="004D34D0">
        <w:rPr>
          <w:rFonts w:cs="Arial"/>
          <w:lang w:val="en-US"/>
        </w:rPr>
        <w:t xml:space="preserve"> are included in the device</w:t>
      </w:r>
      <w:r w:rsidRPr="005958AF">
        <w:rPr>
          <w:rFonts w:cs="Arial"/>
          <w:lang w:val="en-US"/>
        </w:rPr>
        <w:t xml:space="preserve">. </w:t>
      </w:r>
      <w:r w:rsidR="00927F8A">
        <w:rPr>
          <w:rFonts w:cs="Arial"/>
          <w:lang w:val="en-US"/>
        </w:rPr>
        <w:t>Upon</w:t>
      </w:r>
      <w:r w:rsidRPr="005958AF">
        <w:rPr>
          <w:rFonts w:cs="Arial"/>
          <w:lang w:val="en-US"/>
        </w:rPr>
        <w:t xml:space="preserve"> request, the manufacturer configure</w:t>
      </w:r>
      <w:r w:rsidR="004D34D0">
        <w:rPr>
          <w:rFonts w:cs="Arial"/>
          <w:lang w:val="en-US"/>
        </w:rPr>
        <w:t>s</w:t>
      </w:r>
      <w:r w:rsidRPr="005958AF">
        <w:rPr>
          <w:rFonts w:cs="Arial"/>
          <w:lang w:val="en-US"/>
        </w:rPr>
        <w:t xml:space="preserve"> the </w:t>
      </w:r>
      <w:r w:rsidR="00927F8A">
        <w:rPr>
          <w:rFonts w:cs="Arial"/>
          <w:lang w:val="en-US"/>
        </w:rPr>
        <w:t>tester</w:t>
      </w:r>
      <w:r w:rsidRPr="005958AF">
        <w:rPr>
          <w:rFonts w:cs="Arial"/>
          <w:lang w:val="en-US"/>
        </w:rPr>
        <w:t xml:space="preserve"> with a connection for an external HV test </w:t>
      </w:r>
      <w:r w:rsidR="004D34D0">
        <w:rPr>
          <w:rFonts w:cs="Arial"/>
          <w:lang w:val="en-US"/>
        </w:rPr>
        <w:t>pistol</w:t>
      </w:r>
      <w:r w:rsidRPr="005958AF">
        <w:rPr>
          <w:rFonts w:cs="Arial"/>
          <w:lang w:val="en-US"/>
        </w:rPr>
        <w:t xml:space="preserve"> for measurement</w:t>
      </w:r>
      <w:r w:rsidR="004D34D0">
        <w:rPr>
          <w:rFonts w:cs="Arial"/>
          <w:lang w:val="en-US"/>
        </w:rPr>
        <w:t>s</w:t>
      </w:r>
      <w:r w:rsidRPr="005958AF">
        <w:rPr>
          <w:rFonts w:cs="Arial"/>
          <w:lang w:val="en-US"/>
        </w:rPr>
        <w:t xml:space="preserve"> </w:t>
      </w:r>
      <w:r w:rsidR="004D34D0">
        <w:rPr>
          <w:rFonts w:cs="Arial"/>
          <w:lang w:val="en-US"/>
        </w:rPr>
        <w:t>at</w:t>
      </w:r>
      <w:r w:rsidRPr="005958AF">
        <w:rPr>
          <w:rFonts w:cs="Arial"/>
          <w:lang w:val="en-US"/>
        </w:rPr>
        <w:t xml:space="preserve"> electrical components or between two freely selectable test points.</w:t>
      </w:r>
    </w:p>
    <w:p w14:paraId="4C00B133" w14:textId="77777777" w:rsidR="00436AC8" w:rsidRDefault="00436AC8" w:rsidP="00B83FF6">
      <w:pPr>
        <w:suppressAutoHyphens/>
        <w:spacing w:line="360" w:lineRule="auto"/>
        <w:jc w:val="both"/>
        <w:rPr>
          <w:lang w:val="en-US"/>
        </w:rPr>
      </w:pPr>
    </w:p>
    <w:p w14:paraId="38344EA7" w14:textId="77777777" w:rsidR="00FF7E50" w:rsidRPr="005958AF" w:rsidRDefault="00FF7E50" w:rsidP="00B83FF6">
      <w:pPr>
        <w:suppressAutoHyphens/>
        <w:spacing w:line="360" w:lineRule="auto"/>
        <w:jc w:val="both"/>
        <w:rPr>
          <w:lang w:val="en-US"/>
        </w:rPr>
      </w:pPr>
    </w:p>
    <w:p w14:paraId="519ADF99" w14:textId="77777777" w:rsidR="00436AC8" w:rsidRPr="005958AF" w:rsidRDefault="00436AC8" w:rsidP="00B83FF6">
      <w:pPr>
        <w:suppressAutoHyphens/>
        <w:spacing w:line="360" w:lineRule="auto"/>
        <w:jc w:val="both"/>
        <w:rPr>
          <w:lang w:val="en-US"/>
        </w:rPr>
      </w:pPr>
    </w:p>
    <w:p w14:paraId="54B02F65" w14:textId="77777777" w:rsidR="0000182F" w:rsidRPr="005958AF"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5958AF" w14:paraId="365383E0" w14:textId="77777777" w:rsidTr="009338A7">
        <w:tc>
          <w:tcPr>
            <w:tcW w:w="859" w:type="dxa"/>
          </w:tcPr>
          <w:p w14:paraId="06170DBC" w14:textId="77777777" w:rsidR="0000182F" w:rsidRPr="005958AF" w:rsidRDefault="0000182F" w:rsidP="00B83FF6">
            <w:pPr>
              <w:suppressAutoHyphens/>
              <w:rPr>
                <w:sz w:val="18"/>
                <w:szCs w:val="18"/>
                <w:lang w:val="en-US"/>
              </w:rPr>
            </w:pPr>
            <w:r w:rsidRPr="005958AF">
              <w:rPr>
                <w:sz w:val="18"/>
                <w:szCs w:val="18"/>
                <w:lang w:val="en-US"/>
              </w:rPr>
              <w:t>Image/s:</w:t>
            </w:r>
          </w:p>
        </w:tc>
        <w:tc>
          <w:tcPr>
            <w:tcW w:w="4130" w:type="dxa"/>
          </w:tcPr>
          <w:p w14:paraId="3D76A92F" w14:textId="259ABA82" w:rsidR="0000182F" w:rsidRPr="005958AF" w:rsidRDefault="005958AF" w:rsidP="00B83FF6">
            <w:pPr>
              <w:suppressAutoHyphens/>
              <w:ind w:left="57"/>
              <w:rPr>
                <w:sz w:val="18"/>
                <w:szCs w:val="18"/>
                <w:lang w:val="en-US"/>
              </w:rPr>
            </w:pPr>
            <w:r w:rsidRPr="005958AF">
              <w:rPr>
                <w:sz w:val="18"/>
                <w:szCs w:val="18"/>
                <w:lang w:val="en-US"/>
              </w:rPr>
              <w:t>secutest-st-prime_2000.jpg</w:t>
            </w:r>
          </w:p>
        </w:tc>
        <w:tc>
          <w:tcPr>
            <w:tcW w:w="1061" w:type="dxa"/>
          </w:tcPr>
          <w:p w14:paraId="0C453948" w14:textId="77777777" w:rsidR="0000182F" w:rsidRPr="005958AF" w:rsidRDefault="0000182F" w:rsidP="00B83FF6">
            <w:pPr>
              <w:suppressAutoHyphens/>
              <w:rPr>
                <w:sz w:val="18"/>
                <w:szCs w:val="18"/>
                <w:lang w:val="en-US"/>
              </w:rPr>
            </w:pPr>
            <w:r w:rsidRPr="005958AF">
              <w:rPr>
                <w:sz w:val="18"/>
                <w:szCs w:val="18"/>
                <w:lang w:val="en-US"/>
              </w:rPr>
              <w:t>Characters:</w:t>
            </w:r>
          </w:p>
        </w:tc>
        <w:tc>
          <w:tcPr>
            <w:tcW w:w="1036" w:type="dxa"/>
          </w:tcPr>
          <w:p w14:paraId="56B34464" w14:textId="185526E2" w:rsidR="0000182F" w:rsidRPr="005958AF" w:rsidRDefault="00FF7E50" w:rsidP="00B83FF6">
            <w:pPr>
              <w:suppressAutoHyphens/>
              <w:jc w:val="right"/>
              <w:rPr>
                <w:sz w:val="18"/>
                <w:szCs w:val="18"/>
                <w:lang w:val="en-US"/>
              </w:rPr>
            </w:pPr>
            <w:r>
              <w:rPr>
                <w:sz w:val="18"/>
                <w:szCs w:val="18"/>
                <w:lang w:val="en-US"/>
              </w:rPr>
              <w:t>2610</w:t>
            </w:r>
          </w:p>
        </w:tc>
      </w:tr>
      <w:tr w:rsidR="00053E6F" w:rsidRPr="005958AF" w14:paraId="09287D4B" w14:textId="77777777" w:rsidTr="001F349C">
        <w:tc>
          <w:tcPr>
            <w:tcW w:w="859" w:type="dxa"/>
          </w:tcPr>
          <w:p w14:paraId="6A20D8D6" w14:textId="77777777" w:rsidR="00053E6F" w:rsidRPr="005958AF" w:rsidRDefault="00053E6F" w:rsidP="001F349C">
            <w:pPr>
              <w:suppressAutoHyphens/>
              <w:spacing w:before="120"/>
              <w:rPr>
                <w:sz w:val="18"/>
                <w:szCs w:val="18"/>
                <w:lang w:val="en-US"/>
              </w:rPr>
            </w:pPr>
            <w:r w:rsidRPr="005958AF">
              <w:rPr>
                <w:sz w:val="18"/>
                <w:szCs w:val="18"/>
                <w:lang w:val="en-US"/>
              </w:rPr>
              <w:t>File name:</w:t>
            </w:r>
          </w:p>
        </w:tc>
        <w:tc>
          <w:tcPr>
            <w:tcW w:w="4130" w:type="dxa"/>
          </w:tcPr>
          <w:p w14:paraId="092B7E1C" w14:textId="04B7A251" w:rsidR="00053E6F" w:rsidRPr="005958AF" w:rsidRDefault="00DD7F9B" w:rsidP="001F349C">
            <w:pPr>
              <w:suppressAutoHyphens/>
              <w:spacing w:before="120"/>
              <w:ind w:left="57"/>
              <w:rPr>
                <w:sz w:val="18"/>
                <w:szCs w:val="18"/>
                <w:lang w:val="en-US"/>
              </w:rPr>
            </w:pPr>
            <w:r w:rsidRPr="00DD7F9B">
              <w:rPr>
                <w:sz w:val="18"/>
                <w:szCs w:val="18"/>
                <w:lang w:val="en-US"/>
              </w:rPr>
              <w:t>202411018_pm_secutest_st_prime_en</w:t>
            </w:r>
          </w:p>
        </w:tc>
        <w:tc>
          <w:tcPr>
            <w:tcW w:w="1061" w:type="dxa"/>
          </w:tcPr>
          <w:p w14:paraId="6491AF04" w14:textId="77777777" w:rsidR="00053E6F" w:rsidRPr="005958AF" w:rsidRDefault="00053E6F" w:rsidP="001F349C">
            <w:pPr>
              <w:suppressAutoHyphens/>
              <w:spacing w:before="120"/>
              <w:rPr>
                <w:sz w:val="18"/>
                <w:szCs w:val="18"/>
                <w:lang w:val="en-US"/>
              </w:rPr>
            </w:pPr>
            <w:r w:rsidRPr="005958AF">
              <w:rPr>
                <w:sz w:val="18"/>
                <w:szCs w:val="18"/>
                <w:lang w:val="en-US"/>
              </w:rPr>
              <w:t>Date:</w:t>
            </w:r>
          </w:p>
        </w:tc>
        <w:tc>
          <w:tcPr>
            <w:tcW w:w="1036" w:type="dxa"/>
          </w:tcPr>
          <w:p w14:paraId="43F42B28" w14:textId="25DA0241" w:rsidR="00053E6F" w:rsidRPr="005958AF" w:rsidRDefault="00623137" w:rsidP="001F349C">
            <w:pPr>
              <w:suppressAutoHyphens/>
              <w:spacing w:before="120"/>
              <w:jc w:val="right"/>
              <w:rPr>
                <w:sz w:val="18"/>
                <w:szCs w:val="18"/>
                <w:lang w:val="en-US"/>
              </w:rPr>
            </w:pPr>
            <w:r>
              <w:rPr>
                <w:sz w:val="18"/>
                <w:szCs w:val="18"/>
                <w:lang w:val="en-US"/>
              </w:rPr>
              <w:t>11-05-2024</w:t>
            </w:r>
          </w:p>
        </w:tc>
      </w:tr>
      <w:tr w:rsidR="005958AF" w:rsidRPr="004D34D0" w14:paraId="14D67EC0" w14:textId="77777777" w:rsidTr="00226BB5">
        <w:tc>
          <w:tcPr>
            <w:tcW w:w="859" w:type="dxa"/>
          </w:tcPr>
          <w:p w14:paraId="3CF6F028" w14:textId="289CE1B7" w:rsidR="005958AF" w:rsidRPr="005958AF" w:rsidRDefault="005958AF" w:rsidP="00B83FF6">
            <w:pPr>
              <w:suppressAutoHyphens/>
              <w:spacing w:before="120"/>
              <w:rPr>
                <w:sz w:val="18"/>
                <w:szCs w:val="18"/>
                <w:lang w:val="en-US"/>
              </w:rPr>
            </w:pPr>
            <w:r w:rsidRPr="005958AF">
              <w:rPr>
                <w:sz w:val="18"/>
                <w:szCs w:val="18"/>
                <w:lang w:val="en-US"/>
              </w:rPr>
              <w:t>Tags:</w:t>
            </w:r>
          </w:p>
        </w:tc>
        <w:tc>
          <w:tcPr>
            <w:tcW w:w="6227" w:type="dxa"/>
            <w:gridSpan w:val="3"/>
          </w:tcPr>
          <w:p w14:paraId="4D38BDCF" w14:textId="372A00A5" w:rsidR="005958AF" w:rsidRPr="005958AF" w:rsidRDefault="005958AF" w:rsidP="005958AF">
            <w:pPr>
              <w:suppressAutoHyphens/>
              <w:spacing w:before="120"/>
              <w:rPr>
                <w:sz w:val="18"/>
                <w:szCs w:val="18"/>
                <w:lang w:val="en-US"/>
              </w:rPr>
            </w:pPr>
            <w:r w:rsidRPr="005958AF">
              <w:rPr>
                <w:sz w:val="18"/>
                <w:szCs w:val="18"/>
                <w:lang w:val="en-US"/>
              </w:rPr>
              <w:t>Gossen Metrawatt, GMC-Instruments,</w:t>
            </w:r>
            <w:r w:rsidRPr="005958AF">
              <w:rPr>
                <w:lang w:val="en-US"/>
              </w:rPr>
              <w:t xml:space="preserve"> </w:t>
            </w:r>
            <w:r w:rsidRPr="005958AF">
              <w:rPr>
                <w:sz w:val="18"/>
                <w:szCs w:val="18"/>
                <w:lang w:val="en-US"/>
              </w:rPr>
              <w:t>SECUTEST ST PRIME</w:t>
            </w:r>
            <w:r>
              <w:rPr>
                <w:sz w:val="18"/>
                <w:szCs w:val="18"/>
                <w:lang w:val="en-US"/>
              </w:rPr>
              <w:t xml:space="preserve">, </w:t>
            </w:r>
            <w:r w:rsidRPr="005958AF">
              <w:rPr>
                <w:sz w:val="18"/>
                <w:szCs w:val="18"/>
                <w:lang w:val="en-US"/>
              </w:rPr>
              <w:t>safety tester</w:t>
            </w:r>
            <w:r>
              <w:rPr>
                <w:sz w:val="18"/>
                <w:szCs w:val="18"/>
                <w:lang w:val="en-US"/>
              </w:rPr>
              <w:t xml:space="preserve">, </w:t>
            </w:r>
            <w:r w:rsidRPr="005958AF">
              <w:rPr>
                <w:sz w:val="18"/>
                <w:szCs w:val="18"/>
                <w:lang w:val="en-US"/>
              </w:rPr>
              <w:t>electrical safety</w:t>
            </w:r>
            <w:r>
              <w:rPr>
                <w:sz w:val="18"/>
                <w:szCs w:val="18"/>
                <w:lang w:val="en-US"/>
              </w:rPr>
              <w:t xml:space="preserve">, </w:t>
            </w:r>
            <w:r w:rsidRPr="005958AF">
              <w:rPr>
                <w:sz w:val="18"/>
                <w:szCs w:val="18"/>
                <w:lang w:val="en-US"/>
              </w:rPr>
              <w:t>high-voltage testing</w:t>
            </w:r>
            <w:r>
              <w:rPr>
                <w:sz w:val="18"/>
                <w:szCs w:val="18"/>
                <w:lang w:val="en-US"/>
              </w:rPr>
              <w:t xml:space="preserve">, </w:t>
            </w:r>
            <w:r w:rsidRPr="005958AF">
              <w:rPr>
                <w:sz w:val="18"/>
                <w:szCs w:val="18"/>
                <w:lang w:val="en-US"/>
              </w:rPr>
              <w:t>DIN VDE 0701</w:t>
            </w:r>
            <w:r>
              <w:rPr>
                <w:sz w:val="18"/>
                <w:szCs w:val="18"/>
                <w:lang w:val="en-US"/>
              </w:rPr>
              <w:t>,</w:t>
            </w:r>
            <w:r w:rsidRPr="005958AF">
              <w:rPr>
                <w:sz w:val="18"/>
                <w:szCs w:val="18"/>
                <w:lang w:val="en-US"/>
              </w:rPr>
              <w:t xml:space="preserve"> EN 50678</w:t>
            </w:r>
            <w:r>
              <w:rPr>
                <w:sz w:val="18"/>
                <w:szCs w:val="18"/>
                <w:lang w:val="en-US"/>
              </w:rPr>
              <w:t xml:space="preserve">, </w:t>
            </w:r>
            <w:bookmarkStart w:id="0" w:name="_Hlk181697186"/>
            <w:r>
              <w:rPr>
                <w:sz w:val="18"/>
                <w:szCs w:val="18"/>
                <w:lang w:val="en-US"/>
              </w:rPr>
              <w:t>DIN VDE</w:t>
            </w:r>
            <w:bookmarkEnd w:id="0"/>
            <w:r w:rsidRPr="005958AF">
              <w:rPr>
                <w:sz w:val="18"/>
                <w:szCs w:val="18"/>
                <w:lang w:val="en-US"/>
              </w:rPr>
              <w:t xml:space="preserve"> 0702</w:t>
            </w:r>
            <w:r>
              <w:rPr>
                <w:sz w:val="18"/>
                <w:szCs w:val="18"/>
                <w:lang w:val="en-US"/>
              </w:rPr>
              <w:t>,</w:t>
            </w:r>
            <w:r w:rsidRPr="005958AF">
              <w:rPr>
                <w:sz w:val="18"/>
                <w:szCs w:val="18"/>
                <w:lang w:val="en-US"/>
              </w:rPr>
              <w:t xml:space="preserve"> EN 50699, DIN VDE 0751-1</w:t>
            </w:r>
            <w:r>
              <w:rPr>
                <w:sz w:val="18"/>
                <w:szCs w:val="18"/>
                <w:lang w:val="en-US"/>
              </w:rPr>
              <w:t>,</w:t>
            </w:r>
            <w:r w:rsidRPr="005958AF">
              <w:rPr>
                <w:sz w:val="18"/>
                <w:szCs w:val="18"/>
                <w:lang w:val="en-US"/>
              </w:rPr>
              <w:t xml:space="preserve"> IEC/EN 62353</w:t>
            </w:r>
            <w:r>
              <w:rPr>
                <w:sz w:val="18"/>
                <w:szCs w:val="18"/>
                <w:lang w:val="en-US"/>
              </w:rPr>
              <w:t>,</w:t>
            </w:r>
            <w:r w:rsidRPr="005958AF">
              <w:rPr>
                <w:sz w:val="18"/>
                <w:szCs w:val="18"/>
                <w:lang w:val="en-US"/>
              </w:rPr>
              <w:t xml:space="preserve"> DIN VDE 0544-4</w:t>
            </w:r>
            <w:r>
              <w:rPr>
                <w:sz w:val="18"/>
                <w:szCs w:val="18"/>
                <w:lang w:val="en-US"/>
              </w:rPr>
              <w:t>,</w:t>
            </w:r>
            <w:r w:rsidRPr="005958AF">
              <w:rPr>
                <w:sz w:val="18"/>
                <w:szCs w:val="18"/>
                <w:lang w:val="en-US"/>
              </w:rPr>
              <w:t xml:space="preserve"> IEC/EN 60974-4</w:t>
            </w:r>
            <w:r>
              <w:rPr>
                <w:sz w:val="18"/>
                <w:szCs w:val="18"/>
                <w:lang w:val="en-US"/>
              </w:rPr>
              <w:t>,</w:t>
            </w:r>
            <w:r w:rsidRPr="005958AF">
              <w:rPr>
                <w:sz w:val="18"/>
                <w:szCs w:val="18"/>
                <w:lang w:val="en-US"/>
              </w:rPr>
              <w:t xml:space="preserve"> IEC 61010</w:t>
            </w:r>
            <w:r>
              <w:rPr>
                <w:sz w:val="18"/>
                <w:szCs w:val="18"/>
                <w:lang w:val="en-US"/>
              </w:rPr>
              <w:t>,</w:t>
            </w:r>
            <w:r w:rsidRPr="005958AF">
              <w:rPr>
                <w:sz w:val="18"/>
                <w:szCs w:val="18"/>
                <w:lang w:val="en-US"/>
              </w:rPr>
              <w:t xml:space="preserve"> IEC 60335</w:t>
            </w:r>
          </w:p>
        </w:tc>
      </w:tr>
      <w:tr w:rsidR="0000182F" w:rsidRPr="004D34D0" w14:paraId="348D131C" w14:textId="77777777" w:rsidTr="009338A7">
        <w:tc>
          <w:tcPr>
            <w:tcW w:w="7086" w:type="dxa"/>
            <w:gridSpan w:val="4"/>
            <w:tcBorders>
              <w:bottom w:val="single" w:sz="4" w:space="0" w:color="auto"/>
            </w:tcBorders>
          </w:tcPr>
          <w:p w14:paraId="03C94958" w14:textId="16EAD341" w:rsidR="0000182F" w:rsidRPr="005958AF" w:rsidRDefault="0000182F" w:rsidP="00B83FF6">
            <w:pPr>
              <w:suppressAutoHyphens/>
              <w:spacing w:before="120" w:after="120"/>
              <w:rPr>
                <w:b/>
                <w:sz w:val="16"/>
                <w:lang w:val="en-US"/>
              </w:rPr>
            </w:pPr>
            <w:r w:rsidRPr="005958AF">
              <w:rPr>
                <w:b/>
                <w:sz w:val="16"/>
                <w:lang w:val="en-US"/>
              </w:rPr>
              <w:t xml:space="preserve">About </w:t>
            </w:r>
            <w:r w:rsidRPr="005958AF">
              <w:rPr>
                <w:rFonts w:cs="Arial"/>
                <w:b/>
                <w:sz w:val="16"/>
                <w:lang w:val="en-US"/>
              </w:rPr>
              <w:t>Gossen Metrawatt</w:t>
            </w:r>
          </w:p>
          <w:p w14:paraId="1F872E4D" w14:textId="77777777" w:rsidR="0000182F" w:rsidRPr="005958AF" w:rsidRDefault="0000182F" w:rsidP="00B83FF6">
            <w:pPr>
              <w:suppressAutoHyphens/>
              <w:spacing w:after="120"/>
              <w:jc w:val="both"/>
              <w:rPr>
                <w:sz w:val="16"/>
                <w:lang w:val="en-US"/>
              </w:rPr>
            </w:pPr>
            <w:r w:rsidRPr="005958AF">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5958AF" w:rsidRDefault="0000182F" w:rsidP="00B83FF6">
            <w:pPr>
              <w:suppressAutoHyphens/>
              <w:spacing w:after="120"/>
              <w:jc w:val="both"/>
              <w:rPr>
                <w:sz w:val="16"/>
                <w:lang w:val="en-US"/>
              </w:rPr>
            </w:pPr>
            <w:r w:rsidRPr="005958AF">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5958AF" w:rsidRDefault="0000182F" w:rsidP="00B83FF6">
            <w:pPr>
              <w:suppressAutoHyphens/>
              <w:spacing w:after="120"/>
              <w:jc w:val="both"/>
              <w:rPr>
                <w:lang w:val="en-US"/>
              </w:rPr>
            </w:pPr>
            <w:r w:rsidRPr="005958AF">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5958AF">
              <w:rPr>
                <w:sz w:val="16"/>
                <w:szCs w:val="16"/>
                <w:lang w:val="en-US"/>
              </w:rPr>
              <w:t>.</w:t>
            </w:r>
          </w:p>
        </w:tc>
      </w:tr>
      <w:tr w:rsidR="0000182F" w:rsidRPr="005958AF" w14:paraId="0E1E9499" w14:textId="77777777" w:rsidTr="009338A7">
        <w:tc>
          <w:tcPr>
            <w:tcW w:w="4989" w:type="dxa"/>
            <w:gridSpan w:val="2"/>
            <w:tcBorders>
              <w:top w:val="single" w:sz="4" w:space="0" w:color="auto"/>
            </w:tcBorders>
          </w:tcPr>
          <w:p w14:paraId="2322D5DE" w14:textId="77777777" w:rsidR="0000182F" w:rsidRPr="005958AF" w:rsidRDefault="0000182F" w:rsidP="00B83FF6">
            <w:pPr>
              <w:suppressAutoHyphens/>
              <w:spacing w:before="120" w:after="120"/>
              <w:rPr>
                <w:b/>
                <w:lang w:val="en-US"/>
              </w:rPr>
            </w:pPr>
            <w:r w:rsidRPr="005958AF">
              <w:rPr>
                <w:b/>
                <w:lang w:val="en-US"/>
              </w:rPr>
              <w:t>Contact:</w:t>
            </w:r>
          </w:p>
          <w:p w14:paraId="0A735E13" w14:textId="20C8B165" w:rsidR="0000182F" w:rsidRPr="005958AF" w:rsidRDefault="0000182F" w:rsidP="00B83FF6">
            <w:pPr>
              <w:suppressAutoHyphens/>
              <w:rPr>
                <w:b/>
                <w:bCs/>
                <w:lang w:val="en-US"/>
              </w:rPr>
            </w:pPr>
            <w:r w:rsidRPr="005958AF">
              <w:rPr>
                <w:rFonts w:cs="Arial"/>
                <w:b/>
                <w:bCs/>
                <w:lang w:val="en-US"/>
              </w:rPr>
              <w:t xml:space="preserve">Gossen Metrawatt </w:t>
            </w:r>
            <w:r w:rsidRPr="005958AF">
              <w:rPr>
                <w:b/>
                <w:bCs/>
                <w:lang w:val="en-US"/>
              </w:rPr>
              <w:t>GmbH</w:t>
            </w:r>
          </w:p>
          <w:p w14:paraId="06ECA9C4" w14:textId="3C53933B" w:rsidR="0000182F" w:rsidRPr="005958AF" w:rsidRDefault="0000182F" w:rsidP="00B83FF6">
            <w:pPr>
              <w:suppressAutoHyphens/>
              <w:spacing w:before="120" w:after="120"/>
              <w:rPr>
                <w:lang w:val="en-US"/>
              </w:rPr>
            </w:pPr>
            <w:r w:rsidRPr="005958AF">
              <w:rPr>
                <w:lang w:val="en-US"/>
              </w:rPr>
              <w:t>Christian Widder</w:t>
            </w:r>
            <w:r w:rsidRPr="005958AF">
              <w:rPr>
                <w:lang w:val="en-US"/>
              </w:rPr>
              <w:br/>
              <w:t>Head of Marketing Communication</w:t>
            </w:r>
          </w:p>
          <w:p w14:paraId="403973C8" w14:textId="478E42DB" w:rsidR="0000182F" w:rsidRPr="005958AF" w:rsidRDefault="0000182F" w:rsidP="00B83FF6">
            <w:pPr>
              <w:suppressAutoHyphens/>
              <w:rPr>
                <w:lang w:val="en-US"/>
              </w:rPr>
            </w:pPr>
            <w:r w:rsidRPr="005958AF">
              <w:rPr>
                <w:rFonts w:cs="Arial"/>
                <w:lang w:val="en-US"/>
              </w:rPr>
              <w:t>Suedwestpark 15</w:t>
            </w:r>
          </w:p>
          <w:p w14:paraId="771BA69B" w14:textId="70BA2371" w:rsidR="0000182F" w:rsidRPr="005958AF" w:rsidRDefault="0000182F" w:rsidP="00B83FF6">
            <w:pPr>
              <w:suppressAutoHyphens/>
              <w:rPr>
                <w:lang w:val="en-US"/>
              </w:rPr>
            </w:pPr>
            <w:r w:rsidRPr="005958AF">
              <w:rPr>
                <w:rFonts w:cs="Arial"/>
                <w:lang w:val="en-US"/>
              </w:rPr>
              <w:t>90449 Nuremberg</w:t>
            </w:r>
          </w:p>
          <w:p w14:paraId="7AD3782C" w14:textId="77777777" w:rsidR="0000182F" w:rsidRPr="005958AF" w:rsidRDefault="0000182F" w:rsidP="00B83FF6">
            <w:pPr>
              <w:suppressAutoHyphens/>
              <w:rPr>
                <w:lang w:val="en-US"/>
              </w:rPr>
            </w:pPr>
            <w:r w:rsidRPr="005958AF">
              <w:rPr>
                <w:lang w:val="en-US"/>
              </w:rPr>
              <w:t>Germany</w:t>
            </w:r>
          </w:p>
          <w:p w14:paraId="1DB63788" w14:textId="5EC27518" w:rsidR="0000182F" w:rsidRPr="005958AF" w:rsidRDefault="0000182F" w:rsidP="00B83FF6">
            <w:pPr>
              <w:suppressAutoHyphens/>
              <w:spacing w:before="120"/>
              <w:rPr>
                <w:lang w:val="en-US"/>
              </w:rPr>
            </w:pPr>
            <w:r w:rsidRPr="005958AF">
              <w:rPr>
                <w:lang w:val="en-US"/>
              </w:rPr>
              <w:t>Phone: +49 . 911 . 8602-572</w:t>
            </w:r>
          </w:p>
          <w:p w14:paraId="727D2682" w14:textId="3ED76EA2" w:rsidR="0000182F" w:rsidRPr="005958AF" w:rsidRDefault="0000182F" w:rsidP="00B83FF6">
            <w:pPr>
              <w:suppressAutoHyphens/>
              <w:rPr>
                <w:lang w:val="en-US"/>
              </w:rPr>
            </w:pPr>
            <w:r w:rsidRPr="005958AF">
              <w:rPr>
                <w:lang w:val="en-US"/>
              </w:rPr>
              <w:t>Email: christian.widder@gossenmetrawatt.com</w:t>
            </w:r>
          </w:p>
          <w:p w14:paraId="463B3BB8" w14:textId="0B06B24D" w:rsidR="0000182F" w:rsidRPr="005958AF" w:rsidRDefault="0000182F" w:rsidP="00B83FF6">
            <w:pPr>
              <w:suppressAutoHyphens/>
              <w:rPr>
                <w:lang w:val="en-US"/>
              </w:rPr>
            </w:pPr>
            <w:r w:rsidRPr="005958AF">
              <w:rPr>
                <w:lang w:val="en-US"/>
              </w:rPr>
              <w:t>Internet: www.gossenmetrawatt.com</w:t>
            </w:r>
          </w:p>
        </w:tc>
        <w:tc>
          <w:tcPr>
            <w:tcW w:w="2097" w:type="dxa"/>
            <w:gridSpan w:val="2"/>
            <w:tcBorders>
              <w:top w:val="single" w:sz="4" w:space="0" w:color="auto"/>
            </w:tcBorders>
          </w:tcPr>
          <w:p w14:paraId="696ECA4C" w14:textId="77777777" w:rsidR="0000182F" w:rsidRPr="004D34D0" w:rsidRDefault="0000182F" w:rsidP="00B83FF6">
            <w:pPr>
              <w:suppressAutoHyphens/>
              <w:spacing w:before="480"/>
              <w:rPr>
                <w:sz w:val="16"/>
                <w:szCs w:val="16"/>
              </w:rPr>
            </w:pPr>
            <w:r w:rsidRPr="004D34D0">
              <w:rPr>
                <w:sz w:val="16"/>
                <w:szCs w:val="16"/>
              </w:rPr>
              <w:t>gii die Presse-Agentur GmbH</w:t>
            </w:r>
          </w:p>
          <w:p w14:paraId="5A53B840" w14:textId="74362F1A" w:rsidR="0000182F" w:rsidRPr="004D34D0" w:rsidRDefault="002066D5" w:rsidP="00B83FF6">
            <w:pPr>
              <w:suppressAutoHyphens/>
              <w:rPr>
                <w:sz w:val="16"/>
                <w:szCs w:val="16"/>
              </w:rPr>
            </w:pPr>
            <w:r w:rsidRPr="004D34D0">
              <w:rPr>
                <w:sz w:val="16"/>
                <w:szCs w:val="16"/>
              </w:rPr>
              <w:t>Christburger Str. 41</w:t>
            </w:r>
          </w:p>
          <w:p w14:paraId="58D045A4" w14:textId="77777777" w:rsidR="0000182F" w:rsidRPr="005958AF" w:rsidRDefault="0000182F" w:rsidP="00B83FF6">
            <w:pPr>
              <w:suppressAutoHyphens/>
              <w:rPr>
                <w:sz w:val="16"/>
                <w:szCs w:val="16"/>
                <w:lang w:val="en-US"/>
              </w:rPr>
            </w:pPr>
            <w:r w:rsidRPr="005958AF">
              <w:rPr>
                <w:sz w:val="16"/>
                <w:szCs w:val="16"/>
                <w:lang w:val="en-US"/>
              </w:rPr>
              <w:t>10405 Berlin</w:t>
            </w:r>
          </w:p>
          <w:p w14:paraId="490C8EFA" w14:textId="77777777" w:rsidR="0000182F" w:rsidRPr="005958AF" w:rsidRDefault="0000182F" w:rsidP="00B83FF6">
            <w:pPr>
              <w:suppressAutoHyphens/>
              <w:rPr>
                <w:sz w:val="16"/>
                <w:szCs w:val="16"/>
                <w:lang w:val="en-US"/>
              </w:rPr>
            </w:pPr>
            <w:r w:rsidRPr="005958AF">
              <w:rPr>
                <w:sz w:val="16"/>
                <w:szCs w:val="16"/>
                <w:lang w:val="en-US"/>
              </w:rPr>
              <w:t>Germany</w:t>
            </w:r>
          </w:p>
          <w:p w14:paraId="01D5E3F7" w14:textId="53E57869" w:rsidR="0000182F" w:rsidRPr="005958AF" w:rsidRDefault="0000182F" w:rsidP="00B83FF6">
            <w:pPr>
              <w:suppressAutoHyphens/>
              <w:rPr>
                <w:sz w:val="16"/>
                <w:szCs w:val="16"/>
                <w:lang w:val="en-US"/>
              </w:rPr>
            </w:pPr>
            <w:r w:rsidRPr="005958AF">
              <w:rPr>
                <w:sz w:val="16"/>
                <w:szCs w:val="16"/>
                <w:lang w:val="en-US"/>
              </w:rPr>
              <w:t xml:space="preserve">Tel.: +49 . 30 . </w:t>
            </w:r>
            <w:r w:rsidRPr="005958AF">
              <w:rPr>
                <w:sz w:val="16"/>
                <w:lang w:val="en-US"/>
              </w:rPr>
              <w:t>538 9650</w:t>
            </w:r>
          </w:p>
          <w:p w14:paraId="059737BA" w14:textId="77777777" w:rsidR="0000182F" w:rsidRPr="005958AF" w:rsidRDefault="0000182F" w:rsidP="00B83FF6">
            <w:pPr>
              <w:suppressAutoHyphens/>
              <w:rPr>
                <w:sz w:val="16"/>
                <w:szCs w:val="16"/>
                <w:lang w:val="en-US"/>
              </w:rPr>
            </w:pPr>
            <w:r w:rsidRPr="005958AF">
              <w:rPr>
                <w:sz w:val="16"/>
                <w:szCs w:val="16"/>
                <w:lang w:val="en-US"/>
              </w:rPr>
              <w:t>Email: info@gii.de</w:t>
            </w:r>
          </w:p>
          <w:p w14:paraId="15418882" w14:textId="77777777" w:rsidR="0000182F" w:rsidRPr="005958AF" w:rsidRDefault="0000182F" w:rsidP="00B83FF6">
            <w:pPr>
              <w:suppressAutoHyphens/>
              <w:rPr>
                <w:sz w:val="16"/>
                <w:szCs w:val="16"/>
                <w:lang w:val="en-US"/>
              </w:rPr>
            </w:pPr>
            <w:r w:rsidRPr="005958AF">
              <w:rPr>
                <w:sz w:val="16"/>
                <w:szCs w:val="16"/>
                <w:lang w:val="en-US"/>
              </w:rPr>
              <w:t>Internet: www.gii.de</w:t>
            </w:r>
          </w:p>
        </w:tc>
      </w:tr>
    </w:tbl>
    <w:p w14:paraId="463770B6" w14:textId="77777777" w:rsidR="0000182F" w:rsidRPr="00DD7F9B" w:rsidRDefault="0000182F" w:rsidP="00B83FF6">
      <w:pPr>
        <w:suppressAutoHyphens/>
        <w:rPr>
          <w:sz w:val="2"/>
          <w:szCs w:val="2"/>
          <w:lang w:val="en-US"/>
        </w:rPr>
      </w:pPr>
    </w:p>
    <w:sectPr w:rsidR="0000182F" w:rsidRPr="00DD7F9B"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126C8" w14:textId="77777777" w:rsidR="007241E5" w:rsidRDefault="007241E5">
      <w:r>
        <w:separator/>
      </w:r>
    </w:p>
  </w:endnote>
  <w:endnote w:type="continuationSeparator" w:id="0">
    <w:p w14:paraId="027116D7" w14:textId="77777777" w:rsidR="007241E5" w:rsidRDefault="0072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E391E" w14:textId="77777777" w:rsidR="007241E5" w:rsidRDefault="007241E5">
      <w:r>
        <w:separator/>
      </w:r>
    </w:p>
  </w:footnote>
  <w:footnote w:type="continuationSeparator" w:id="0">
    <w:p w14:paraId="73F509EE" w14:textId="77777777" w:rsidR="007241E5" w:rsidRDefault="00724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9F2E" w14:textId="4FD145A2"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5958AF" w:rsidRPr="005958AF">
      <w:rPr>
        <w:rStyle w:val="Seitenzahl"/>
        <w:sz w:val="18"/>
        <w:szCs w:val="18"/>
        <w:lang w:val="en-US"/>
      </w:rPr>
      <w:t>SECUTEST ST PRIME safety tester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53E6F"/>
    <w:rsid w:val="000A0D94"/>
    <w:rsid w:val="00142FBC"/>
    <w:rsid w:val="001E2588"/>
    <w:rsid w:val="001E3B29"/>
    <w:rsid w:val="002066D5"/>
    <w:rsid w:val="002766C3"/>
    <w:rsid w:val="002B52B7"/>
    <w:rsid w:val="002D6674"/>
    <w:rsid w:val="003A207D"/>
    <w:rsid w:val="003C2D7A"/>
    <w:rsid w:val="00402D1E"/>
    <w:rsid w:val="00436AC8"/>
    <w:rsid w:val="004D0C8F"/>
    <w:rsid w:val="004D34D0"/>
    <w:rsid w:val="004E71B6"/>
    <w:rsid w:val="00512DDC"/>
    <w:rsid w:val="005141B0"/>
    <w:rsid w:val="00582178"/>
    <w:rsid w:val="005958AF"/>
    <w:rsid w:val="005A33C1"/>
    <w:rsid w:val="005A5EC8"/>
    <w:rsid w:val="005B172E"/>
    <w:rsid w:val="005D6158"/>
    <w:rsid w:val="00623137"/>
    <w:rsid w:val="00667BBC"/>
    <w:rsid w:val="006C1B9A"/>
    <w:rsid w:val="00713A62"/>
    <w:rsid w:val="007241E5"/>
    <w:rsid w:val="0079797E"/>
    <w:rsid w:val="00853C7F"/>
    <w:rsid w:val="00855DB9"/>
    <w:rsid w:val="008721C2"/>
    <w:rsid w:val="008C4413"/>
    <w:rsid w:val="008F1DBB"/>
    <w:rsid w:val="00924329"/>
    <w:rsid w:val="00927F8A"/>
    <w:rsid w:val="00AE79A2"/>
    <w:rsid w:val="00B83FF6"/>
    <w:rsid w:val="00B841B9"/>
    <w:rsid w:val="00B923C5"/>
    <w:rsid w:val="00BC4E29"/>
    <w:rsid w:val="00C63792"/>
    <w:rsid w:val="00CA22DB"/>
    <w:rsid w:val="00D335AA"/>
    <w:rsid w:val="00D858D8"/>
    <w:rsid w:val="00D9271C"/>
    <w:rsid w:val="00DA4477"/>
    <w:rsid w:val="00DB5489"/>
    <w:rsid w:val="00DD7F9B"/>
    <w:rsid w:val="00E001CE"/>
    <w:rsid w:val="00E4283A"/>
    <w:rsid w:val="00F34098"/>
    <w:rsid w:val="00FB2262"/>
    <w:rsid w:val="00FF7E50"/>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4599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2017-11-15T09:02:00Z</cp:lastPrinted>
  <dcterms:created xsi:type="dcterms:W3CDTF">2024-11-05T10:28:00Z</dcterms:created>
  <dcterms:modified xsi:type="dcterms:W3CDTF">2024-11-05T15:35:00Z</dcterms:modified>
</cp:coreProperties>
</file>