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59B50F" w14:textId="77777777" w:rsidR="0094579F" w:rsidRDefault="0094579F" w:rsidP="00B82F74">
      <w:pPr>
        <w:pStyle w:val="Headline"/>
        <w:rPr>
          <w:rFonts w:ascii="Arial" w:hAnsi="Arial" w:cs="Arial"/>
          <w:sz w:val="32"/>
          <w:szCs w:val="32"/>
        </w:rPr>
      </w:pPr>
    </w:p>
    <w:p w14:paraId="793EB7ED" w14:textId="77777777" w:rsidR="0094579F" w:rsidRDefault="0094579F" w:rsidP="00B82F74">
      <w:pPr>
        <w:pStyle w:val="Headline"/>
        <w:rPr>
          <w:rFonts w:ascii="Arial" w:hAnsi="Arial" w:cs="Arial"/>
          <w:sz w:val="32"/>
          <w:szCs w:val="32"/>
        </w:rPr>
      </w:pPr>
    </w:p>
    <w:p w14:paraId="4B905214" w14:textId="0B541AED" w:rsidR="00B82F74" w:rsidRPr="00C47664" w:rsidRDefault="0094579F" w:rsidP="00B82F74">
      <w:pPr>
        <w:pStyle w:val="Headline"/>
        <w:rPr>
          <w:rFonts w:ascii="Arial" w:hAnsi="Arial" w:cs="Arial"/>
          <w:sz w:val="32"/>
          <w:szCs w:val="32"/>
        </w:rPr>
      </w:pPr>
      <w:r>
        <w:rPr>
          <w:rFonts w:ascii="Arial" w:hAnsi="Arial" w:cs="Arial"/>
          <w:sz w:val="32"/>
          <w:szCs w:val="32"/>
        </w:rPr>
        <w:t>KAISER-Unterputzprogramm gewinnt German Design Award</w:t>
      </w:r>
    </w:p>
    <w:p w14:paraId="7AA9B935" w14:textId="77777777" w:rsidR="00B82F74" w:rsidRPr="00C47664" w:rsidRDefault="00B82F74" w:rsidP="00B82F74">
      <w:pPr>
        <w:autoSpaceDE w:val="0"/>
        <w:spacing w:line="360" w:lineRule="auto"/>
        <w:jc w:val="both"/>
        <w:rPr>
          <w:rFonts w:eastAsia="Arial" w:cs="Arial"/>
          <w:b/>
          <w:bCs/>
          <w:color w:val="000000"/>
          <w:szCs w:val="22"/>
        </w:rPr>
      </w:pPr>
    </w:p>
    <w:p w14:paraId="30DE6B85" w14:textId="2823C009" w:rsidR="0094579F" w:rsidRDefault="0094579F" w:rsidP="0094579F">
      <w:pPr>
        <w:spacing w:line="360" w:lineRule="auto"/>
        <w:jc w:val="both"/>
        <w:rPr>
          <w:rFonts w:eastAsiaTheme="majorEastAsia" w:cs="Arial"/>
          <w:szCs w:val="22"/>
        </w:rPr>
      </w:pPr>
      <w:r w:rsidRPr="00060BEF">
        <w:rPr>
          <w:rFonts w:cs="Arial"/>
          <w:color w:val="000000"/>
          <w:szCs w:val="22"/>
        </w:rPr>
        <w:t xml:space="preserve">Das </w:t>
      </w:r>
      <w:r w:rsidRPr="00F90762">
        <w:rPr>
          <w:rFonts w:eastAsiaTheme="majorEastAsia" w:cs="Arial"/>
          <w:szCs w:val="22"/>
        </w:rPr>
        <w:t>UP¹</w:t>
      </w:r>
      <w:r>
        <w:rPr>
          <w:rFonts w:eastAsiaTheme="majorEastAsia" w:cs="Arial"/>
          <w:szCs w:val="22"/>
        </w:rPr>
        <w:t>-</w:t>
      </w:r>
      <w:r w:rsidRPr="00060BEF">
        <w:rPr>
          <w:rFonts w:cs="Arial"/>
          <w:color w:val="000000"/>
          <w:szCs w:val="22"/>
        </w:rPr>
        <w:t>Unterputz</w:t>
      </w:r>
      <w:r w:rsidR="00913C54">
        <w:rPr>
          <w:rFonts w:cs="Arial"/>
          <w:color w:val="000000"/>
          <w:szCs w:val="22"/>
        </w:rPr>
        <w:t>p</w:t>
      </w:r>
      <w:r w:rsidRPr="00060BEF">
        <w:rPr>
          <w:rFonts w:cs="Arial"/>
          <w:color w:val="000000"/>
          <w:szCs w:val="22"/>
        </w:rPr>
        <w:t xml:space="preserve">rogramm der </w:t>
      </w:r>
      <w:r w:rsidRPr="00060BEF">
        <w:rPr>
          <w:rFonts w:cs="Arial"/>
          <w:szCs w:val="22"/>
        </w:rPr>
        <w:t xml:space="preserve">KAISER GmbH &amp; Co. KG ist mit dem </w:t>
      </w:r>
      <w:r w:rsidRPr="00060BEF">
        <w:rPr>
          <w:rFonts w:eastAsiaTheme="majorEastAsia" w:cs="Arial"/>
          <w:szCs w:val="22"/>
        </w:rPr>
        <w:t>German Design Award 2025</w:t>
      </w:r>
      <w:r>
        <w:rPr>
          <w:rFonts w:eastAsiaTheme="majorEastAsia" w:cs="Arial"/>
          <w:szCs w:val="22"/>
        </w:rPr>
        <w:t xml:space="preserve"> in</w:t>
      </w:r>
      <w:r w:rsidRPr="00060BEF">
        <w:rPr>
          <w:rFonts w:eastAsiaTheme="majorEastAsia" w:cs="Arial"/>
          <w:szCs w:val="22"/>
        </w:rPr>
        <w:t xml:space="preserve"> der Kategorie „Excellent Product Design – Building and Elements“ </w:t>
      </w:r>
      <w:r>
        <w:rPr>
          <w:rFonts w:eastAsiaTheme="majorEastAsia" w:cs="Arial"/>
          <w:szCs w:val="22"/>
        </w:rPr>
        <w:t xml:space="preserve">prämiert worden. </w:t>
      </w:r>
      <w:r w:rsidR="001B41C0" w:rsidRPr="001B41C0">
        <w:rPr>
          <w:rFonts w:eastAsiaTheme="majorEastAsia" w:cs="Arial"/>
          <w:szCs w:val="22"/>
        </w:rPr>
        <w:t xml:space="preserve">Das in enger Zusammenarbeit mit dem Elektro-Handwerk entstandene Unterputz-Programm aus dem Hause KAISER setzt zudem mit seinen arbeitsentlastenden Features neue Maßstäbe in der Branche. </w:t>
      </w:r>
      <w:r>
        <w:rPr>
          <w:rFonts w:cs="Arial"/>
          <w:szCs w:val="22"/>
        </w:rPr>
        <w:t>Die</w:t>
      </w:r>
      <w:r w:rsidRPr="003E7825">
        <w:rPr>
          <w:rFonts w:cs="Arial"/>
          <w:szCs w:val="22"/>
        </w:rPr>
        <w:t xml:space="preserve"> neue Geräte-Verbindungsdose</w:t>
      </w:r>
      <w:r w:rsidR="00913C54">
        <w:rPr>
          <w:rFonts w:cs="Arial"/>
          <w:szCs w:val="22"/>
        </w:rPr>
        <w:t xml:space="preserve"> </w:t>
      </w:r>
      <w:r w:rsidR="00913C54" w:rsidRPr="00913C54">
        <w:rPr>
          <w:rFonts w:cs="Arial"/>
          <w:szCs w:val="22"/>
        </w:rPr>
        <w:t>UP</w:t>
      </w:r>
      <w:r w:rsidR="00913C54" w:rsidRPr="00913C54">
        <w:rPr>
          <w:rFonts w:cs="Arial"/>
          <w:szCs w:val="22"/>
          <w:vertAlign w:val="superscript"/>
        </w:rPr>
        <w:t>1</w:t>
      </w:r>
      <w:r w:rsidR="00913C54" w:rsidRPr="00913C54">
        <w:rPr>
          <w:rFonts w:cs="Arial"/>
          <w:szCs w:val="22"/>
        </w:rPr>
        <w:t xml:space="preserve"> ECON Fix</w:t>
      </w:r>
      <w:r w:rsidRPr="003E7825">
        <w:rPr>
          <w:rFonts w:cs="Arial"/>
          <w:szCs w:val="22"/>
        </w:rPr>
        <w:t xml:space="preserve"> bietet jetzt 25% mehr Installationsvolumen</w:t>
      </w:r>
      <w:r>
        <w:rPr>
          <w:rFonts w:cs="Arial"/>
          <w:szCs w:val="22"/>
        </w:rPr>
        <w:t xml:space="preserve"> und eine </w:t>
      </w:r>
      <w:r w:rsidRPr="003E7825">
        <w:rPr>
          <w:rFonts w:cs="Arial"/>
          <w:szCs w:val="22"/>
        </w:rPr>
        <w:t>innovative Klemmrippen-Technologie</w:t>
      </w:r>
      <w:r>
        <w:rPr>
          <w:rFonts w:cs="Arial"/>
          <w:szCs w:val="22"/>
        </w:rPr>
        <w:t xml:space="preserve">, die bis zu 50% Montagezeit erspart. </w:t>
      </w:r>
      <w:r w:rsidRPr="003E7825">
        <w:rPr>
          <w:rFonts w:cs="Arial"/>
          <w:szCs w:val="22"/>
        </w:rPr>
        <w:t xml:space="preserve">Die seitenneutrale und stabile </w:t>
      </w:r>
      <w:r>
        <w:rPr>
          <w:rFonts w:cs="Arial"/>
          <w:szCs w:val="22"/>
        </w:rPr>
        <w:t>Dose</w:t>
      </w:r>
      <w:r w:rsidRPr="003E7825">
        <w:rPr>
          <w:rFonts w:cs="Arial"/>
          <w:szCs w:val="22"/>
        </w:rPr>
        <w:t xml:space="preserve"> lässt sich im Handumdrehen zu Mehrfachkombinationen</w:t>
      </w:r>
      <w:r>
        <w:rPr>
          <w:rFonts w:cs="Arial"/>
          <w:szCs w:val="22"/>
        </w:rPr>
        <w:t xml:space="preserve"> </w:t>
      </w:r>
      <w:r w:rsidRPr="003E7825">
        <w:rPr>
          <w:rFonts w:cs="Arial"/>
          <w:szCs w:val="22"/>
        </w:rPr>
        <w:t>verbinden. Dank der offenen Durchverdrahtung und dem ausbrechbaren Trennsteg können Geräte flexibel und ohne räumliche Trennung verbunden werden. Besonders praktisch ist die einfache Installation bereits vorverdrahteter Geräte wie Steckdosen, die so noch schneller eingebaut werden können.</w:t>
      </w:r>
      <w:r>
        <w:rPr>
          <w:rFonts w:cs="Arial"/>
          <w:szCs w:val="22"/>
        </w:rPr>
        <w:t xml:space="preserve"> </w:t>
      </w:r>
      <w:r w:rsidR="00913C54" w:rsidRPr="00C4448D">
        <w:rPr>
          <w:rFonts w:cs="Arial"/>
          <w:szCs w:val="22"/>
        </w:rPr>
        <w:t>Karsten Diebschlag,</w:t>
      </w:r>
      <w:r w:rsidR="00913C54" w:rsidRPr="00C4448D">
        <w:rPr>
          <w:rFonts w:cs="Arial"/>
          <w:sz w:val="20"/>
          <w:szCs w:val="20"/>
        </w:rPr>
        <w:t xml:space="preserve"> </w:t>
      </w:r>
      <w:r w:rsidR="00913C54" w:rsidRPr="00C4448D">
        <w:rPr>
          <w:rFonts w:cs="Arial"/>
          <w:szCs w:val="22"/>
        </w:rPr>
        <w:t>Geschäftsleitung Vertrieb</w:t>
      </w:r>
      <w:r w:rsidR="00913C54">
        <w:rPr>
          <w:rFonts w:cs="Arial"/>
          <w:szCs w:val="22"/>
        </w:rPr>
        <w:t xml:space="preserve"> </w:t>
      </w:r>
      <w:r w:rsidR="00913C54" w:rsidRPr="00C8613A">
        <w:rPr>
          <w:rFonts w:cs="Arial"/>
          <w:szCs w:val="22"/>
        </w:rPr>
        <w:t xml:space="preserve">bei KAISER: </w:t>
      </w:r>
      <w:r w:rsidRPr="00C8613A">
        <w:rPr>
          <w:rFonts w:cs="Arial"/>
          <w:szCs w:val="22"/>
        </w:rPr>
        <w:t xml:space="preserve">„Die Auszeichnung </w:t>
      </w:r>
      <w:r w:rsidR="00C42202">
        <w:rPr>
          <w:rFonts w:cs="Arial"/>
          <w:szCs w:val="22"/>
        </w:rPr>
        <w:t xml:space="preserve">mit dem German Design Award </w:t>
      </w:r>
      <w:r w:rsidRPr="00C8613A">
        <w:rPr>
          <w:rFonts w:cs="Arial"/>
          <w:szCs w:val="22"/>
        </w:rPr>
        <w:t>belegt</w:t>
      </w:r>
      <w:r>
        <w:rPr>
          <w:rFonts w:cs="Arial"/>
          <w:szCs w:val="22"/>
        </w:rPr>
        <w:t xml:space="preserve"> unsere langjährige Kompetenz </w:t>
      </w:r>
      <w:r w:rsidRPr="00C8613A">
        <w:rPr>
          <w:rFonts w:cs="Arial"/>
          <w:szCs w:val="22"/>
        </w:rPr>
        <w:t>im Bereich Unterputz</w:t>
      </w:r>
      <w:r>
        <w:rPr>
          <w:rFonts w:cs="Arial"/>
          <w:szCs w:val="22"/>
        </w:rPr>
        <w:t xml:space="preserve">, mit der wir schon </w:t>
      </w:r>
      <w:r w:rsidRPr="00C8613A">
        <w:rPr>
          <w:rFonts w:cs="Arial"/>
          <w:szCs w:val="22"/>
        </w:rPr>
        <w:t>viele innovative Produkte entwickelt</w:t>
      </w:r>
      <w:r>
        <w:rPr>
          <w:rFonts w:cs="Arial"/>
          <w:szCs w:val="22"/>
        </w:rPr>
        <w:t xml:space="preserve"> haben</w:t>
      </w:r>
      <w:r w:rsidRPr="00C8613A">
        <w:rPr>
          <w:rFonts w:cs="Arial"/>
          <w:szCs w:val="22"/>
        </w:rPr>
        <w:t xml:space="preserve">, die dem Elektrohandwerk die Arbeit erleichtern. </w:t>
      </w:r>
      <w:r w:rsidRPr="00366821">
        <w:rPr>
          <w:rFonts w:cs="Arial"/>
          <w:szCs w:val="22"/>
        </w:rPr>
        <w:t>Diese</w:t>
      </w:r>
      <w:r>
        <w:rPr>
          <w:rFonts w:cs="Arial"/>
          <w:szCs w:val="22"/>
        </w:rPr>
        <w:t xml:space="preserve"> Innovationskraft wurde nun von einer unabhängigen Expertenjury honoriert.“ </w:t>
      </w:r>
      <w:r w:rsidRPr="00060BEF">
        <w:rPr>
          <w:rFonts w:eastAsiaTheme="majorEastAsia" w:cs="Arial"/>
          <w:szCs w:val="22"/>
        </w:rPr>
        <w:t>Der German Design Award</w:t>
      </w:r>
      <w:r w:rsidR="00C42202">
        <w:rPr>
          <w:rFonts w:eastAsiaTheme="majorEastAsia" w:cs="Arial"/>
          <w:szCs w:val="22"/>
        </w:rPr>
        <w:t xml:space="preserve"> zählt als international bedeutender </w:t>
      </w:r>
      <w:r w:rsidRPr="00060BEF">
        <w:rPr>
          <w:rFonts w:eastAsiaTheme="majorEastAsia" w:cs="Arial"/>
          <w:szCs w:val="22"/>
        </w:rPr>
        <w:t>Premiumpreis des German Design Council</w:t>
      </w:r>
      <w:r>
        <w:rPr>
          <w:rFonts w:eastAsiaTheme="majorEastAsia" w:cs="Arial"/>
          <w:szCs w:val="22"/>
        </w:rPr>
        <w:t xml:space="preserve"> </w:t>
      </w:r>
      <w:r w:rsidRPr="00060BEF">
        <w:rPr>
          <w:rFonts w:eastAsiaTheme="majorEastAsia" w:cs="Arial"/>
          <w:szCs w:val="22"/>
        </w:rPr>
        <w:t>zu den angesehensten</w:t>
      </w:r>
      <w:r w:rsidR="00C42202">
        <w:rPr>
          <w:rFonts w:eastAsiaTheme="majorEastAsia" w:cs="Arial"/>
          <w:szCs w:val="22"/>
        </w:rPr>
        <w:t xml:space="preserve"> </w:t>
      </w:r>
      <w:r w:rsidRPr="00060BEF">
        <w:rPr>
          <w:rFonts w:eastAsiaTheme="majorEastAsia" w:cs="Arial"/>
          <w:szCs w:val="22"/>
        </w:rPr>
        <w:t xml:space="preserve">Awards </w:t>
      </w:r>
      <w:r w:rsidR="00913C54">
        <w:rPr>
          <w:rFonts w:eastAsiaTheme="majorEastAsia" w:cs="Arial"/>
          <w:szCs w:val="22"/>
        </w:rPr>
        <w:t xml:space="preserve">in </w:t>
      </w:r>
      <w:r w:rsidRPr="00060BEF">
        <w:rPr>
          <w:rFonts w:eastAsiaTheme="majorEastAsia" w:cs="Arial"/>
          <w:szCs w:val="22"/>
        </w:rPr>
        <w:t>der Designlandschaft</w:t>
      </w:r>
      <w:r w:rsidR="00C42202">
        <w:rPr>
          <w:rFonts w:eastAsiaTheme="majorEastAsia" w:cs="Arial"/>
          <w:szCs w:val="22"/>
        </w:rPr>
        <w:t xml:space="preserve">. Seit 2012 werden in diesem Rahmen </w:t>
      </w:r>
      <w:r w:rsidR="00C42202" w:rsidRPr="00060BEF">
        <w:rPr>
          <w:rFonts w:eastAsiaTheme="majorEastAsia" w:cs="Arial"/>
          <w:szCs w:val="22"/>
        </w:rPr>
        <w:t xml:space="preserve">maßgebliche Gestaltungstrends </w:t>
      </w:r>
      <w:r w:rsidR="00C42202">
        <w:rPr>
          <w:rFonts w:eastAsiaTheme="majorEastAsia" w:cs="Arial"/>
          <w:szCs w:val="22"/>
        </w:rPr>
        <w:t xml:space="preserve">in </w:t>
      </w:r>
      <w:r w:rsidR="00913C54">
        <w:rPr>
          <w:rFonts w:eastAsiaTheme="majorEastAsia" w:cs="Arial"/>
          <w:szCs w:val="22"/>
        </w:rPr>
        <w:lastRenderedPageBreak/>
        <w:t xml:space="preserve">Architektur, </w:t>
      </w:r>
      <w:r w:rsidR="00C42202" w:rsidRPr="00060BEF">
        <w:rPr>
          <w:rFonts w:eastAsiaTheme="majorEastAsia" w:cs="Arial"/>
          <w:szCs w:val="22"/>
        </w:rPr>
        <w:t>Produkt</w:t>
      </w:r>
      <w:r w:rsidR="00C42202">
        <w:rPr>
          <w:rFonts w:eastAsiaTheme="majorEastAsia" w:cs="Arial"/>
          <w:szCs w:val="22"/>
        </w:rPr>
        <w:t>- und</w:t>
      </w:r>
      <w:r w:rsidR="00C42202" w:rsidRPr="00060BEF">
        <w:rPr>
          <w:rFonts w:eastAsiaTheme="majorEastAsia" w:cs="Arial"/>
          <w:szCs w:val="22"/>
        </w:rPr>
        <w:t xml:space="preserve"> Kommunikationsdesign </w:t>
      </w:r>
      <w:r w:rsidR="00C42202">
        <w:rPr>
          <w:rFonts w:eastAsiaTheme="majorEastAsia" w:cs="Arial"/>
          <w:szCs w:val="22"/>
        </w:rPr>
        <w:t xml:space="preserve">von einer hochkarätigen Jury ausgezeichnet. </w:t>
      </w:r>
    </w:p>
    <w:p w14:paraId="3359F69B" w14:textId="1D565DF0" w:rsidR="004131ED" w:rsidRDefault="004131ED" w:rsidP="00C42B4A">
      <w:pPr>
        <w:suppressAutoHyphens/>
        <w:spacing w:after="120"/>
        <w:jc w:val="both"/>
        <w:rPr>
          <w:sz w:val="18"/>
          <w:szCs w:val="18"/>
        </w:rPr>
      </w:pPr>
      <w:bookmarkStart w:id="0" w:name="_Hlk109901321"/>
    </w:p>
    <w:p w14:paraId="155E8859" w14:textId="77777777" w:rsidR="004131ED" w:rsidRPr="00C42B4A" w:rsidRDefault="004131ED"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573F1C85" w14:textId="1480AF91" w:rsidR="00B550FB" w:rsidRPr="006067F8" w:rsidRDefault="00A80679" w:rsidP="00B550FB">
            <w:pPr>
              <w:suppressAutoHyphens/>
              <w:spacing w:after="120"/>
              <w:jc w:val="center"/>
              <w:rPr>
                <w:sz w:val="18"/>
                <w:szCs w:val="18"/>
              </w:rPr>
            </w:pPr>
            <w:r>
              <w:rPr>
                <w:noProof/>
              </w:rPr>
              <w:drawing>
                <wp:inline distT="0" distB="0" distL="0" distR="0" wp14:anchorId="2BD0CB29" wp14:editId="3629BD4E">
                  <wp:extent cx="3046730" cy="1715770"/>
                  <wp:effectExtent l="0" t="0" r="1270" b="0"/>
                  <wp:docPr id="678381255"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6730" cy="1715770"/>
                          </a:xfrm>
                          <a:prstGeom prst="rect">
                            <a:avLst/>
                          </a:prstGeom>
                          <a:noFill/>
                          <a:ln>
                            <a:noFill/>
                          </a:ln>
                        </pic:spPr>
                      </pic:pic>
                    </a:graphicData>
                  </a:graphic>
                </wp:inline>
              </w:drawing>
            </w:r>
          </w:p>
          <w:p w14:paraId="39F5FE5E" w14:textId="77777777" w:rsidR="00B550FB" w:rsidRDefault="00B550FB" w:rsidP="004037EB">
            <w:pPr>
              <w:spacing w:line="360" w:lineRule="auto"/>
              <w:jc w:val="both"/>
              <w:rPr>
                <w:rFonts w:cs="Arial"/>
              </w:rPr>
            </w:pPr>
          </w:p>
        </w:tc>
      </w:tr>
      <w:tr w:rsidR="00B550FB" w:rsidRPr="00A76428" w14:paraId="052D008F" w14:textId="77777777" w:rsidTr="00B550FB">
        <w:tc>
          <w:tcPr>
            <w:tcW w:w="6793" w:type="dxa"/>
          </w:tcPr>
          <w:p w14:paraId="7A5A799F" w14:textId="2F71E7C0" w:rsidR="00B550FB" w:rsidRDefault="00B550FB" w:rsidP="00B550FB">
            <w:pPr>
              <w:jc w:val="center"/>
              <w:rPr>
                <w:rFonts w:cs="Arial"/>
                <w:sz w:val="20"/>
                <w:szCs w:val="20"/>
              </w:rPr>
            </w:pPr>
            <w:r w:rsidRPr="00B550FB">
              <w:rPr>
                <w:rFonts w:cs="Arial"/>
                <w:b/>
                <w:sz w:val="20"/>
                <w:szCs w:val="20"/>
              </w:rPr>
              <w:t>Bild</w:t>
            </w:r>
            <w:r w:rsidR="00913C54">
              <w:rPr>
                <w:rFonts w:cs="Arial"/>
                <w:b/>
                <w:sz w:val="20"/>
                <w:szCs w:val="20"/>
              </w:rPr>
              <w:t xml:space="preserve"> 1</w:t>
            </w:r>
            <w:r w:rsidRPr="00B550FB">
              <w:rPr>
                <w:rFonts w:cs="Arial"/>
                <w:sz w:val="20"/>
                <w:szCs w:val="20"/>
              </w:rPr>
              <w:t xml:space="preserve">: </w:t>
            </w:r>
            <w:r w:rsidR="00A80679">
              <w:rPr>
                <w:rFonts w:cs="Arial"/>
                <w:sz w:val="20"/>
                <w:szCs w:val="20"/>
              </w:rPr>
              <w:t>Das neue Unterputzdosen-Programm von KAISER ist mit dem German Desi</w:t>
            </w:r>
            <w:r w:rsidR="00913C54">
              <w:rPr>
                <w:rFonts w:cs="Arial"/>
                <w:sz w:val="20"/>
                <w:szCs w:val="20"/>
              </w:rPr>
              <w:t>gn</w:t>
            </w:r>
            <w:r w:rsidR="00A80679">
              <w:rPr>
                <w:rFonts w:cs="Arial"/>
                <w:sz w:val="20"/>
                <w:szCs w:val="20"/>
              </w:rPr>
              <w:t xml:space="preserve"> Award 2025 ausgezeichnet worden</w:t>
            </w:r>
          </w:p>
          <w:p w14:paraId="11C4032C" w14:textId="77777777" w:rsidR="00FF19DC" w:rsidRDefault="00FF19DC" w:rsidP="00B550FB">
            <w:pPr>
              <w:jc w:val="center"/>
              <w:rPr>
                <w:rFonts w:cs="Arial"/>
                <w:sz w:val="20"/>
                <w:szCs w:val="20"/>
              </w:rPr>
            </w:pPr>
          </w:p>
          <w:p w14:paraId="27BA5E91" w14:textId="77777777" w:rsidR="00FF19DC" w:rsidRPr="001B41C0" w:rsidRDefault="00FF19DC" w:rsidP="00FF19DC">
            <w:pPr>
              <w:spacing w:line="360" w:lineRule="auto"/>
              <w:jc w:val="right"/>
              <w:rPr>
                <w:iCs/>
                <w:sz w:val="18"/>
                <w:szCs w:val="18"/>
                <w:lang w:val="en-US"/>
              </w:rPr>
            </w:pPr>
            <w:r w:rsidRPr="001B41C0">
              <w:rPr>
                <w:iCs/>
                <w:sz w:val="18"/>
                <w:szCs w:val="18"/>
                <w:lang w:val="en-US"/>
              </w:rPr>
              <w:t>(Foto: Kaiser GmbH &amp; Co. KG)</w:t>
            </w:r>
          </w:p>
          <w:p w14:paraId="118DBA33" w14:textId="7BF8C5AA" w:rsidR="00FF19DC" w:rsidRPr="001B41C0" w:rsidRDefault="00FF19DC" w:rsidP="00B550FB">
            <w:pPr>
              <w:jc w:val="center"/>
              <w:rPr>
                <w:rFonts w:cs="Arial"/>
                <w:sz w:val="20"/>
                <w:szCs w:val="20"/>
                <w:lang w:val="en-US"/>
              </w:rPr>
            </w:pPr>
          </w:p>
        </w:tc>
      </w:tr>
    </w:tbl>
    <w:p w14:paraId="3676E325" w14:textId="77777777" w:rsidR="00231D9C" w:rsidRPr="001B41C0" w:rsidRDefault="00231D9C" w:rsidP="00231D9C">
      <w:pPr>
        <w:rPr>
          <w:sz w:val="18"/>
          <w:szCs w:val="18"/>
          <w:lang w:val="en-US"/>
        </w:rPr>
      </w:pPr>
    </w:p>
    <w:p w14:paraId="0E01D261" w14:textId="77777777" w:rsidR="00231D9C" w:rsidRPr="001B41C0" w:rsidRDefault="00231D9C" w:rsidP="00231D9C">
      <w:pPr>
        <w:rPr>
          <w:sz w:val="18"/>
          <w:szCs w:val="18"/>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231D9C" w14:paraId="3F6138EF" w14:textId="77777777" w:rsidTr="00343794">
        <w:tc>
          <w:tcPr>
            <w:tcW w:w="6793" w:type="dxa"/>
          </w:tcPr>
          <w:p w14:paraId="3C04395F" w14:textId="400FB8AF" w:rsidR="00231D9C" w:rsidRPr="001B41C0" w:rsidRDefault="00231D9C" w:rsidP="00343794">
            <w:pPr>
              <w:suppressAutoHyphens/>
              <w:spacing w:after="120"/>
              <w:jc w:val="center"/>
              <w:rPr>
                <w:sz w:val="18"/>
                <w:szCs w:val="18"/>
                <w:lang w:val="en-US"/>
              </w:rPr>
            </w:pPr>
          </w:p>
          <w:p w14:paraId="0919D731" w14:textId="02FC3A02" w:rsidR="00231D9C" w:rsidRDefault="00F90C2C" w:rsidP="00A80679">
            <w:pPr>
              <w:spacing w:line="360" w:lineRule="auto"/>
              <w:jc w:val="center"/>
              <w:rPr>
                <w:rFonts w:cs="Arial"/>
              </w:rPr>
            </w:pPr>
            <w:r>
              <w:rPr>
                <w:rFonts w:cs="Arial"/>
                <w:noProof/>
              </w:rPr>
              <w:drawing>
                <wp:inline distT="0" distB="0" distL="0" distR="0" wp14:anchorId="36BCC396" wp14:editId="1868FB03">
                  <wp:extent cx="3048000" cy="1697355"/>
                  <wp:effectExtent l="0" t="0" r="0" b="0"/>
                  <wp:docPr id="14672093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697355"/>
                          </a:xfrm>
                          <a:prstGeom prst="rect">
                            <a:avLst/>
                          </a:prstGeom>
                          <a:noFill/>
                          <a:ln>
                            <a:noFill/>
                          </a:ln>
                        </pic:spPr>
                      </pic:pic>
                    </a:graphicData>
                  </a:graphic>
                </wp:inline>
              </w:drawing>
            </w:r>
          </w:p>
        </w:tc>
      </w:tr>
      <w:tr w:rsidR="00231D9C" w:rsidRPr="00A76428" w14:paraId="59219C70" w14:textId="77777777" w:rsidTr="00343794">
        <w:tc>
          <w:tcPr>
            <w:tcW w:w="6793" w:type="dxa"/>
          </w:tcPr>
          <w:p w14:paraId="0FD20344" w14:textId="56CD206D" w:rsidR="00231D9C" w:rsidRDefault="00231D9C" w:rsidP="00343794">
            <w:pPr>
              <w:jc w:val="center"/>
              <w:rPr>
                <w:rFonts w:cs="Arial"/>
                <w:sz w:val="20"/>
                <w:szCs w:val="20"/>
              </w:rPr>
            </w:pPr>
            <w:r w:rsidRPr="00B550FB">
              <w:rPr>
                <w:rFonts w:cs="Arial"/>
                <w:b/>
                <w:sz w:val="20"/>
                <w:szCs w:val="20"/>
              </w:rPr>
              <w:t>Bild</w:t>
            </w:r>
            <w:r w:rsidR="00913C54">
              <w:rPr>
                <w:rFonts w:cs="Arial"/>
                <w:b/>
                <w:sz w:val="20"/>
                <w:szCs w:val="20"/>
              </w:rPr>
              <w:t xml:space="preserve"> 2</w:t>
            </w:r>
            <w:r w:rsidRPr="00B550FB">
              <w:rPr>
                <w:rFonts w:cs="Arial"/>
                <w:sz w:val="20"/>
                <w:szCs w:val="20"/>
              </w:rPr>
              <w:t xml:space="preserve">: </w:t>
            </w:r>
            <w:r w:rsidR="00913C54">
              <w:rPr>
                <w:rFonts w:cs="Arial"/>
                <w:sz w:val="20"/>
                <w:szCs w:val="20"/>
              </w:rPr>
              <w:t xml:space="preserve">QR-Codes zum Abruf der </w:t>
            </w:r>
            <w:r w:rsidR="00A80679">
              <w:rPr>
                <w:rFonts w:cs="Arial"/>
                <w:sz w:val="20"/>
                <w:szCs w:val="20"/>
              </w:rPr>
              <w:t>Produktvideos zur UP</w:t>
            </w:r>
            <w:r w:rsidR="00A80679" w:rsidRPr="00A80679">
              <w:rPr>
                <w:rFonts w:cs="Arial"/>
                <w:sz w:val="20"/>
                <w:szCs w:val="20"/>
                <w:vertAlign w:val="superscript"/>
              </w:rPr>
              <w:t>1</w:t>
            </w:r>
            <w:r w:rsidR="00A80679">
              <w:rPr>
                <w:rFonts w:cs="Arial"/>
                <w:sz w:val="20"/>
                <w:szCs w:val="20"/>
                <w:vertAlign w:val="superscript"/>
              </w:rPr>
              <w:t xml:space="preserve"> </w:t>
            </w:r>
            <w:r w:rsidR="00A80679">
              <w:rPr>
                <w:rFonts w:cs="Arial"/>
                <w:sz w:val="20"/>
                <w:szCs w:val="20"/>
              </w:rPr>
              <w:t>ECON Fix Unterputzdose</w:t>
            </w:r>
            <w:r w:rsidR="00913C54">
              <w:rPr>
                <w:rFonts w:cs="Arial"/>
                <w:sz w:val="20"/>
                <w:szCs w:val="20"/>
              </w:rPr>
              <w:t xml:space="preserve"> auf Youtube </w:t>
            </w:r>
          </w:p>
          <w:p w14:paraId="06D40466" w14:textId="77777777" w:rsidR="00231D9C" w:rsidRDefault="00231D9C" w:rsidP="00343794">
            <w:pPr>
              <w:jc w:val="center"/>
              <w:rPr>
                <w:rFonts w:cs="Arial"/>
                <w:sz w:val="20"/>
                <w:szCs w:val="20"/>
              </w:rPr>
            </w:pPr>
          </w:p>
          <w:p w14:paraId="0EB9757B" w14:textId="77777777" w:rsidR="00231D9C" w:rsidRPr="001B41C0" w:rsidRDefault="00231D9C" w:rsidP="00343794">
            <w:pPr>
              <w:spacing w:line="360" w:lineRule="auto"/>
              <w:jc w:val="right"/>
              <w:rPr>
                <w:iCs/>
                <w:sz w:val="18"/>
                <w:szCs w:val="18"/>
                <w:lang w:val="en-US"/>
              </w:rPr>
            </w:pPr>
            <w:r w:rsidRPr="001B41C0">
              <w:rPr>
                <w:iCs/>
                <w:sz w:val="18"/>
                <w:szCs w:val="18"/>
                <w:lang w:val="en-US"/>
              </w:rPr>
              <w:t>(Foto: Kaiser GmbH &amp; Co. KG)</w:t>
            </w:r>
          </w:p>
          <w:p w14:paraId="7BDC9A8A" w14:textId="77777777" w:rsidR="00231D9C" w:rsidRPr="001B41C0" w:rsidRDefault="00231D9C" w:rsidP="00343794">
            <w:pPr>
              <w:jc w:val="center"/>
              <w:rPr>
                <w:rFonts w:cs="Arial"/>
                <w:sz w:val="20"/>
                <w:szCs w:val="20"/>
                <w:lang w:val="en-US"/>
              </w:rPr>
            </w:pPr>
          </w:p>
        </w:tc>
      </w:tr>
    </w:tbl>
    <w:p w14:paraId="0652B64D" w14:textId="77777777" w:rsidR="00231D9C" w:rsidRPr="001B41C0" w:rsidRDefault="00231D9C" w:rsidP="00231D9C">
      <w:pPr>
        <w:rPr>
          <w:sz w:val="18"/>
          <w:szCs w:val="18"/>
          <w:lang w:val="en-US"/>
        </w:rPr>
      </w:pPr>
    </w:p>
    <w:p w14:paraId="5C57A750" w14:textId="77777777" w:rsidR="00231D9C" w:rsidRPr="001B41C0" w:rsidRDefault="00231D9C" w:rsidP="00231D9C">
      <w:pPr>
        <w:rPr>
          <w:sz w:val="18"/>
          <w:szCs w:val="18"/>
          <w:lang w:val="en-US"/>
        </w:rPr>
      </w:pPr>
    </w:p>
    <w:p w14:paraId="27C5FDD2" w14:textId="7A7D23FA" w:rsidR="002C7C90" w:rsidRPr="00FF19DC" w:rsidRDefault="002C7C90" w:rsidP="004037EB">
      <w:pPr>
        <w:spacing w:line="360" w:lineRule="auto"/>
        <w:jc w:val="both"/>
        <w:rPr>
          <w:rFonts w:cs="Arial"/>
          <w:lang w:val="en-US"/>
        </w:rPr>
      </w:pPr>
    </w:p>
    <w:p w14:paraId="335B634A" w14:textId="77777777" w:rsidR="00B618BE" w:rsidRPr="00FF19DC" w:rsidRDefault="00B618BE" w:rsidP="004037EB">
      <w:pPr>
        <w:spacing w:line="340" w:lineRule="atLeast"/>
        <w:jc w:val="both"/>
        <w:outlineLvl w:val="0"/>
        <w:rPr>
          <w:rFonts w:cs="Arial"/>
          <w:lang w:val="en-US"/>
        </w:rPr>
      </w:pPr>
    </w:p>
    <w:tbl>
      <w:tblPr>
        <w:tblStyle w:val="TabellemithellemGitternetz"/>
        <w:tblW w:w="72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7226"/>
      </w:tblGrid>
      <w:tr w:rsidR="00176B4A" w:rsidRPr="00684BA5" w14:paraId="3C329150" w14:textId="77777777" w:rsidTr="008C4AB4">
        <w:tc>
          <w:tcPr>
            <w:tcW w:w="7226" w:type="dxa"/>
          </w:tcPr>
          <w:p w14:paraId="6FAD25DD" w14:textId="7ECB1B77" w:rsidR="00176B4A" w:rsidRPr="00347C56" w:rsidRDefault="00176B4A" w:rsidP="00176B4A">
            <w:pPr>
              <w:spacing w:line="340" w:lineRule="atLeast"/>
              <w:jc w:val="both"/>
              <w:outlineLvl w:val="0"/>
              <w:rPr>
                <w:b/>
                <w:bCs/>
              </w:rPr>
            </w:pPr>
            <w:r w:rsidRPr="00347C56">
              <w:rPr>
                <w:b/>
                <w:bCs/>
              </w:rPr>
              <w:t>KAISER Elektroinstallations-Systeme</w:t>
            </w:r>
          </w:p>
          <w:p w14:paraId="5D3E5AE9" w14:textId="2C8B5730" w:rsidR="00176B4A" w:rsidRPr="00F65BF3" w:rsidRDefault="00176B4A" w:rsidP="00F92784">
            <w:pPr>
              <w:spacing w:line="340" w:lineRule="atLeast"/>
              <w:jc w:val="both"/>
              <w:rPr>
                <w:b/>
                <w:noProof/>
                <w:sz w:val="18"/>
                <w:szCs w:val="18"/>
              </w:rPr>
            </w:pPr>
            <w:r w:rsidRPr="00347C56">
              <w:t xml:space="preserve">Unterputz . Hohlwand . Betonbau . Einbaugehäuse . Erdung . Kabelverschraubungen . Werkzeuge . Energieeffizienz . Brandschutz . </w:t>
            </w:r>
            <w:r w:rsidRPr="00347C56">
              <w:lastRenderedPageBreak/>
              <w:t>Schall</w:t>
            </w:r>
            <w:r>
              <w:t xml:space="preserve">schutz . Strahlenschutz . Bauen </w:t>
            </w:r>
            <w:r w:rsidRPr="00347C56">
              <w:t>.</w:t>
            </w:r>
            <w:r>
              <w:t xml:space="preserve"> Steckbare Installation. Connectivity</w:t>
            </w:r>
          </w:p>
        </w:tc>
      </w:tr>
    </w:tbl>
    <w:p w14:paraId="09B17101" w14:textId="77777777" w:rsidR="008C4AB4" w:rsidRDefault="008C4AB4" w:rsidP="008C4AB4">
      <w:pPr>
        <w:spacing w:line="360" w:lineRule="auto"/>
        <w:jc w:val="both"/>
        <w:rPr>
          <w:b/>
          <w:lang w:val="en-US"/>
        </w:rPr>
      </w:pPr>
    </w:p>
    <w:p w14:paraId="7D38A1D0" w14:textId="00A4A985" w:rsidR="00871140" w:rsidRDefault="00871140">
      <w:pPr>
        <w:spacing w:line="360" w:lineRule="auto"/>
        <w:jc w:val="both"/>
        <w:rPr>
          <w:b/>
          <w:lang w:val="en-US"/>
        </w:rPr>
      </w:pPr>
    </w:p>
    <w:p w14:paraId="2B143571" w14:textId="77777777" w:rsidR="00F92784" w:rsidRDefault="00F92784">
      <w:pPr>
        <w:spacing w:line="360" w:lineRule="auto"/>
        <w:jc w:val="both"/>
        <w:rPr>
          <w:b/>
          <w:lang w:val="en-US"/>
        </w:rPr>
      </w:pPr>
    </w:p>
    <w:tbl>
      <w:tblPr>
        <w:tblStyle w:val="TabellemithellemGitternetz"/>
        <w:tblW w:w="7083" w:type="dxa"/>
        <w:tblInd w:w="-5" w:type="dxa"/>
        <w:tblLayout w:type="fixed"/>
        <w:tblLook w:val="04A0" w:firstRow="1" w:lastRow="0" w:firstColumn="1" w:lastColumn="0" w:noHBand="0" w:noVBand="1"/>
      </w:tblPr>
      <w:tblGrid>
        <w:gridCol w:w="1141"/>
        <w:gridCol w:w="3532"/>
        <w:gridCol w:w="1134"/>
        <w:gridCol w:w="1276"/>
      </w:tblGrid>
      <w:tr w:rsidR="00F92784" w14:paraId="769C2990" w14:textId="77777777" w:rsidTr="005E4318">
        <w:tc>
          <w:tcPr>
            <w:tcW w:w="1141" w:type="dxa"/>
          </w:tcPr>
          <w:p w14:paraId="3B0888BF" w14:textId="77777777" w:rsidR="00F92784" w:rsidRDefault="00F92784" w:rsidP="005E4318">
            <w:pPr>
              <w:suppressAutoHyphens/>
              <w:rPr>
                <w:sz w:val="18"/>
                <w:szCs w:val="18"/>
              </w:rPr>
            </w:pPr>
            <w:r w:rsidRPr="00E82E31">
              <w:rPr>
                <w:sz w:val="18"/>
              </w:rPr>
              <w:t>Bilder:</w:t>
            </w:r>
          </w:p>
        </w:tc>
        <w:tc>
          <w:tcPr>
            <w:tcW w:w="3532" w:type="dxa"/>
          </w:tcPr>
          <w:p w14:paraId="6196B542" w14:textId="77777777" w:rsidR="00F92784" w:rsidRDefault="00A76428" w:rsidP="005E4318">
            <w:pPr>
              <w:suppressAutoHyphens/>
              <w:rPr>
                <w:sz w:val="18"/>
                <w:szCs w:val="18"/>
                <w:lang w:val="en-US"/>
              </w:rPr>
            </w:pPr>
            <w:r w:rsidRPr="00A76428">
              <w:rPr>
                <w:sz w:val="18"/>
                <w:szCs w:val="18"/>
                <w:lang w:val="en-US"/>
              </w:rPr>
              <w:t>up_u-dose_design_award_2000.jpg</w:t>
            </w:r>
          </w:p>
          <w:p w14:paraId="5172CC78" w14:textId="58A12633" w:rsidR="00A76428" w:rsidRPr="00FF19DC" w:rsidRDefault="00A76428" w:rsidP="005E4318">
            <w:pPr>
              <w:suppressAutoHyphens/>
              <w:rPr>
                <w:sz w:val="18"/>
                <w:szCs w:val="18"/>
                <w:lang w:val="en-US"/>
              </w:rPr>
            </w:pPr>
            <w:r w:rsidRPr="00A76428">
              <w:rPr>
                <w:sz w:val="18"/>
                <w:szCs w:val="18"/>
                <w:lang w:val="en-US"/>
              </w:rPr>
              <w:t>up1_u-dose_qr_1000.jpg</w:t>
            </w:r>
          </w:p>
        </w:tc>
        <w:tc>
          <w:tcPr>
            <w:tcW w:w="1134" w:type="dxa"/>
          </w:tcPr>
          <w:p w14:paraId="3C1B0391" w14:textId="77777777" w:rsidR="00F92784" w:rsidRDefault="00F92784" w:rsidP="005E4318">
            <w:pPr>
              <w:suppressAutoHyphens/>
              <w:rPr>
                <w:sz w:val="18"/>
                <w:szCs w:val="18"/>
              </w:rPr>
            </w:pPr>
            <w:r w:rsidRPr="00E82E31">
              <w:rPr>
                <w:sz w:val="18"/>
              </w:rPr>
              <w:t>Zeichen:</w:t>
            </w:r>
          </w:p>
        </w:tc>
        <w:tc>
          <w:tcPr>
            <w:tcW w:w="1276" w:type="dxa"/>
          </w:tcPr>
          <w:p w14:paraId="7364A1B2" w14:textId="27114C37" w:rsidR="00F92784" w:rsidRPr="00FF19DC" w:rsidRDefault="00F90C2C" w:rsidP="005E4318">
            <w:pPr>
              <w:suppressAutoHyphens/>
              <w:jc w:val="right"/>
              <w:rPr>
                <w:sz w:val="18"/>
                <w:szCs w:val="18"/>
              </w:rPr>
            </w:pPr>
            <w:r>
              <w:rPr>
                <w:sz w:val="18"/>
                <w:szCs w:val="18"/>
              </w:rPr>
              <w:t>1.5</w:t>
            </w:r>
            <w:r w:rsidR="001B41C0">
              <w:rPr>
                <w:sz w:val="18"/>
                <w:szCs w:val="18"/>
              </w:rPr>
              <w:t>70</w:t>
            </w:r>
          </w:p>
        </w:tc>
      </w:tr>
      <w:tr w:rsidR="00F92784" w14:paraId="15E5DB8D" w14:textId="77777777" w:rsidTr="005E4318">
        <w:trPr>
          <w:trHeight w:val="422"/>
        </w:trPr>
        <w:tc>
          <w:tcPr>
            <w:tcW w:w="1141" w:type="dxa"/>
          </w:tcPr>
          <w:p w14:paraId="5FF37BE9" w14:textId="77777777" w:rsidR="00F92784" w:rsidRDefault="00F92784" w:rsidP="005E4318">
            <w:pPr>
              <w:suppressAutoHyphens/>
              <w:spacing w:before="120"/>
              <w:rPr>
                <w:sz w:val="18"/>
                <w:szCs w:val="18"/>
              </w:rPr>
            </w:pPr>
            <w:r w:rsidRPr="00E82E31">
              <w:rPr>
                <w:sz w:val="18"/>
              </w:rPr>
              <w:t>Dateiname:</w:t>
            </w:r>
          </w:p>
        </w:tc>
        <w:tc>
          <w:tcPr>
            <w:tcW w:w="3532" w:type="dxa"/>
          </w:tcPr>
          <w:p w14:paraId="1AE58A90" w14:textId="3B2688E6" w:rsidR="00F92784" w:rsidRPr="00B45A6B" w:rsidRDefault="00F90C2C" w:rsidP="005E4318">
            <w:pPr>
              <w:suppressAutoHyphens/>
              <w:spacing w:before="120"/>
              <w:rPr>
                <w:sz w:val="18"/>
                <w:szCs w:val="18"/>
              </w:rPr>
            </w:pPr>
            <w:r>
              <w:rPr>
                <w:sz w:val="18"/>
                <w:szCs w:val="18"/>
              </w:rPr>
              <w:t>202411</w:t>
            </w:r>
            <w:r w:rsidR="00DD0DCE">
              <w:rPr>
                <w:sz w:val="18"/>
                <w:szCs w:val="18"/>
              </w:rPr>
              <w:t>025</w:t>
            </w:r>
            <w:r>
              <w:rPr>
                <w:sz w:val="18"/>
                <w:szCs w:val="18"/>
              </w:rPr>
              <w:t>_pm_up_designaward25.docx</w:t>
            </w:r>
          </w:p>
        </w:tc>
        <w:tc>
          <w:tcPr>
            <w:tcW w:w="1134" w:type="dxa"/>
          </w:tcPr>
          <w:p w14:paraId="730185E2" w14:textId="77777777" w:rsidR="00F92784" w:rsidRDefault="00F92784" w:rsidP="005E4318">
            <w:pPr>
              <w:suppressAutoHyphens/>
              <w:spacing w:before="120"/>
              <w:rPr>
                <w:sz w:val="18"/>
                <w:szCs w:val="18"/>
              </w:rPr>
            </w:pPr>
            <w:r w:rsidRPr="00E82E31">
              <w:rPr>
                <w:sz w:val="18"/>
              </w:rPr>
              <w:t>Datum:</w:t>
            </w:r>
          </w:p>
        </w:tc>
        <w:tc>
          <w:tcPr>
            <w:tcW w:w="1276" w:type="dxa"/>
          </w:tcPr>
          <w:p w14:paraId="1C7A2B8F" w14:textId="22518FC6" w:rsidR="00F92784" w:rsidRPr="00FF19DC" w:rsidRDefault="00E428B3" w:rsidP="005E4318">
            <w:pPr>
              <w:suppressAutoHyphens/>
              <w:spacing w:before="120"/>
              <w:jc w:val="right"/>
              <w:rPr>
                <w:sz w:val="18"/>
                <w:szCs w:val="18"/>
              </w:rPr>
            </w:pPr>
            <w:r>
              <w:rPr>
                <w:sz w:val="18"/>
                <w:szCs w:val="18"/>
              </w:rPr>
              <w:t>21.11.2024</w:t>
            </w:r>
          </w:p>
        </w:tc>
      </w:tr>
      <w:tr w:rsidR="003B39A7" w14:paraId="215A1B84" w14:textId="77777777" w:rsidTr="00C77E6A">
        <w:trPr>
          <w:trHeight w:val="422"/>
        </w:trPr>
        <w:tc>
          <w:tcPr>
            <w:tcW w:w="1141" w:type="dxa"/>
          </w:tcPr>
          <w:p w14:paraId="0E7787A2" w14:textId="02ED03BD" w:rsidR="003B39A7" w:rsidRPr="00E82E31" w:rsidRDefault="003B39A7" w:rsidP="005E4318">
            <w:pPr>
              <w:suppressAutoHyphens/>
              <w:spacing w:before="120"/>
              <w:rPr>
                <w:sz w:val="18"/>
              </w:rPr>
            </w:pPr>
            <w:r>
              <w:rPr>
                <w:sz w:val="18"/>
              </w:rPr>
              <w:t>Tags:</w:t>
            </w:r>
          </w:p>
        </w:tc>
        <w:tc>
          <w:tcPr>
            <w:tcW w:w="5942" w:type="dxa"/>
            <w:gridSpan w:val="3"/>
          </w:tcPr>
          <w:p w14:paraId="7D4D80FB" w14:textId="54DB23FD" w:rsidR="003B39A7" w:rsidRPr="00FF19DC" w:rsidRDefault="00C42202" w:rsidP="003B39A7">
            <w:pPr>
              <w:suppressAutoHyphens/>
              <w:spacing w:before="120"/>
              <w:rPr>
                <w:sz w:val="18"/>
                <w:szCs w:val="18"/>
              </w:rPr>
            </w:pPr>
            <w:r>
              <w:rPr>
                <w:sz w:val="18"/>
                <w:szCs w:val="18"/>
              </w:rPr>
              <w:t>Kaiser, German Design Award, Unterputzdose, Unterputz Installation, Elektroinstallation, Geräte-Verbindungsdose, UP1</w:t>
            </w:r>
            <w:r w:rsidR="00231D9C">
              <w:rPr>
                <w:sz w:val="18"/>
                <w:szCs w:val="18"/>
              </w:rPr>
              <w:t>, Produktdesign, Designpreis</w:t>
            </w:r>
            <w:r w:rsidR="00913C54">
              <w:rPr>
                <w:sz w:val="18"/>
                <w:szCs w:val="18"/>
              </w:rPr>
              <w:t xml:space="preserve"> </w:t>
            </w:r>
          </w:p>
        </w:tc>
      </w:tr>
    </w:tbl>
    <w:p w14:paraId="4807F7A8" w14:textId="74B4C58A" w:rsidR="00871140" w:rsidRPr="00C42202"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6365B35B" w14:textId="3E8BB2E1"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4F9E9C79" w14:textId="77777777" w:rsidR="00F65BF3" w:rsidRPr="008E6FF0" w:rsidRDefault="00F65BF3" w:rsidP="00546127">
            <w:pPr>
              <w:pStyle w:val="Textkrper"/>
              <w:suppressAutoHyphens/>
              <w:spacing w:before="120" w:after="120" w:line="240" w:lineRule="auto"/>
              <w:rPr>
                <w:i w:val="0"/>
                <w:iCs w:val="0"/>
                <w:szCs w:val="22"/>
                <w:u w:val="none"/>
              </w:rPr>
            </w:pPr>
            <w:r w:rsidRPr="008E6FF0">
              <w:rPr>
                <w:bCs/>
                <w:i w:val="0"/>
                <w:iCs w:val="0"/>
                <w:szCs w:val="22"/>
                <w:u w:val="none"/>
              </w:rPr>
              <w:t xml:space="preserve">Die </w:t>
            </w:r>
            <w:r w:rsidRPr="00B87D03">
              <w:rPr>
                <w:b/>
                <w:bCs/>
                <w:i w:val="0"/>
                <w:iCs w:val="0"/>
                <w:szCs w:val="22"/>
                <w:u w:val="none"/>
              </w:rPr>
              <w:t>KAISER GmbH &amp; Co. KG</w:t>
            </w:r>
            <w:r>
              <w:rPr>
                <w:bCs/>
                <w:i w:val="0"/>
                <w:iCs w:val="0"/>
                <w:szCs w:val="22"/>
                <w:u w:val="none"/>
              </w:rPr>
              <w:t xml:space="preserve"> mit Sitz in Schalksmühle (NRW) produziert und vertreibt über 4.000 Produkte und Systeme für die Elektroinstallation in den Bereichen Unterputz, Hohlwand, Betonbau und Kabelverschraubung. Als innovativer Systemanbieter beliefert das 1904 gegründete Familienunternehmen das Elektrohandwerk und die Industrie auch mit praxisgerechten Lösungen für spezielle Bauanforderungen wie den Brand-, Schall- und Strahlenschutz, das Bauen im Bestand und die Energieeffizienz. Das Unternehmen ist Teil der </w:t>
            </w:r>
            <w:r w:rsidRPr="000A42E2">
              <w:rPr>
                <w:b/>
                <w:i w:val="0"/>
                <w:iCs w:val="0"/>
                <w:szCs w:val="22"/>
                <w:u w:val="none"/>
              </w:rPr>
              <w:t>KAISER GROUP</w:t>
            </w:r>
            <w:r>
              <w:rPr>
                <w:bCs/>
                <w:i w:val="0"/>
                <w:iCs w:val="0"/>
                <w:szCs w:val="22"/>
                <w:u w:val="none"/>
              </w:rPr>
              <w:t xml:space="preserve">, der </w:t>
            </w:r>
            <w:r w:rsidRPr="008E6FF0">
              <w:rPr>
                <w:bCs/>
                <w:i w:val="0"/>
                <w:iCs w:val="0"/>
                <w:szCs w:val="22"/>
                <w:u w:val="none"/>
              </w:rPr>
              <w:t xml:space="preserve">als weitere Marken die </w:t>
            </w:r>
            <w:r>
              <w:rPr>
                <w:bCs/>
                <w:i w:val="0"/>
                <w:iCs w:val="0"/>
                <w:szCs w:val="22"/>
                <w:u w:val="none"/>
              </w:rPr>
              <w:t>schweizerische AGRO AG</w:t>
            </w:r>
            <w:r w:rsidRPr="008E6FF0">
              <w:rPr>
                <w:bCs/>
                <w:i w:val="0"/>
                <w:iCs w:val="0"/>
                <w:szCs w:val="22"/>
                <w:u w:val="none"/>
              </w:rPr>
              <w:t xml:space="preserve"> sowie die belgische HELIA N.V. und die ATTEMA B.V. (Niederlande) angehören.</w:t>
            </w:r>
          </w:p>
          <w:p w14:paraId="12E5B5D0" w14:textId="77777777"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 </w:t>
            </w:r>
          </w:p>
          <w:p w14:paraId="2823DBAE" w14:textId="02AF65CD" w:rsidR="00261828" w:rsidRDefault="00261828" w:rsidP="00546127">
            <w:pPr>
              <w:pStyle w:val="Textkrper"/>
              <w:suppressAutoHyphens/>
              <w:spacing w:before="120" w:after="120" w:line="240" w:lineRule="auto"/>
              <w:rPr>
                <w:bCs/>
                <w:i w:val="0"/>
                <w:iCs w:val="0"/>
                <w:szCs w:val="22"/>
                <w:u w:val="none"/>
              </w:rPr>
            </w:pPr>
          </w:p>
          <w:p w14:paraId="72C1DC85" w14:textId="4356CF6B" w:rsidR="00871140" w:rsidRDefault="00871140" w:rsidP="00546127">
            <w:pPr>
              <w:pStyle w:val="Textkrper"/>
              <w:suppressAutoHyphens/>
              <w:spacing w:before="120" w:after="120" w:line="240" w:lineRule="auto"/>
              <w:rPr>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1736312" w14:textId="2F2FB8A0" w:rsidR="00261828" w:rsidRPr="00261828" w:rsidRDefault="00261828" w:rsidP="00261828">
                  <w:pPr>
                    <w:rPr>
                      <w:sz w:val="18"/>
                      <w:szCs w:val="18"/>
                    </w:rPr>
                  </w:pPr>
                  <w:r w:rsidRPr="00261828">
                    <w:rPr>
                      <w:sz w:val="18"/>
                      <w:szCs w:val="18"/>
                    </w:rPr>
                    <w:t xml:space="preserve">Fax: +49(0)23 55 / 8 09-21 </w:t>
                  </w:r>
                </w:p>
                <w:p w14:paraId="196E9CDB" w14:textId="43843E4C" w:rsidR="00871140" w:rsidRDefault="00261828" w:rsidP="00261828">
                  <w:pPr>
                    <w:rPr>
                      <w:sz w:val="18"/>
                      <w:szCs w:val="18"/>
                    </w:rPr>
                  </w:pPr>
                  <w:r w:rsidRPr="00261828">
                    <w:rPr>
                      <w:sz w:val="18"/>
                      <w:szCs w:val="18"/>
                    </w:rPr>
                    <w:t>E-Mail: info@kaiser-elektro.de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9"/>
      <w:headerReference w:type="default" r:id="rId10"/>
      <w:footerReference w:type="even" r:id="rId11"/>
      <w:footerReference w:type="default" r:id="rId12"/>
      <w:headerReference w:type="first" r:id="rId13"/>
      <w:footerReference w:type="first" r:id="rId14"/>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D24A11" w14:textId="77777777" w:rsidR="00E23A0B" w:rsidRDefault="00E23A0B">
      <w:r>
        <w:separator/>
      </w:r>
    </w:p>
    <w:p w14:paraId="51704877" w14:textId="77777777" w:rsidR="00E23A0B" w:rsidRDefault="00E23A0B"/>
  </w:endnote>
  <w:endnote w:type="continuationSeparator" w:id="0">
    <w:p w14:paraId="10CA875D" w14:textId="77777777" w:rsidR="00E23A0B" w:rsidRDefault="00E23A0B">
      <w:r>
        <w:continuationSeparator/>
      </w:r>
    </w:p>
    <w:p w14:paraId="44B7A4E5" w14:textId="77777777" w:rsidR="00E23A0B" w:rsidRDefault="00E23A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ourier New"/>
    <w:panose1 w:val="00000000000000000000"/>
    <w:charset w:val="00"/>
    <w:family w:val="roman"/>
    <w:notTrueType/>
    <w:pitch w:val="variable"/>
    <w:sig w:usb0="00000003" w:usb1="00000000" w:usb2="00000000" w:usb3="00000000" w:csb0="00000001" w:csb1="00000000"/>
  </w:font>
  <w:font w:name="Frutiger LT 45 Light">
    <w:altName w:val="Courier New"/>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1B9850" w14:textId="77777777" w:rsidR="00E23A0B" w:rsidRDefault="00E23A0B">
      <w:r>
        <w:separator/>
      </w:r>
    </w:p>
    <w:p w14:paraId="6FAF23E1" w14:textId="77777777" w:rsidR="00E23A0B" w:rsidRDefault="00E23A0B"/>
  </w:footnote>
  <w:footnote w:type="continuationSeparator" w:id="0">
    <w:p w14:paraId="02A49CC9" w14:textId="77777777" w:rsidR="00E23A0B" w:rsidRDefault="00E23A0B">
      <w:r>
        <w:continuationSeparator/>
      </w:r>
    </w:p>
    <w:p w14:paraId="001F76A2" w14:textId="77777777" w:rsidR="00E23A0B" w:rsidRDefault="00E23A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B05DD9" w:rsidRDefault="00A57336">
                          <w:pPr>
                            <w:spacing w:line="240" w:lineRule="atLeast"/>
                            <w:rPr>
                              <w:sz w:val="18"/>
                              <w:szCs w:val="18"/>
                              <w:lang w:val="en-US"/>
                            </w:rPr>
                          </w:pPr>
                          <w:r w:rsidRPr="00B05DD9">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B05DD9" w:rsidRDefault="00A57336">
                    <w:pPr>
                      <w:spacing w:line="240" w:lineRule="atLeast"/>
                      <w:rPr>
                        <w:sz w:val="18"/>
                        <w:szCs w:val="18"/>
                        <w:lang w:val="en-US"/>
                      </w:rPr>
                    </w:pPr>
                    <w:r w:rsidRPr="00B05DD9">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B05DD9" w:rsidRDefault="00A57336">
                          <w:pPr>
                            <w:spacing w:line="240" w:lineRule="atLeast"/>
                            <w:rPr>
                              <w:sz w:val="18"/>
                              <w:szCs w:val="18"/>
                              <w:lang w:val="en-US"/>
                            </w:rPr>
                          </w:pPr>
                          <w:r w:rsidRPr="00B05DD9">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B05DD9" w:rsidRDefault="00A57336">
                    <w:pPr>
                      <w:spacing w:line="240" w:lineRule="atLeast"/>
                      <w:rPr>
                        <w:sz w:val="18"/>
                        <w:szCs w:val="18"/>
                        <w:lang w:val="en-US"/>
                      </w:rPr>
                    </w:pPr>
                    <w:r w:rsidRPr="00B05DD9">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B05DD9" w:rsidRDefault="00A57336">
                          <w:pPr>
                            <w:spacing w:line="240" w:lineRule="atLeast"/>
                            <w:rPr>
                              <w:sz w:val="18"/>
                              <w:szCs w:val="18"/>
                              <w:lang w:val="en-US"/>
                            </w:rPr>
                          </w:pPr>
                          <w:r w:rsidRPr="00B05DD9">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B05DD9" w:rsidRDefault="00A57336">
                    <w:pPr>
                      <w:spacing w:line="240" w:lineRule="atLeast"/>
                      <w:rPr>
                        <w:sz w:val="18"/>
                        <w:szCs w:val="18"/>
                        <w:lang w:val="en-US"/>
                      </w:rPr>
                    </w:pPr>
                    <w:r w:rsidRPr="00B05DD9">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3"/>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47105"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757F3"/>
    <w:rsid w:val="00076C63"/>
    <w:rsid w:val="0009136B"/>
    <w:rsid w:val="00096EFD"/>
    <w:rsid w:val="000D1D1D"/>
    <w:rsid w:val="000F6FCA"/>
    <w:rsid w:val="0012472C"/>
    <w:rsid w:val="00176B4A"/>
    <w:rsid w:val="001846F3"/>
    <w:rsid w:val="001A6E55"/>
    <w:rsid w:val="001B0464"/>
    <w:rsid w:val="001B41C0"/>
    <w:rsid w:val="00206388"/>
    <w:rsid w:val="00231D9C"/>
    <w:rsid w:val="00261828"/>
    <w:rsid w:val="00295D97"/>
    <w:rsid w:val="002C7C90"/>
    <w:rsid w:val="002D1A65"/>
    <w:rsid w:val="002F1BAB"/>
    <w:rsid w:val="003021B9"/>
    <w:rsid w:val="00315897"/>
    <w:rsid w:val="00347C56"/>
    <w:rsid w:val="00385792"/>
    <w:rsid w:val="003B39A7"/>
    <w:rsid w:val="003B52B3"/>
    <w:rsid w:val="003B5C64"/>
    <w:rsid w:val="003D14BF"/>
    <w:rsid w:val="004037EB"/>
    <w:rsid w:val="004131ED"/>
    <w:rsid w:val="00417197"/>
    <w:rsid w:val="004227DC"/>
    <w:rsid w:val="00425C08"/>
    <w:rsid w:val="004315F8"/>
    <w:rsid w:val="00466E35"/>
    <w:rsid w:val="004A3A40"/>
    <w:rsid w:val="004B46A3"/>
    <w:rsid w:val="004C63A1"/>
    <w:rsid w:val="00556BF1"/>
    <w:rsid w:val="00572024"/>
    <w:rsid w:val="00592244"/>
    <w:rsid w:val="005A07CA"/>
    <w:rsid w:val="005B153E"/>
    <w:rsid w:val="005E36A5"/>
    <w:rsid w:val="0062141B"/>
    <w:rsid w:val="00667B73"/>
    <w:rsid w:val="00684BA5"/>
    <w:rsid w:val="006A4B2B"/>
    <w:rsid w:val="00713038"/>
    <w:rsid w:val="00723334"/>
    <w:rsid w:val="00790C2C"/>
    <w:rsid w:val="007A6482"/>
    <w:rsid w:val="00811015"/>
    <w:rsid w:val="0083034E"/>
    <w:rsid w:val="008477B7"/>
    <w:rsid w:val="00871140"/>
    <w:rsid w:val="00887CD3"/>
    <w:rsid w:val="008C0B3F"/>
    <w:rsid w:val="008C4AB4"/>
    <w:rsid w:val="008E7E2B"/>
    <w:rsid w:val="00913C54"/>
    <w:rsid w:val="00914F57"/>
    <w:rsid w:val="0094579F"/>
    <w:rsid w:val="00985E4C"/>
    <w:rsid w:val="00991A70"/>
    <w:rsid w:val="009C273C"/>
    <w:rsid w:val="00A52C91"/>
    <w:rsid w:val="00A54F22"/>
    <w:rsid w:val="00A57336"/>
    <w:rsid w:val="00A60E2A"/>
    <w:rsid w:val="00A61C42"/>
    <w:rsid w:val="00A76428"/>
    <w:rsid w:val="00A80679"/>
    <w:rsid w:val="00B05DD9"/>
    <w:rsid w:val="00B223AD"/>
    <w:rsid w:val="00B34C41"/>
    <w:rsid w:val="00B550FB"/>
    <w:rsid w:val="00B618BE"/>
    <w:rsid w:val="00B82F74"/>
    <w:rsid w:val="00BC4586"/>
    <w:rsid w:val="00BD7B24"/>
    <w:rsid w:val="00C246E9"/>
    <w:rsid w:val="00C42202"/>
    <w:rsid w:val="00C42B4A"/>
    <w:rsid w:val="00C52FA6"/>
    <w:rsid w:val="00C6465B"/>
    <w:rsid w:val="00C80310"/>
    <w:rsid w:val="00CC56F4"/>
    <w:rsid w:val="00CE01AB"/>
    <w:rsid w:val="00D04D89"/>
    <w:rsid w:val="00D166FA"/>
    <w:rsid w:val="00D35632"/>
    <w:rsid w:val="00D63689"/>
    <w:rsid w:val="00D75CD4"/>
    <w:rsid w:val="00DA0C4C"/>
    <w:rsid w:val="00DC7787"/>
    <w:rsid w:val="00DD0DCE"/>
    <w:rsid w:val="00DE46F6"/>
    <w:rsid w:val="00DF79F3"/>
    <w:rsid w:val="00E23A0B"/>
    <w:rsid w:val="00E428B3"/>
    <w:rsid w:val="00F06922"/>
    <w:rsid w:val="00F10B9C"/>
    <w:rsid w:val="00F12C30"/>
    <w:rsid w:val="00F234E3"/>
    <w:rsid w:val="00F27D27"/>
    <w:rsid w:val="00F3737C"/>
    <w:rsid w:val="00F65BF3"/>
    <w:rsid w:val="00F668C1"/>
    <w:rsid w:val="00F83C9E"/>
    <w:rsid w:val="00F90C2C"/>
    <w:rsid w:val="00F92784"/>
    <w:rsid w:val="00FD3D8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1"/>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31D9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paragraph" w:customStyle="1" w:styleId="paragraph">
    <w:name w:val="paragraph"/>
    <w:basedOn w:val="Standard"/>
    <w:rsid w:val="0094579F"/>
    <w:pPr>
      <w:spacing w:before="100" w:beforeAutospacing="1" w:after="100" w:afterAutospacing="1"/>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5286178">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89506346">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Maske_Pressetext.dotx</Template>
  <TotalTime>0</TotalTime>
  <Pages>3</Pages>
  <Words>477</Words>
  <Characters>3009</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8</cp:revision>
  <cp:lastPrinted>2014-03-18T08:11:00Z</cp:lastPrinted>
  <dcterms:created xsi:type="dcterms:W3CDTF">2024-11-21T09:19:00Z</dcterms:created>
  <dcterms:modified xsi:type="dcterms:W3CDTF">2024-11-21T10:29:00Z</dcterms:modified>
</cp:coreProperties>
</file>