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3B64EE" w14:textId="77777777" w:rsidR="00D2060E" w:rsidRPr="00CA5A05" w:rsidRDefault="00D2060E" w:rsidP="00CA5A05">
      <w:pPr>
        <w:suppressAutoHyphens/>
        <w:rPr>
          <w:sz w:val="40"/>
          <w:szCs w:val="40"/>
          <w:lang w:val="en-US"/>
        </w:rPr>
      </w:pPr>
      <w:r w:rsidRPr="00CA5A05">
        <w:rPr>
          <w:sz w:val="40"/>
          <w:szCs w:val="40"/>
          <w:lang w:val="en-US"/>
        </w:rPr>
        <w:t>Press Release</w:t>
      </w:r>
    </w:p>
    <w:p w14:paraId="1A9BEDE2" w14:textId="77777777" w:rsidR="00D2060E" w:rsidRDefault="00D2060E" w:rsidP="00CA5A05">
      <w:pPr>
        <w:suppressAutoHyphens/>
        <w:spacing w:line="360" w:lineRule="auto"/>
        <w:ind w:right="-2"/>
        <w:rPr>
          <w:b/>
          <w:sz w:val="24"/>
          <w:lang w:val="en-US"/>
        </w:rPr>
      </w:pPr>
    </w:p>
    <w:p w14:paraId="6B01AE79" w14:textId="3A9074CB" w:rsidR="00D2060E" w:rsidRDefault="00D66C21" w:rsidP="00CA5A05">
      <w:pPr>
        <w:suppressAutoHyphens/>
        <w:spacing w:line="360" w:lineRule="auto"/>
        <w:ind w:right="-2"/>
        <w:rPr>
          <w:b/>
          <w:sz w:val="24"/>
          <w:lang w:val="en-US"/>
        </w:rPr>
      </w:pPr>
      <w:r w:rsidRPr="00D66C21">
        <w:rPr>
          <w:b/>
          <w:sz w:val="24"/>
          <w:lang w:val="en-US"/>
        </w:rPr>
        <w:t>Hygienic enclosure for right-angle</w:t>
      </w:r>
      <w:r>
        <w:rPr>
          <w:b/>
          <w:sz w:val="24"/>
          <w:lang w:val="en-US"/>
        </w:rPr>
        <w:t>d</w:t>
      </w:r>
      <w:r w:rsidRPr="00D66C21">
        <w:rPr>
          <w:b/>
          <w:sz w:val="24"/>
          <w:lang w:val="en-US"/>
        </w:rPr>
        <w:t xml:space="preserve"> cameras</w:t>
      </w:r>
    </w:p>
    <w:p w14:paraId="3A8F3AB7" w14:textId="77777777" w:rsidR="00D2060E" w:rsidRDefault="00D2060E" w:rsidP="00CA5A05">
      <w:pPr>
        <w:suppressAutoHyphens/>
        <w:spacing w:line="360" w:lineRule="auto"/>
        <w:ind w:right="-2"/>
        <w:rPr>
          <w:lang w:val="en-US"/>
        </w:rPr>
      </w:pPr>
    </w:p>
    <w:p w14:paraId="23CC418B" w14:textId="1EEAA4F1" w:rsidR="00D2060E" w:rsidRDefault="00D66C21" w:rsidP="00D66C21">
      <w:pPr>
        <w:suppressAutoHyphens/>
        <w:spacing w:line="360" w:lineRule="auto"/>
        <w:jc w:val="both"/>
        <w:rPr>
          <w:lang w:val="en-US"/>
        </w:rPr>
      </w:pPr>
      <w:r w:rsidRPr="00D66C21">
        <w:rPr>
          <w:lang w:val="en-US"/>
        </w:rPr>
        <w:t xml:space="preserve">autoVimation presents a protective </w:t>
      </w:r>
      <w:r>
        <w:rPr>
          <w:lang w:val="en-US"/>
        </w:rPr>
        <w:t>enclosure</w:t>
      </w:r>
      <w:r w:rsidRPr="00D66C21">
        <w:rPr>
          <w:lang w:val="en-US"/>
        </w:rPr>
        <w:t xml:space="preserve"> for </w:t>
      </w:r>
      <w:bookmarkStart w:id="0" w:name="_Hlk194663934"/>
      <w:r w:rsidRPr="00D66C21">
        <w:rPr>
          <w:lang w:val="en-US"/>
        </w:rPr>
        <w:t>right-angle</w:t>
      </w:r>
      <w:r>
        <w:rPr>
          <w:lang w:val="en-US"/>
        </w:rPr>
        <w:t>d</w:t>
      </w:r>
      <w:r w:rsidRPr="00D66C21">
        <w:rPr>
          <w:lang w:val="en-US"/>
        </w:rPr>
        <w:t xml:space="preserve"> cameras </w:t>
      </w:r>
      <w:bookmarkEnd w:id="0"/>
      <w:r w:rsidRPr="00D66C21">
        <w:rPr>
          <w:lang w:val="en-US"/>
        </w:rPr>
        <w:t xml:space="preserve">and vision sensors in hygienically demanding applications. The Chameleon M </w:t>
      </w:r>
      <w:r>
        <w:rPr>
          <w:lang w:val="en-US"/>
        </w:rPr>
        <w:t>features</w:t>
      </w:r>
      <w:r w:rsidRPr="00D66C21">
        <w:rPr>
          <w:lang w:val="en-US"/>
        </w:rPr>
        <w:t xml:space="preserve"> a hygienic design and meets protection class IP69k. All side walls are inclined at 5</w:t>
      </w:r>
      <w:r w:rsidR="003D46C6">
        <w:rPr>
          <w:lang w:val="en-US"/>
        </w:rPr>
        <w:t xml:space="preserve"> degrees</w:t>
      </w:r>
      <w:r w:rsidRPr="00D66C21">
        <w:rPr>
          <w:lang w:val="en-US"/>
        </w:rPr>
        <w:t xml:space="preserve"> to allow cleaning water to drain easily. The </w:t>
      </w:r>
      <w:r>
        <w:rPr>
          <w:lang w:val="en-US"/>
        </w:rPr>
        <w:t>corresponding</w:t>
      </w:r>
      <w:r w:rsidRPr="00D66C21">
        <w:rPr>
          <w:lang w:val="en-US"/>
        </w:rPr>
        <w:t xml:space="preserve"> hose system allows </w:t>
      </w:r>
      <w:r>
        <w:rPr>
          <w:lang w:val="en-US"/>
        </w:rPr>
        <w:t>for</w:t>
      </w:r>
      <w:r w:rsidRPr="00D66C21">
        <w:rPr>
          <w:lang w:val="en-US"/>
        </w:rPr>
        <w:t xml:space="preserve"> protected and hygienic routing of several cables into the control cabinet. </w:t>
      </w:r>
      <w:r>
        <w:rPr>
          <w:lang w:val="en-US"/>
        </w:rPr>
        <w:t>T</w:t>
      </w:r>
      <w:r w:rsidRPr="00D66C21">
        <w:rPr>
          <w:lang w:val="en-US"/>
        </w:rPr>
        <w:t>he manufacturer offers hygienic spacers</w:t>
      </w:r>
      <w:r>
        <w:rPr>
          <w:lang w:val="en-US"/>
        </w:rPr>
        <w:t xml:space="preserve"> f</w:t>
      </w:r>
      <w:r w:rsidRPr="00D66C21">
        <w:rPr>
          <w:lang w:val="en-US"/>
        </w:rPr>
        <w:t xml:space="preserve">or wall mounting </w:t>
      </w:r>
      <w:r>
        <w:rPr>
          <w:lang w:val="en-US"/>
        </w:rPr>
        <w:t>of the enclosure</w:t>
      </w:r>
      <w:r w:rsidRPr="00D66C21">
        <w:rPr>
          <w:lang w:val="en-US"/>
        </w:rPr>
        <w:t>. The new Chameleon M</w:t>
      </w:r>
      <w:r>
        <w:rPr>
          <w:lang w:val="en-US"/>
        </w:rPr>
        <w:t xml:space="preserve"> for cameras with the lens angled at 90</w:t>
      </w:r>
      <w:r w:rsidR="003D46C6">
        <w:rPr>
          <w:lang w:val="en-US"/>
        </w:rPr>
        <w:t xml:space="preserve"> degrees</w:t>
      </w:r>
      <w:r w:rsidRPr="00D66C21">
        <w:rPr>
          <w:lang w:val="en-US"/>
        </w:rPr>
        <w:t xml:space="preserve"> is available in 80 mm and 110 mm heights, </w:t>
      </w:r>
      <w:r w:rsidR="00847771">
        <w:rPr>
          <w:lang w:val="en-US"/>
        </w:rPr>
        <w:t>allowing</w:t>
      </w:r>
      <w:r w:rsidRPr="00D66C21">
        <w:rPr>
          <w:lang w:val="en-US"/>
        </w:rPr>
        <w:t xml:space="preserve"> cameras with built-in optics and illumination </w:t>
      </w:r>
      <w:r w:rsidR="00847771">
        <w:rPr>
          <w:lang w:val="en-US"/>
        </w:rPr>
        <w:t>to</w:t>
      </w:r>
      <w:r w:rsidRPr="00D66C21">
        <w:rPr>
          <w:lang w:val="en-US"/>
        </w:rPr>
        <w:t xml:space="preserve"> be </w:t>
      </w:r>
      <w:r w:rsidR="00847771">
        <w:rPr>
          <w:lang w:val="en-US"/>
        </w:rPr>
        <w:t>install</w:t>
      </w:r>
      <w:r w:rsidRPr="00D66C21">
        <w:rPr>
          <w:lang w:val="en-US"/>
        </w:rPr>
        <w:t xml:space="preserve">ed directly behind the </w:t>
      </w:r>
      <w:r w:rsidR="00ED4510">
        <w:rPr>
          <w:lang w:val="en-US"/>
        </w:rPr>
        <w:t>enclosure window</w:t>
      </w:r>
      <w:r w:rsidRPr="00D66C21">
        <w:rPr>
          <w:lang w:val="en-US"/>
        </w:rPr>
        <w:t>. The double-sealed window lid was designed to be extra</w:t>
      </w:r>
      <w:r>
        <w:rPr>
          <w:lang w:val="en-US"/>
        </w:rPr>
        <w:t xml:space="preserve"> </w:t>
      </w:r>
      <w:r w:rsidRPr="00D66C21">
        <w:rPr>
          <w:lang w:val="en-US"/>
        </w:rPr>
        <w:t xml:space="preserve">flat for this purpose. </w:t>
      </w:r>
      <w:r>
        <w:rPr>
          <w:lang w:val="en-US"/>
        </w:rPr>
        <w:t>T</w:t>
      </w:r>
      <w:r w:rsidRPr="00D66C21">
        <w:rPr>
          <w:lang w:val="en-US"/>
        </w:rPr>
        <w:t>he available space for C-mount lenses</w:t>
      </w:r>
      <w:r>
        <w:rPr>
          <w:lang w:val="en-US"/>
        </w:rPr>
        <w:t xml:space="preserve"> can be</w:t>
      </w:r>
      <w:r w:rsidRPr="00D66C21">
        <w:rPr>
          <w:lang w:val="en-US"/>
        </w:rPr>
        <w:t xml:space="preserve"> increase</w:t>
      </w:r>
      <w:r>
        <w:rPr>
          <w:lang w:val="en-US"/>
        </w:rPr>
        <w:t xml:space="preserve">d by adding </w:t>
      </w:r>
      <w:r w:rsidRPr="00D66C21">
        <w:rPr>
          <w:lang w:val="en-US"/>
        </w:rPr>
        <w:t xml:space="preserve">30 mm </w:t>
      </w:r>
      <w:r w:rsidR="00ED4510">
        <w:rPr>
          <w:lang w:val="en-US"/>
        </w:rPr>
        <w:t>front lid</w:t>
      </w:r>
      <w:r w:rsidRPr="00D66C21">
        <w:rPr>
          <w:lang w:val="en-US"/>
        </w:rPr>
        <w:t xml:space="preserve"> extension</w:t>
      </w:r>
      <w:r>
        <w:rPr>
          <w:lang w:val="en-US"/>
        </w:rPr>
        <w:t>s</w:t>
      </w:r>
      <w:r w:rsidRPr="00D66C21">
        <w:rPr>
          <w:lang w:val="en-US"/>
        </w:rPr>
        <w:t xml:space="preserve">. As with all of its </w:t>
      </w:r>
      <w:r>
        <w:rPr>
          <w:lang w:val="en-US"/>
        </w:rPr>
        <w:t xml:space="preserve">protective </w:t>
      </w:r>
      <w:r w:rsidRPr="00D66C21">
        <w:rPr>
          <w:lang w:val="en-US"/>
        </w:rPr>
        <w:t xml:space="preserve">camera </w:t>
      </w:r>
      <w:r>
        <w:rPr>
          <w:lang w:val="en-US"/>
        </w:rPr>
        <w:t>enclosures</w:t>
      </w:r>
      <w:r w:rsidRPr="00D66C21">
        <w:rPr>
          <w:lang w:val="en-US"/>
        </w:rPr>
        <w:t xml:space="preserve">, autoVimation has implemented good heat dissipation, so that additional </w:t>
      </w:r>
      <w:r>
        <w:rPr>
          <w:lang w:val="en-US"/>
        </w:rPr>
        <w:t>cooling</w:t>
      </w:r>
      <w:r w:rsidRPr="00D66C21">
        <w:rPr>
          <w:lang w:val="en-US"/>
        </w:rPr>
        <w:t xml:space="preserve"> is not necessary in many applications.</w:t>
      </w:r>
    </w:p>
    <w:p w14:paraId="585A585A" w14:textId="7072987F" w:rsidR="00D66C21" w:rsidRPr="007F65CA" w:rsidRDefault="00D66C21" w:rsidP="00D66C21">
      <w:pPr>
        <w:jc w:val="both"/>
        <w:rPr>
          <w:b/>
          <w:bCs/>
          <w:lang w:val="en-US"/>
        </w:rPr>
      </w:pPr>
      <w:r w:rsidRPr="007F65CA">
        <w:rPr>
          <w:b/>
          <w:bCs/>
          <w:lang w:val="en-US"/>
        </w:rPr>
        <w:t xml:space="preserve">autoVimation at </w:t>
      </w:r>
      <w:r w:rsidR="0098557C">
        <w:rPr>
          <w:b/>
          <w:bCs/>
          <w:lang w:val="en-US"/>
        </w:rPr>
        <w:t xml:space="preserve">the </w:t>
      </w:r>
      <w:r w:rsidRPr="007F65CA">
        <w:rPr>
          <w:b/>
          <w:bCs/>
          <w:lang w:val="en-US"/>
        </w:rPr>
        <w:t>Control</w:t>
      </w:r>
      <w:r w:rsidR="0098557C">
        <w:rPr>
          <w:b/>
          <w:bCs/>
          <w:lang w:val="en-US"/>
        </w:rPr>
        <w:t xml:space="preserve"> show</w:t>
      </w:r>
    </w:p>
    <w:p w14:paraId="1CFC4758" w14:textId="77777777" w:rsidR="00D66C21" w:rsidRPr="007F65CA" w:rsidRDefault="00D66C21" w:rsidP="00D66C21">
      <w:pPr>
        <w:jc w:val="both"/>
        <w:rPr>
          <w:b/>
          <w:bCs/>
          <w:lang w:val="en-US"/>
        </w:rPr>
      </w:pPr>
      <w:r w:rsidRPr="007F65CA">
        <w:rPr>
          <w:b/>
          <w:bCs/>
          <w:lang w:val="en-US"/>
        </w:rPr>
        <w:t>Stuttgart, Germany, 6 – 9 May 2025</w:t>
      </w:r>
    </w:p>
    <w:p w14:paraId="1549BBDC" w14:textId="77777777" w:rsidR="00D66C21" w:rsidRPr="007F65CA" w:rsidRDefault="00D66C21" w:rsidP="00D66C21">
      <w:pPr>
        <w:jc w:val="both"/>
        <w:rPr>
          <w:b/>
          <w:bCs/>
          <w:lang w:val="en-US"/>
        </w:rPr>
      </w:pPr>
      <w:r w:rsidRPr="007F65CA">
        <w:rPr>
          <w:b/>
          <w:bCs/>
          <w:lang w:val="en-US"/>
        </w:rPr>
        <w:t>Fraunhofer Vision special show – Hall 7, Booth 7401</w:t>
      </w:r>
    </w:p>
    <w:p w14:paraId="7750E28C" w14:textId="77777777" w:rsidR="00D2060E" w:rsidRPr="00D66C21" w:rsidRDefault="00D2060E" w:rsidP="00CA5A05">
      <w:pPr>
        <w:suppressAutoHyphens/>
        <w:spacing w:line="360" w:lineRule="auto"/>
        <w:jc w:val="both"/>
        <w:rPr>
          <w:lang w:val="en-US"/>
        </w:rPr>
      </w:pPr>
    </w:p>
    <w:tbl>
      <w:tblPr>
        <w:tblW w:w="0" w:type="auto"/>
        <w:tblLayout w:type="fixed"/>
        <w:tblCellMar>
          <w:left w:w="0" w:type="dxa"/>
          <w:right w:w="0" w:type="dxa"/>
        </w:tblCellMar>
        <w:tblLook w:val="0000" w:firstRow="0" w:lastRow="0" w:firstColumn="0" w:lastColumn="0" w:noHBand="0" w:noVBand="0"/>
      </w:tblPr>
      <w:tblGrid>
        <w:gridCol w:w="7086"/>
      </w:tblGrid>
      <w:tr w:rsidR="00D2060E" w:rsidRPr="00441A6A" w14:paraId="0494BD88" w14:textId="77777777" w:rsidTr="002015F0">
        <w:tc>
          <w:tcPr>
            <w:tcW w:w="7086" w:type="dxa"/>
          </w:tcPr>
          <w:p w14:paraId="75101223" w14:textId="3C04DFD7" w:rsidR="00D2060E" w:rsidRPr="00441A6A" w:rsidRDefault="00D66C21" w:rsidP="00CA5A05">
            <w:pPr>
              <w:suppressAutoHyphens/>
              <w:spacing w:line="360" w:lineRule="auto"/>
              <w:jc w:val="center"/>
              <w:rPr>
                <w:sz w:val="18"/>
              </w:rPr>
            </w:pPr>
            <w:r>
              <w:rPr>
                <w:noProof/>
              </w:rPr>
              <w:drawing>
                <wp:inline distT="0" distB="0" distL="0" distR="0" wp14:anchorId="220C1F23" wp14:editId="1CC465A5">
                  <wp:extent cx="2271521" cy="2933700"/>
                  <wp:effectExtent l="0" t="0" r="0" b="0"/>
                  <wp:docPr id="1929390806"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9390806" name="Grafik 1929390806"/>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92805" cy="2961189"/>
                          </a:xfrm>
                          <a:prstGeom prst="rect">
                            <a:avLst/>
                          </a:prstGeom>
                        </pic:spPr>
                      </pic:pic>
                    </a:graphicData>
                  </a:graphic>
                </wp:inline>
              </w:drawing>
            </w:r>
          </w:p>
        </w:tc>
      </w:tr>
      <w:tr w:rsidR="00D2060E" w:rsidRPr="00C87425" w14:paraId="4B84CCE0" w14:textId="77777777" w:rsidTr="002015F0">
        <w:tc>
          <w:tcPr>
            <w:tcW w:w="7086" w:type="dxa"/>
          </w:tcPr>
          <w:p w14:paraId="5937C4C6" w14:textId="018DC98E" w:rsidR="00D2060E" w:rsidRDefault="00E17437" w:rsidP="00D66C21">
            <w:pPr>
              <w:suppressAutoHyphens/>
              <w:ind w:left="284" w:right="288"/>
              <w:jc w:val="center"/>
              <w:rPr>
                <w:sz w:val="18"/>
                <w:lang w:val="en-US"/>
              </w:rPr>
            </w:pPr>
            <w:r>
              <w:rPr>
                <w:b/>
                <w:sz w:val="18"/>
                <w:lang w:val="en-US"/>
              </w:rPr>
              <w:t>Caption</w:t>
            </w:r>
            <w:r w:rsidR="00D2060E">
              <w:rPr>
                <w:b/>
                <w:sz w:val="18"/>
                <w:lang w:val="en-US"/>
              </w:rPr>
              <w:t>:</w:t>
            </w:r>
            <w:r w:rsidR="00D2060E">
              <w:rPr>
                <w:sz w:val="18"/>
                <w:lang w:val="en-US"/>
              </w:rPr>
              <w:t xml:space="preserve"> </w:t>
            </w:r>
            <w:r w:rsidR="00D66C21" w:rsidRPr="00D66C21">
              <w:rPr>
                <w:sz w:val="18"/>
                <w:lang w:val="en-US"/>
              </w:rPr>
              <w:t>autoVimation expands its range for the hygienic installation of machine vision technology</w:t>
            </w:r>
            <w:r w:rsidR="00D66C21">
              <w:rPr>
                <w:sz w:val="18"/>
                <w:lang w:val="en-US"/>
              </w:rPr>
              <w:t>, adding</w:t>
            </w:r>
            <w:r w:rsidR="00D66C21" w:rsidRPr="00D66C21">
              <w:rPr>
                <w:sz w:val="18"/>
                <w:lang w:val="en-US"/>
              </w:rPr>
              <w:t xml:space="preserve"> a protective housing for right-angle</w:t>
            </w:r>
            <w:r w:rsidR="00D66C21">
              <w:rPr>
                <w:sz w:val="18"/>
                <w:lang w:val="en-US"/>
              </w:rPr>
              <w:t>d</w:t>
            </w:r>
            <w:r w:rsidR="00D66C21" w:rsidRPr="00D66C21">
              <w:rPr>
                <w:sz w:val="18"/>
                <w:lang w:val="en-US"/>
              </w:rPr>
              <w:t xml:space="preserve"> cameras</w:t>
            </w:r>
          </w:p>
        </w:tc>
      </w:tr>
    </w:tbl>
    <w:p w14:paraId="40B48B43" w14:textId="77777777" w:rsidR="00D2060E" w:rsidRDefault="00D2060E" w:rsidP="00CA5A05">
      <w:pPr>
        <w:suppressAutoHyphens/>
        <w:spacing w:line="360" w:lineRule="auto"/>
        <w:jc w:val="both"/>
        <w:rPr>
          <w:lang w:val="en-US"/>
        </w:rPr>
      </w:pPr>
    </w:p>
    <w:p w14:paraId="4D46326B" w14:textId="677F4341" w:rsidR="00CB2E69" w:rsidRDefault="00CB2E69" w:rsidP="00E17437">
      <w:pPr>
        <w:suppressAutoHyphens/>
        <w:spacing w:line="360" w:lineRule="auto"/>
        <w:jc w:val="both"/>
        <w:rPr>
          <w:lang w:val="en-US"/>
        </w:rPr>
      </w:pPr>
    </w:p>
    <w:p w14:paraId="1843F712" w14:textId="026A3AF2" w:rsidR="002015F0" w:rsidRDefault="002015F0" w:rsidP="00E17437">
      <w:pPr>
        <w:suppressAutoHyphens/>
        <w:spacing w:line="360" w:lineRule="auto"/>
        <w:jc w:val="both"/>
        <w:rPr>
          <w:lang w:val="en-US"/>
        </w:rPr>
      </w:pPr>
    </w:p>
    <w:p w14:paraId="0116BBEB" w14:textId="77777777" w:rsidR="002015F0" w:rsidRDefault="002015F0" w:rsidP="002015F0">
      <w:pPr>
        <w:suppressAutoHyphens/>
        <w:rPr>
          <w:lang w:val="en-US"/>
        </w:rPr>
      </w:pPr>
    </w:p>
    <w:tbl>
      <w:tblPr>
        <w:tblW w:w="0" w:type="auto"/>
        <w:tblLayout w:type="fixed"/>
        <w:tblCellMar>
          <w:left w:w="0" w:type="dxa"/>
          <w:right w:w="0" w:type="dxa"/>
        </w:tblCellMar>
        <w:tblLook w:val="04A0" w:firstRow="1" w:lastRow="0" w:firstColumn="1" w:lastColumn="0" w:noHBand="0" w:noVBand="1"/>
      </w:tblPr>
      <w:tblGrid>
        <w:gridCol w:w="867"/>
        <w:gridCol w:w="4060"/>
        <w:gridCol w:w="247"/>
        <w:gridCol w:w="961"/>
        <w:gridCol w:w="951"/>
      </w:tblGrid>
      <w:tr w:rsidR="00D74801" w:rsidRPr="00207732" w14:paraId="65CFD3D8" w14:textId="77777777" w:rsidTr="00D74801">
        <w:tc>
          <w:tcPr>
            <w:tcW w:w="867" w:type="dxa"/>
            <w:shd w:val="clear" w:color="auto" w:fill="auto"/>
          </w:tcPr>
          <w:p w14:paraId="3716BB88" w14:textId="77777777" w:rsidR="00D74801" w:rsidRPr="00207732" w:rsidRDefault="00D74801" w:rsidP="00F62DD8">
            <w:pPr>
              <w:suppressAutoHyphens/>
              <w:rPr>
                <w:sz w:val="18"/>
                <w:szCs w:val="18"/>
                <w:lang w:val="en-US"/>
              </w:rPr>
            </w:pPr>
            <w:r w:rsidRPr="00207732">
              <w:rPr>
                <w:sz w:val="18"/>
                <w:szCs w:val="18"/>
                <w:lang w:val="en-US"/>
              </w:rPr>
              <w:lastRenderedPageBreak/>
              <w:t>Image/s:</w:t>
            </w:r>
          </w:p>
        </w:tc>
        <w:tc>
          <w:tcPr>
            <w:tcW w:w="4307" w:type="dxa"/>
            <w:gridSpan w:val="2"/>
            <w:shd w:val="clear" w:color="auto" w:fill="auto"/>
          </w:tcPr>
          <w:p w14:paraId="7E252333" w14:textId="53269FE5" w:rsidR="00D74801" w:rsidRPr="00207732" w:rsidRDefault="00D66C21" w:rsidP="00F62DD8">
            <w:pPr>
              <w:suppressAutoHyphens/>
              <w:rPr>
                <w:sz w:val="18"/>
                <w:szCs w:val="18"/>
                <w:lang w:val="en-US"/>
              </w:rPr>
            </w:pPr>
            <w:r w:rsidRPr="004F5A10">
              <w:rPr>
                <w:sz w:val="18"/>
                <w:szCs w:val="18"/>
              </w:rPr>
              <w:t>chameleon_m_hygienic</w:t>
            </w:r>
          </w:p>
        </w:tc>
        <w:tc>
          <w:tcPr>
            <w:tcW w:w="961" w:type="dxa"/>
            <w:shd w:val="clear" w:color="auto" w:fill="auto"/>
          </w:tcPr>
          <w:p w14:paraId="71C450B6" w14:textId="77777777" w:rsidR="00D74801" w:rsidRPr="00207732" w:rsidRDefault="00D74801" w:rsidP="00F62DD8">
            <w:pPr>
              <w:suppressAutoHyphens/>
              <w:rPr>
                <w:sz w:val="18"/>
                <w:szCs w:val="18"/>
                <w:lang w:val="en-US"/>
              </w:rPr>
            </w:pPr>
            <w:r w:rsidRPr="00207732">
              <w:rPr>
                <w:sz w:val="18"/>
                <w:szCs w:val="18"/>
                <w:lang w:val="en-US"/>
              </w:rPr>
              <w:t>Characters:</w:t>
            </w:r>
          </w:p>
        </w:tc>
        <w:tc>
          <w:tcPr>
            <w:tcW w:w="951" w:type="dxa"/>
            <w:shd w:val="clear" w:color="auto" w:fill="auto"/>
          </w:tcPr>
          <w:p w14:paraId="1359599F" w14:textId="655AF44B" w:rsidR="00D74801" w:rsidRPr="00207732" w:rsidRDefault="00ED4510" w:rsidP="00F62DD8">
            <w:pPr>
              <w:suppressAutoHyphens/>
              <w:jc w:val="right"/>
              <w:rPr>
                <w:sz w:val="18"/>
                <w:szCs w:val="18"/>
                <w:lang w:val="en-US"/>
              </w:rPr>
            </w:pPr>
            <w:r>
              <w:rPr>
                <w:sz w:val="18"/>
                <w:szCs w:val="18"/>
                <w:lang w:val="en-US"/>
              </w:rPr>
              <w:t>1036</w:t>
            </w:r>
          </w:p>
        </w:tc>
      </w:tr>
      <w:tr w:rsidR="00D74801" w:rsidRPr="00207732" w14:paraId="3489A9B8" w14:textId="77777777" w:rsidTr="00D74801">
        <w:tc>
          <w:tcPr>
            <w:tcW w:w="867" w:type="dxa"/>
            <w:shd w:val="clear" w:color="auto" w:fill="auto"/>
          </w:tcPr>
          <w:p w14:paraId="70FEF050" w14:textId="77777777" w:rsidR="00D74801" w:rsidRPr="00207732" w:rsidRDefault="00D74801" w:rsidP="00F62DD8">
            <w:pPr>
              <w:suppressAutoHyphens/>
              <w:spacing w:before="120"/>
              <w:rPr>
                <w:sz w:val="18"/>
                <w:szCs w:val="18"/>
                <w:lang w:val="en-US"/>
              </w:rPr>
            </w:pPr>
            <w:r w:rsidRPr="00207732">
              <w:rPr>
                <w:sz w:val="18"/>
                <w:szCs w:val="18"/>
                <w:lang w:val="en-US"/>
              </w:rPr>
              <w:t>File name:</w:t>
            </w:r>
          </w:p>
        </w:tc>
        <w:tc>
          <w:tcPr>
            <w:tcW w:w="4307" w:type="dxa"/>
            <w:gridSpan w:val="2"/>
            <w:shd w:val="clear" w:color="auto" w:fill="auto"/>
          </w:tcPr>
          <w:p w14:paraId="7F562E03" w14:textId="77777777" w:rsidR="00D74801" w:rsidRPr="00207732" w:rsidRDefault="00D74801" w:rsidP="00F62DD8">
            <w:pPr>
              <w:suppressAutoHyphens/>
              <w:spacing w:before="120"/>
              <w:rPr>
                <w:sz w:val="18"/>
                <w:szCs w:val="18"/>
                <w:lang w:val="en-US"/>
              </w:rPr>
            </w:pPr>
            <w:r w:rsidRPr="00D74801">
              <w:rPr>
                <w:sz w:val="18"/>
                <w:szCs w:val="18"/>
                <w:lang w:val="en-US"/>
              </w:rPr>
              <w:t>202504015_pm_chameleon_hygienic_enclosure_en</w:t>
            </w:r>
          </w:p>
        </w:tc>
        <w:tc>
          <w:tcPr>
            <w:tcW w:w="961" w:type="dxa"/>
            <w:shd w:val="clear" w:color="auto" w:fill="auto"/>
          </w:tcPr>
          <w:p w14:paraId="28301A29" w14:textId="77777777" w:rsidR="00D74801" w:rsidRPr="00207732" w:rsidRDefault="00D74801" w:rsidP="00F62DD8">
            <w:pPr>
              <w:suppressAutoHyphens/>
              <w:spacing w:before="120"/>
              <w:rPr>
                <w:sz w:val="18"/>
                <w:szCs w:val="18"/>
                <w:lang w:val="en-US"/>
              </w:rPr>
            </w:pPr>
            <w:r w:rsidRPr="00207732">
              <w:rPr>
                <w:sz w:val="18"/>
                <w:szCs w:val="18"/>
                <w:lang w:val="en-US"/>
              </w:rPr>
              <w:t>Date:</w:t>
            </w:r>
          </w:p>
        </w:tc>
        <w:tc>
          <w:tcPr>
            <w:tcW w:w="951" w:type="dxa"/>
            <w:shd w:val="clear" w:color="auto" w:fill="auto"/>
          </w:tcPr>
          <w:p w14:paraId="58684E1E" w14:textId="6ED5FB21" w:rsidR="00D74801" w:rsidRPr="00207732" w:rsidRDefault="005A7E7F" w:rsidP="00F62DD8">
            <w:pPr>
              <w:suppressAutoHyphens/>
              <w:spacing w:before="120"/>
              <w:jc w:val="right"/>
              <w:rPr>
                <w:sz w:val="18"/>
                <w:szCs w:val="18"/>
                <w:lang w:val="en-US"/>
              </w:rPr>
            </w:pPr>
            <w:r>
              <w:rPr>
                <w:sz w:val="18"/>
                <w:szCs w:val="18"/>
                <w:lang w:val="en-US"/>
              </w:rPr>
              <w:t>04-22-2025</w:t>
            </w:r>
          </w:p>
        </w:tc>
      </w:tr>
      <w:tr w:rsidR="00D74801" w:rsidRPr="00C87425" w14:paraId="6BDAE330" w14:textId="77777777" w:rsidTr="00D74801">
        <w:tc>
          <w:tcPr>
            <w:tcW w:w="867" w:type="dxa"/>
            <w:shd w:val="clear" w:color="auto" w:fill="auto"/>
          </w:tcPr>
          <w:p w14:paraId="2040C300" w14:textId="77777777" w:rsidR="00D74801" w:rsidRPr="00207732" w:rsidRDefault="00D74801" w:rsidP="00F62DD8">
            <w:pPr>
              <w:suppressAutoHyphens/>
              <w:spacing w:before="120"/>
              <w:rPr>
                <w:sz w:val="18"/>
                <w:szCs w:val="18"/>
                <w:lang w:val="en-US"/>
              </w:rPr>
            </w:pPr>
            <w:r>
              <w:rPr>
                <w:sz w:val="18"/>
                <w:szCs w:val="18"/>
                <w:lang w:val="en-US"/>
              </w:rPr>
              <w:t>Tags</w:t>
            </w:r>
            <w:r w:rsidRPr="00207732">
              <w:rPr>
                <w:sz w:val="18"/>
                <w:szCs w:val="18"/>
                <w:lang w:val="en-US"/>
              </w:rPr>
              <w:t>:</w:t>
            </w:r>
          </w:p>
        </w:tc>
        <w:tc>
          <w:tcPr>
            <w:tcW w:w="4307" w:type="dxa"/>
            <w:gridSpan w:val="2"/>
            <w:shd w:val="clear" w:color="auto" w:fill="auto"/>
          </w:tcPr>
          <w:p w14:paraId="6F859197" w14:textId="0B2214A8" w:rsidR="00D74801" w:rsidRPr="00207732" w:rsidRDefault="006917DB" w:rsidP="00F62DD8">
            <w:pPr>
              <w:suppressAutoHyphens/>
              <w:spacing w:before="120"/>
              <w:rPr>
                <w:sz w:val="18"/>
                <w:szCs w:val="18"/>
                <w:lang w:val="en-US"/>
              </w:rPr>
            </w:pPr>
            <w:r w:rsidRPr="006917DB">
              <w:rPr>
                <w:sz w:val="18"/>
                <w:szCs w:val="18"/>
                <w:lang w:val="en-US"/>
              </w:rPr>
              <w:t xml:space="preserve">machine vision, protective housing, protective enclosure, protective camera enclosures, </w:t>
            </w:r>
            <w:r w:rsidR="00C87425">
              <w:rPr>
                <w:sz w:val="18"/>
                <w:szCs w:val="18"/>
                <w:lang w:val="en-US"/>
              </w:rPr>
              <w:t xml:space="preserve">hygienic enclosure, </w:t>
            </w:r>
            <w:r w:rsidRPr="006917DB">
              <w:rPr>
                <w:sz w:val="18"/>
                <w:szCs w:val="18"/>
                <w:lang w:val="en-US"/>
              </w:rPr>
              <w:t>right-angled cameras, hygienic design, IP69k</w:t>
            </w:r>
          </w:p>
        </w:tc>
        <w:tc>
          <w:tcPr>
            <w:tcW w:w="961" w:type="dxa"/>
            <w:shd w:val="clear" w:color="auto" w:fill="auto"/>
          </w:tcPr>
          <w:p w14:paraId="722F4FB4" w14:textId="77777777" w:rsidR="00D74801" w:rsidRPr="00207732" w:rsidRDefault="00D74801" w:rsidP="00F62DD8">
            <w:pPr>
              <w:suppressAutoHyphens/>
              <w:spacing w:before="120"/>
              <w:rPr>
                <w:sz w:val="18"/>
                <w:szCs w:val="18"/>
                <w:lang w:val="en-US"/>
              </w:rPr>
            </w:pPr>
          </w:p>
        </w:tc>
        <w:tc>
          <w:tcPr>
            <w:tcW w:w="951" w:type="dxa"/>
            <w:shd w:val="clear" w:color="auto" w:fill="auto"/>
          </w:tcPr>
          <w:p w14:paraId="1C11A45A" w14:textId="77777777" w:rsidR="00D74801" w:rsidRPr="00207732" w:rsidRDefault="00D74801" w:rsidP="00F62DD8">
            <w:pPr>
              <w:suppressAutoHyphens/>
              <w:spacing w:before="120"/>
              <w:jc w:val="right"/>
              <w:rPr>
                <w:sz w:val="18"/>
                <w:szCs w:val="18"/>
                <w:lang w:val="en-US"/>
              </w:rPr>
            </w:pPr>
          </w:p>
        </w:tc>
      </w:tr>
      <w:tr w:rsidR="002015F0" w:rsidRPr="00C87425" w14:paraId="01F955BB" w14:textId="77777777" w:rsidTr="002015F0">
        <w:tc>
          <w:tcPr>
            <w:tcW w:w="7086" w:type="dxa"/>
            <w:gridSpan w:val="5"/>
            <w:tcBorders>
              <w:bottom w:val="single" w:sz="4" w:space="0" w:color="auto"/>
            </w:tcBorders>
            <w:shd w:val="clear" w:color="auto" w:fill="auto"/>
          </w:tcPr>
          <w:p w14:paraId="7A4CBEE8" w14:textId="46C40F8F" w:rsidR="002015F0" w:rsidRPr="00207732" w:rsidRDefault="002015F0" w:rsidP="007B4796">
            <w:pPr>
              <w:suppressAutoHyphens/>
              <w:spacing w:before="120" w:after="120"/>
              <w:rPr>
                <w:b/>
                <w:sz w:val="16"/>
                <w:szCs w:val="16"/>
                <w:lang w:val="en-US"/>
              </w:rPr>
            </w:pPr>
            <w:r w:rsidRPr="00207732">
              <w:rPr>
                <w:b/>
                <w:sz w:val="16"/>
                <w:szCs w:val="16"/>
                <w:lang w:val="en-US"/>
              </w:rPr>
              <w:t xml:space="preserve">About </w:t>
            </w:r>
            <w:r>
              <w:rPr>
                <w:b/>
                <w:sz w:val="16"/>
                <w:lang w:val="en-US"/>
              </w:rPr>
              <w:t>autoVimation</w:t>
            </w:r>
          </w:p>
          <w:p w14:paraId="5A285906" w14:textId="77777777" w:rsidR="002015F0" w:rsidRDefault="00E771E6" w:rsidP="007F009C">
            <w:pPr>
              <w:suppressAutoHyphens/>
              <w:spacing w:after="120"/>
              <w:jc w:val="both"/>
              <w:rPr>
                <w:sz w:val="16"/>
                <w:szCs w:val="16"/>
                <w:lang w:val="en-US"/>
              </w:rPr>
            </w:pPr>
            <w:r w:rsidRPr="00C05E64">
              <w:rPr>
                <w:sz w:val="16"/>
                <w:szCs w:val="16"/>
                <w:lang w:val="en-US"/>
              </w:rPr>
              <w:t xml:space="preserve">Founded in 2008, autoVimation is a pioneer in the design and production of industrial-grade protective camera enclosures and a complete building kit for the simple, cost- and time-saving installation of image processing components. Vision system integrators, OEMs, plant manufacturers and operators worldwide find the German manufacturer a trusted source for enclosures in various sizes as well as a huge modular range of dovetail profiles, clamps and </w:t>
            </w:r>
            <w:r w:rsidR="008A1630">
              <w:rPr>
                <w:sz w:val="16"/>
                <w:szCs w:val="16"/>
                <w:lang w:val="en-US"/>
              </w:rPr>
              <w:t>brack</w:t>
            </w:r>
            <w:r w:rsidRPr="00C05E64">
              <w:rPr>
                <w:sz w:val="16"/>
                <w:szCs w:val="16"/>
                <w:lang w:val="en-US"/>
              </w:rPr>
              <w:t>e</w:t>
            </w:r>
            <w:r w:rsidR="008A1630">
              <w:rPr>
                <w:sz w:val="16"/>
                <w:szCs w:val="16"/>
                <w:lang w:val="en-US"/>
              </w:rPr>
              <w:t>t</w:t>
            </w:r>
            <w:r w:rsidRPr="00C05E64">
              <w:rPr>
                <w:sz w:val="16"/>
                <w:szCs w:val="16"/>
                <w:lang w:val="en-US"/>
              </w:rPr>
              <w:t xml:space="preserve">s for flexible positioning and adjustment of cameras, lasers and other components above production lines and in </w:t>
            </w:r>
            <w:r>
              <w:rPr>
                <w:sz w:val="16"/>
                <w:szCs w:val="16"/>
                <w:lang w:val="en-US"/>
              </w:rPr>
              <w:t>all kinds</w:t>
            </w:r>
            <w:r w:rsidRPr="00C05E64">
              <w:rPr>
                <w:sz w:val="16"/>
                <w:szCs w:val="16"/>
                <w:lang w:val="en-US"/>
              </w:rPr>
              <w:t xml:space="preserve"> of industrial and other settings. </w:t>
            </w:r>
            <w:r w:rsidR="007F009C" w:rsidRPr="007F009C">
              <w:rPr>
                <w:sz w:val="16"/>
                <w:szCs w:val="16"/>
                <w:lang w:val="en-US"/>
              </w:rPr>
              <w:t>Once aligned, all connectors ensure permanently stable fixation, resisting linear displacement with up to 2000 N and torsion with up to 90 Nm</w:t>
            </w:r>
            <w:r w:rsidRPr="00C05E64">
              <w:rPr>
                <w:sz w:val="16"/>
                <w:szCs w:val="16"/>
                <w:lang w:val="en-US"/>
              </w:rPr>
              <w:t>. The patented Quick-Lock/Heat-Guide camera mount provides excellent heat dissipation and enables flexible camera positioning inside the protective enclosure. autoVimation’s powerful LED ring lighting with a flash controller also stays cool thanks to good heat coupling to the outer enclosure and, mounted directly behind the window, is protected according to IP67. An extensive range of accessories enables camera technology to be used under challenging conditions: protective flaps and wind curtains for particularly dirty installation environments and temperature control solutions for ambient temperatures from -40 °C to 250 °C. A complete hygienic modular building kit in accordance with strict EHEDG specifications enables the legally compliant installation of image processing components in food or pharmaceutical processes</w:t>
            </w:r>
            <w:r w:rsidR="002A26CB" w:rsidRPr="002A26CB">
              <w:rPr>
                <w:sz w:val="16"/>
                <w:szCs w:val="16"/>
                <w:lang w:val="en-US"/>
              </w:rPr>
              <w:t>.</w:t>
            </w:r>
          </w:p>
          <w:p w14:paraId="6D44C2FD" w14:textId="7AB3ECB6" w:rsidR="00A70872" w:rsidRPr="00207732" w:rsidRDefault="00A70872" w:rsidP="007F009C">
            <w:pPr>
              <w:suppressAutoHyphens/>
              <w:spacing w:after="120"/>
              <w:jc w:val="both"/>
              <w:rPr>
                <w:sz w:val="16"/>
                <w:szCs w:val="16"/>
                <w:lang w:val="en-US"/>
              </w:rPr>
            </w:pPr>
            <w:r>
              <w:rPr>
                <w:sz w:val="16"/>
                <w:szCs w:val="16"/>
                <w:lang w:val="en-US"/>
              </w:rPr>
              <w:t>autoVimation is a member of the Exaktera Group.</w:t>
            </w:r>
          </w:p>
        </w:tc>
      </w:tr>
      <w:tr w:rsidR="002015F0" w:rsidRPr="00207732" w14:paraId="3859BF96" w14:textId="77777777" w:rsidTr="002015F0">
        <w:tc>
          <w:tcPr>
            <w:tcW w:w="4927" w:type="dxa"/>
            <w:gridSpan w:val="2"/>
            <w:tcBorders>
              <w:top w:val="single" w:sz="4" w:space="0" w:color="auto"/>
            </w:tcBorders>
            <w:shd w:val="clear" w:color="auto" w:fill="auto"/>
          </w:tcPr>
          <w:p w14:paraId="555A971D" w14:textId="77777777" w:rsidR="002015F0" w:rsidRPr="002015F0" w:rsidRDefault="002015F0" w:rsidP="007B4796">
            <w:pPr>
              <w:suppressAutoHyphens/>
              <w:spacing w:before="120" w:after="120"/>
              <w:rPr>
                <w:b/>
              </w:rPr>
            </w:pPr>
            <w:r w:rsidRPr="002015F0">
              <w:rPr>
                <w:b/>
              </w:rPr>
              <w:t>Contact:</w:t>
            </w:r>
          </w:p>
          <w:p w14:paraId="0F640583" w14:textId="28AD9C4B" w:rsidR="002015F0" w:rsidRPr="002015F0" w:rsidRDefault="002015F0" w:rsidP="007B4796">
            <w:pPr>
              <w:pStyle w:val="berschrift4"/>
              <w:suppressAutoHyphens/>
              <w:rPr>
                <w:sz w:val="20"/>
              </w:rPr>
            </w:pPr>
            <w:r w:rsidRPr="00CB2E69">
              <w:rPr>
                <w:bCs/>
                <w:sz w:val="20"/>
              </w:rPr>
              <w:t>autoVimation GmbH</w:t>
            </w:r>
          </w:p>
          <w:p w14:paraId="0B343222" w14:textId="355DA340" w:rsidR="002015F0" w:rsidRPr="002015F0" w:rsidRDefault="002015F0" w:rsidP="007B4796">
            <w:pPr>
              <w:pStyle w:val="Kopfzeile"/>
              <w:tabs>
                <w:tab w:val="clear" w:pos="4536"/>
                <w:tab w:val="clear" w:pos="9072"/>
              </w:tabs>
              <w:suppressAutoHyphens/>
              <w:spacing w:before="120" w:after="120"/>
            </w:pPr>
            <w:r>
              <w:t>Peter Neuhaus</w:t>
            </w:r>
          </w:p>
          <w:p w14:paraId="2D73506C" w14:textId="04EC03E4" w:rsidR="002015F0" w:rsidRPr="002015F0" w:rsidRDefault="002015F0" w:rsidP="007B4796">
            <w:pPr>
              <w:suppressAutoHyphens/>
              <w:jc w:val="both"/>
            </w:pPr>
            <w:r w:rsidRPr="00347C9D">
              <w:t>R</w:t>
            </w:r>
            <w:r>
              <w:t>oe</w:t>
            </w:r>
            <w:r w:rsidRPr="00347C9D">
              <w:t>merweg 1</w:t>
            </w:r>
          </w:p>
          <w:p w14:paraId="426F8366" w14:textId="57E07D71" w:rsidR="002015F0" w:rsidRPr="002015F0" w:rsidRDefault="002015F0" w:rsidP="007B4796">
            <w:pPr>
              <w:suppressAutoHyphens/>
              <w:jc w:val="both"/>
            </w:pPr>
            <w:r w:rsidRPr="004D3690">
              <w:t>76287 Rheinstetten</w:t>
            </w:r>
          </w:p>
          <w:p w14:paraId="37D8959E" w14:textId="77777777" w:rsidR="002015F0" w:rsidRPr="00207732" w:rsidRDefault="002015F0" w:rsidP="007B4796">
            <w:pPr>
              <w:suppressAutoHyphens/>
              <w:jc w:val="both"/>
              <w:rPr>
                <w:lang w:val="en-US"/>
              </w:rPr>
            </w:pPr>
            <w:r w:rsidRPr="00207732">
              <w:rPr>
                <w:lang w:val="en-US"/>
              </w:rPr>
              <w:t>Germany</w:t>
            </w:r>
          </w:p>
          <w:p w14:paraId="0AF0B2BB" w14:textId="0F78078E" w:rsidR="002015F0" w:rsidRPr="00207732" w:rsidRDefault="002015F0" w:rsidP="007B4796">
            <w:pPr>
              <w:suppressAutoHyphens/>
              <w:spacing w:before="120"/>
              <w:jc w:val="both"/>
              <w:rPr>
                <w:lang w:val="en-US"/>
              </w:rPr>
            </w:pPr>
            <w:r w:rsidRPr="00207732">
              <w:rPr>
                <w:lang w:val="en-US"/>
              </w:rPr>
              <w:t xml:space="preserve">Phone: </w:t>
            </w:r>
            <w:r w:rsidRPr="00AB33C4">
              <w:rPr>
                <w:lang w:val="en-US"/>
              </w:rPr>
              <w:t>+</w:t>
            </w:r>
            <w:r w:rsidRPr="00E17437">
              <w:rPr>
                <w:lang w:val="en-US"/>
              </w:rPr>
              <w:t xml:space="preserve">49 . </w:t>
            </w:r>
            <w:r w:rsidRPr="00D3546F">
              <w:rPr>
                <w:lang w:val="fr-FR"/>
              </w:rPr>
              <w:t>721 . 627 6756</w:t>
            </w:r>
          </w:p>
          <w:p w14:paraId="4433BD8C" w14:textId="47BF8E4A" w:rsidR="007C4EEE" w:rsidRPr="00207732" w:rsidRDefault="002015F0" w:rsidP="007B4796">
            <w:pPr>
              <w:suppressAutoHyphens/>
              <w:jc w:val="both"/>
              <w:rPr>
                <w:lang w:val="en-US"/>
              </w:rPr>
            </w:pPr>
            <w:r w:rsidRPr="00207732">
              <w:rPr>
                <w:lang w:val="en-US"/>
              </w:rPr>
              <w:t xml:space="preserve">Email: </w:t>
            </w:r>
            <w:hyperlink r:id="rId8" w:history="1">
              <w:r w:rsidR="007C4EEE" w:rsidRPr="00E22544">
                <w:rPr>
                  <w:rStyle w:val="Hyperlink"/>
                  <w:lang w:val="fr-FR"/>
                </w:rPr>
                <w:t>sales@autovimation.com</w:t>
              </w:r>
            </w:hyperlink>
          </w:p>
          <w:p w14:paraId="1E029677" w14:textId="32CC9EE2" w:rsidR="007C4EEE" w:rsidRPr="00207732" w:rsidRDefault="002015F0" w:rsidP="007C4EEE">
            <w:pPr>
              <w:suppressAutoHyphens/>
              <w:rPr>
                <w:lang w:val="en-US"/>
              </w:rPr>
            </w:pPr>
            <w:r w:rsidRPr="00207732">
              <w:rPr>
                <w:lang w:val="fr-FR"/>
              </w:rPr>
              <w:t xml:space="preserve">Internet: </w:t>
            </w:r>
            <w:hyperlink r:id="rId9" w:history="1">
              <w:r w:rsidR="007C4EEE" w:rsidRPr="00E22544">
                <w:rPr>
                  <w:rStyle w:val="Hyperlink"/>
                  <w:lang w:val="fr-FR"/>
                </w:rPr>
                <w:t>www.autovimation.com</w:t>
              </w:r>
            </w:hyperlink>
          </w:p>
        </w:tc>
        <w:tc>
          <w:tcPr>
            <w:tcW w:w="2159" w:type="dxa"/>
            <w:gridSpan w:val="3"/>
            <w:tcBorders>
              <w:top w:val="single" w:sz="4" w:space="0" w:color="auto"/>
            </w:tcBorders>
            <w:shd w:val="clear" w:color="auto" w:fill="auto"/>
          </w:tcPr>
          <w:p w14:paraId="54AD369B" w14:textId="77777777" w:rsidR="002015F0" w:rsidRPr="00AB33C4" w:rsidRDefault="002015F0" w:rsidP="002015F0">
            <w:pPr>
              <w:suppressAutoHyphens/>
              <w:spacing w:before="480"/>
              <w:ind w:right="-113"/>
              <w:rPr>
                <w:sz w:val="16"/>
              </w:rPr>
            </w:pPr>
            <w:r w:rsidRPr="00AB33C4">
              <w:rPr>
                <w:sz w:val="16"/>
              </w:rPr>
              <w:t>gii die Presse-Agentur GmbH</w:t>
            </w:r>
          </w:p>
          <w:p w14:paraId="1414B72C" w14:textId="72BD254C" w:rsidR="002015F0" w:rsidRPr="008A1630" w:rsidRDefault="00FC4214" w:rsidP="002015F0">
            <w:pPr>
              <w:pStyle w:val="Textkrper"/>
              <w:suppressAutoHyphens/>
              <w:ind w:right="-113"/>
              <w:rPr>
                <w:sz w:val="16"/>
              </w:rPr>
            </w:pPr>
            <w:r>
              <w:rPr>
                <w:sz w:val="16"/>
              </w:rPr>
              <w:t>Christburger S</w:t>
            </w:r>
            <w:r w:rsidR="002015F0" w:rsidRPr="00AB33C4">
              <w:rPr>
                <w:sz w:val="16"/>
              </w:rPr>
              <w:t xml:space="preserve">tr. </w:t>
            </w:r>
            <w:r w:rsidR="002015F0" w:rsidRPr="008A1630">
              <w:rPr>
                <w:sz w:val="16"/>
              </w:rPr>
              <w:t>12</w:t>
            </w:r>
          </w:p>
          <w:p w14:paraId="79C3C4CF" w14:textId="77777777" w:rsidR="002015F0" w:rsidRPr="00AB33C4" w:rsidRDefault="002015F0" w:rsidP="002015F0">
            <w:pPr>
              <w:pStyle w:val="Textkrper"/>
              <w:suppressAutoHyphens/>
              <w:ind w:right="-113"/>
              <w:rPr>
                <w:sz w:val="16"/>
                <w:lang w:val="en-US"/>
              </w:rPr>
            </w:pPr>
            <w:r w:rsidRPr="00AB33C4">
              <w:rPr>
                <w:sz w:val="16"/>
                <w:lang w:val="en-US"/>
              </w:rPr>
              <w:t>10405 Berlin</w:t>
            </w:r>
          </w:p>
          <w:p w14:paraId="66623162" w14:textId="77777777" w:rsidR="002015F0" w:rsidRPr="00AB33C4" w:rsidRDefault="002015F0" w:rsidP="002015F0">
            <w:pPr>
              <w:pStyle w:val="Textkrper"/>
              <w:suppressAutoHyphens/>
              <w:ind w:right="-113"/>
              <w:rPr>
                <w:sz w:val="16"/>
                <w:lang w:val="en-US"/>
              </w:rPr>
            </w:pPr>
            <w:r w:rsidRPr="00AB33C4">
              <w:rPr>
                <w:sz w:val="16"/>
                <w:lang w:val="en-US"/>
              </w:rPr>
              <w:t>Germany</w:t>
            </w:r>
          </w:p>
          <w:p w14:paraId="600D63ED" w14:textId="77777777" w:rsidR="002015F0" w:rsidRPr="00AB33C4" w:rsidRDefault="002015F0" w:rsidP="002015F0">
            <w:pPr>
              <w:pStyle w:val="Textkrper"/>
              <w:suppressAutoHyphens/>
              <w:ind w:right="-113"/>
              <w:rPr>
                <w:sz w:val="16"/>
                <w:lang w:val="en-US"/>
              </w:rPr>
            </w:pPr>
            <w:r w:rsidRPr="00AB33C4">
              <w:rPr>
                <w:sz w:val="16"/>
                <w:lang w:val="en-US"/>
              </w:rPr>
              <w:t xml:space="preserve">Phone: +49 . </w:t>
            </w:r>
            <w:r w:rsidRPr="00E17437">
              <w:rPr>
                <w:sz w:val="16"/>
                <w:lang w:val="en-US"/>
              </w:rPr>
              <w:t>30 . 538 9650</w:t>
            </w:r>
          </w:p>
          <w:p w14:paraId="75826A13" w14:textId="6CCFB38B" w:rsidR="007C4EEE" w:rsidRPr="00AB33C4" w:rsidRDefault="002015F0" w:rsidP="002015F0">
            <w:pPr>
              <w:pStyle w:val="Textkrper"/>
              <w:suppressAutoHyphens/>
              <w:ind w:right="-113"/>
              <w:rPr>
                <w:sz w:val="16"/>
                <w:lang w:val="en-US"/>
              </w:rPr>
            </w:pPr>
            <w:r w:rsidRPr="00AB33C4">
              <w:rPr>
                <w:sz w:val="16"/>
                <w:lang w:val="en-US"/>
              </w:rPr>
              <w:t xml:space="preserve">Email: </w:t>
            </w:r>
            <w:hyperlink r:id="rId10" w:history="1">
              <w:r w:rsidR="007C4EEE" w:rsidRPr="00E22544">
                <w:rPr>
                  <w:rStyle w:val="Hyperlink"/>
                  <w:sz w:val="16"/>
                  <w:lang w:val="en-US"/>
                </w:rPr>
                <w:t>info@gii.de</w:t>
              </w:r>
            </w:hyperlink>
          </w:p>
          <w:p w14:paraId="03178519" w14:textId="37A61612" w:rsidR="007C4EEE" w:rsidRPr="00207732" w:rsidRDefault="002015F0" w:rsidP="007C4EEE">
            <w:pPr>
              <w:suppressAutoHyphens/>
              <w:rPr>
                <w:sz w:val="16"/>
                <w:szCs w:val="16"/>
                <w:lang w:val="en-US"/>
              </w:rPr>
            </w:pPr>
            <w:r w:rsidRPr="00AB33C4">
              <w:rPr>
                <w:sz w:val="16"/>
                <w:lang w:val="en-US"/>
              </w:rPr>
              <w:t xml:space="preserve">Internet: </w:t>
            </w:r>
            <w:hyperlink r:id="rId11" w:history="1">
              <w:r w:rsidR="007C4EEE" w:rsidRPr="00E22544">
                <w:rPr>
                  <w:rStyle w:val="Hyperlink"/>
                  <w:sz w:val="16"/>
                  <w:lang w:val="en-US"/>
                </w:rPr>
                <w:t>www.gii.de</w:t>
              </w:r>
            </w:hyperlink>
          </w:p>
        </w:tc>
      </w:tr>
    </w:tbl>
    <w:p w14:paraId="6617BD7A" w14:textId="77777777" w:rsidR="002015F0" w:rsidRDefault="002015F0" w:rsidP="002015F0">
      <w:pPr>
        <w:suppressAutoHyphens/>
        <w:rPr>
          <w:lang w:val="en-US"/>
        </w:rPr>
      </w:pPr>
    </w:p>
    <w:sectPr w:rsidR="002015F0" w:rsidSect="00EF5588">
      <w:headerReference w:type="default" r:id="rId12"/>
      <w:footerReference w:type="default" r:id="rId13"/>
      <w:headerReference w:type="first" r:id="rId14"/>
      <w:footerReference w:type="first" r:id="rId15"/>
      <w:type w:val="continuous"/>
      <w:pgSz w:w="11906" w:h="16838" w:code="9"/>
      <w:pgMar w:top="1985"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7EFBFA" w14:textId="77777777" w:rsidR="005037CF" w:rsidRDefault="005037CF">
      <w:r>
        <w:separator/>
      </w:r>
    </w:p>
  </w:endnote>
  <w:endnote w:type="continuationSeparator" w:id="0">
    <w:p w14:paraId="19E7F83C" w14:textId="77777777" w:rsidR="005037CF" w:rsidRDefault="005037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01AAD5" w14:textId="77777777" w:rsidR="00CA5A05" w:rsidRPr="00CA5A05" w:rsidRDefault="00CA5A05" w:rsidP="00CA5A05">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B306EC" w14:textId="77777777" w:rsidR="00CA5A05" w:rsidRPr="00CA5A05" w:rsidRDefault="00CA5A05" w:rsidP="00CA5A05">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F2051B" w14:textId="77777777" w:rsidR="005037CF" w:rsidRDefault="005037CF">
      <w:r>
        <w:separator/>
      </w:r>
    </w:p>
  </w:footnote>
  <w:footnote w:type="continuationSeparator" w:id="0">
    <w:p w14:paraId="32490F25" w14:textId="77777777" w:rsidR="005037CF" w:rsidRDefault="005037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EF44CD" w14:textId="4090973D" w:rsidR="00D2060E" w:rsidRPr="00CA5A05" w:rsidRDefault="00166DB4" w:rsidP="00CA5A05">
    <w:pPr>
      <w:pStyle w:val="Kopfzeile"/>
      <w:tabs>
        <w:tab w:val="clear" w:pos="4536"/>
        <w:tab w:val="clear" w:pos="9072"/>
      </w:tabs>
      <w:suppressAutoHyphens/>
      <w:ind w:left="709" w:right="851" w:hanging="709"/>
      <w:rPr>
        <w:rStyle w:val="Seitenzahl"/>
        <w:sz w:val="18"/>
        <w:lang w:val="en-US"/>
      </w:rPr>
    </w:pPr>
    <w:r>
      <w:rPr>
        <w:noProof/>
        <w:sz w:val="18"/>
      </w:rPr>
      <w:drawing>
        <wp:anchor distT="0" distB="0" distL="114300" distR="114300" simplePos="0" relativeHeight="251657216" behindDoc="1" locked="0" layoutInCell="0" allowOverlap="1" wp14:anchorId="46C7236B" wp14:editId="5DF1444C">
          <wp:simplePos x="0" y="0"/>
          <wp:positionH relativeFrom="column">
            <wp:posOffset>3781425</wp:posOffset>
          </wp:positionH>
          <wp:positionV relativeFrom="paragraph">
            <wp:posOffset>0</wp:posOffset>
          </wp:positionV>
          <wp:extent cx="2141855" cy="597535"/>
          <wp:effectExtent l="0" t="0" r="0" b="0"/>
          <wp:wrapNone/>
          <wp:docPr id="10"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1855" cy="597535"/>
                  </a:xfrm>
                  <a:prstGeom prst="rect">
                    <a:avLst/>
                  </a:prstGeom>
                  <a:noFill/>
                </pic:spPr>
              </pic:pic>
            </a:graphicData>
          </a:graphic>
          <wp14:sizeRelH relativeFrom="page">
            <wp14:pctWidth>0</wp14:pctWidth>
          </wp14:sizeRelH>
          <wp14:sizeRelV relativeFrom="page">
            <wp14:pctHeight>0</wp14:pctHeight>
          </wp14:sizeRelV>
        </wp:anchor>
      </w:drawing>
    </w:r>
    <w:r w:rsidR="00D2060E">
      <w:rPr>
        <w:sz w:val="18"/>
        <w:lang w:val="en-US"/>
      </w:rPr>
      <w:t xml:space="preserve">Page </w:t>
    </w:r>
    <w:r w:rsidR="00D2060E">
      <w:rPr>
        <w:rStyle w:val="Seitenzahl"/>
        <w:sz w:val="18"/>
      </w:rPr>
      <w:fldChar w:fldCharType="begin"/>
    </w:r>
    <w:r w:rsidR="00D2060E">
      <w:rPr>
        <w:rStyle w:val="Seitenzahl"/>
        <w:sz w:val="18"/>
        <w:lang w:val="en-US"/>
      </w:rPr>
      <w:instrText xml:space="preserve"> PAGE </w:instrText>
    </w:r>
    <w:r w:rsidR="00D2060E">
      <w:rPr>
        <w:rStyle w:val="Seitenzahl"/>
        <w:sz w:val="18"/>
      </w:rPr>
      <w:fldChar w:fldCharType="separate"/>
    </w:r>
    <w:r w:rsidR="00347C9D">
      <w:rPr>
        <w:rStyle w:val="Seitenzahl"/>
        <w:noProof/>
        <w:sz w:val="18"/>
        <w:lang w:val="en-US"/>
      </w:rPr>
      <w:t>2</w:t>
    </w:r>
    <w:r w:rsidR="00D2060E">
      <w:rPr>
        <w:rStyle w:val="Seitenzahl"/>
        <w:sz w:val="18"/>
      </w:rPr>
      <w:fldChar w:fldCharType="end"/>
    </w:r>
    <w:r w:rsidR="00CA5A05">
      <w:rPr>
        <w:rStyle w:val="Seitenzahl"/>
        <w:sz w:val="18"/>
        <w:lang w:val="en-US"/>
      </w:rPr>
      <w:t>:</w:t>
    </w:r>
    <w:r w:rsidR="00CA5A05">
      <w:rPr>
        <w:rStyle w:val="Seitenzahl"/>
        <w:sz w:val="18"/>
        <w:lang w:val="en-US"/>
      </w:rPr>
      <w:tab/>
    </w:r>
    <w:r w:rsidR="00D66C21" w:rsidRPr="00D66C21">
      <w:rPr>
        <w:rStyle w:val="Seitenzahl"/>
        <w:sz w:val="18"/>
        <w:lang w:val="en-US"/>
      </w:rPr>
      <w:t>Chameleon M hygienic enclosure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2447E" w14:textId="42CD6685" w:rsidR="00D2060E" w:rsidRPr="00CA5A05" w:rsidRDefault="00166DB4" w:rsidP="00CA5A05">
    <w:pPr>
      <w:pStyle w:val="Kopfzeile"/>
      <w:tabs>
        <w:tab w:val="clear" w:pos="4536"/>
        <w:tab w:val="clear" w:pos="9072"/>
      </w:tabs>
      <w:rPr>
        <w:sz w:val="2"/>
      </w:rPr>
    </w:pPr>
    <w:r>
      <w:rPr>
        <w:noProof/>
        <w:sz w:val="2"/>
      </w:rPr>
      <w:drawing>
        <wp:anchor distT="0" distB="0" distL="114300" distR="114300" simplePos="0" relativeHeight="251658240" behindDoc="1" locked="0" layoutInCell="0" allowOverlap="1" wp14:anchorId="60A6912B" wp14:editId="2D983246">
          <wp:simplePos x="0" y="0"/>
          <wp:positionH relativeFrom="column">
            <wp:posOffset>3780790</wp:posOffset>
          </wp:positionH>
          <wp:positionV relativeFrom="paragraph">
            <wp:posOffset>0</wp:posOffset>
          </wp:positionV>
          <wp:extent cx="2141855" cy="597535"/>
          <wp:effectExtent l="0" t="0" r="0" b="0"/>
          <wp:wrapNone/>
          <wp:docPr id="11"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1855" cy="59753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16cid:durableId="1066345594">
    <w:abstractNumId w:val="0"/>
  </w:num>
  <w:num w:numId="2" w16cid:durableId="607666642">
    <w:abstractNumId w:val="3"/>
  </w:num>
  <w:num w:numId="3" w16cid:durableId="1198005006">
    <w:abstractNumId w:val="2"/>
  </w:num>
  <w:num w:numId="4" w16cid:durableId="17526978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7C83"/>
    <w:rsid w:val="0001290F"/>
    <w:rsid w:val="00042828"/>
    <w:rsid w:val="00090454"/>
    <w:rsid w:val="000F3DC6"/>
    <w:rsid w:val="00107900"/>
    <w:rsid w:val="001302DD"/>
    <w:rsid w:val="00145C06"/>
    <w:rsid w:val="00166DB4"/>
    <w:rsid w:val="001908C1"/>
    <w:rsid w:val="002015F0"/>
    <w:rsid w:val="00217A1C"/>
    <w:rsid w:val="002320F6"/>
    <w:rsid w:val="002A26CB"/>
    <w:rsid w:val="00347C9D"/>
    <w:rsid w:val="00362546"/>
    <w:rsid w:val="003D46C6"/>
    <w:rsid w:val="00427A8C"/>
    <w:rsid w:val="00441A6A"/>
    <w:rsid w:val="00454AD8"/>
    <w:rsid w:val="00474FF9"/>
    <w:rsid w:val="004D3690"/>
    <w:rsid w:val="005037CF"/>
    <w:rsid w:val="005365E6"/>
    <w:rsid w:val="00583067"/>
    <w:rsid w:val="005A7E7F"/>
    <w:rsid w:val="005E5FEE"/>
    <w:rsid w:val="00674BC0"/>
    <w:rsid w:val="006917DB"/>
    <w:rsid w:val="00694D8C"/>
    <w:rsid w:val="006C1D68"/>
    <w:rsid w:val="00736DC0"/>
    <w:rsid w:val="00773ED5"/>
    <w:rsid w:val="007C4EEE"/>
    <w:rsid w:val="007F009C"/>
    <w:rsid w:val="008251DB"/>
    <w:rsid w:val="008471B4"/>
    <w:rsid w:val="00847771"/>
    <w:rsid w:val="008517C6"/>
    <w:rsid w:val="008A1630"/>
    <w:rsid w:val="008D0AA6"/>
    <w:rsid w:val="008D59C5"/>
    <w:rsid w:val="00981D10"/>
    <w:rsid w:val="0098557C"/>
    <w:rsid w:val="00A140B1"/>
    <w:rsid w:val="00A21276"/>
    <w:rsid w:val="00A70872"/>
    <w:rsid w:val="00B853E9"/>
    <w:rsid w:val="00BA1CA7"/>
    <w:rsid w:val="00BF7C48"/>
    <w:rsid w:val="00C87425"/>
    <w:rsid w:val="00CA5A05"/>
    <w:rsid w:val="00CB2E69"/>
    <w:rsid w:val="00CE7DE2"/>
    <w:rsid w:val="00D07BC3"/>
    <w:rsid w:val="00D2060E"/>
    <w:rsid w:val="00D3546F"/>
    <w:rsid w:val="00D456E6"/>
    <w:rsid w:val="00D66C21"/>
    <w:rsid w:val="00D74801"/>
    <w:rsid w:val="00E17437"/>
    <w:rsid w:val="00E771E6"/>
    <w:rsid w:val="00E93C1A"/>
    <w:rsid w:val="00E93C32"/>
    <w:rsid w:val="00ED4510"/>
    <w:rsid w:val="00EF5588"/>
    <w:rsid w:val="00F44D63"/>
    <w:rsid w:val="00F97C83"/>
    <w:rsid w:val="00FA0B48"/>
    <w:rsid w:val="00FB0E0D"/>
    <w:rsid w:val="00FB4E67"/>
    <w:rsid w:val="00FC396C"/>
    <w:rsid w:val="00FC4214"/>
    <w:rsid w:val="00FE2D5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98D733C"/>
  <w15:chartTrackingRefBased/>
  <w15:docId w15:val="{75A97E6D-99A1-4F1B-8094-6B4BDF1CE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A5A05"/>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link w:val="berschrift2Zchn"/>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link w:val="TextkrperZchn"/>
    <w:semiHidden/>
    <w:rPr>
      <w:sz w:val="24"/>
    </w:rPr>
  </w:style>
  <w:style w:type="paragraph" w:styleId="Kopfzeile">
    <w:name w:val="header"/>
    <w:basedOn w:val="Standard"/>
    <w:link w:val="KopfzeileZch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paragraph" w:styleId="Textkrper2">
    <w:name w:val="Body Text 2"/>
    <w:basedOn w:val="Standard"/>
    <w:semiHidden/>
    <w:pPr>
      <w:jc w:val="both"/>
    </w:pPr>
    <w:rPr>
      <w:sz w:val="22"/>
    </w:rPr>
  </w:style>
  <w:style w:type="table" w:styleId="Tabellenraster">
    <w:name w:val="Table Grid"/>
    <w:basedOn w:val="NormaleTabelle"/>
    <w:uiPriority w:val="59"/>
    <w:rsid w:val="00E174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rsid w:val="00CB2E69"/>
    <w:rPr>
      <w:rFonts w:ascii="Arial" w:hAnsi="Arial"/>
      <w:b/>
      <w:sz w:val="32"/>
    </w:rPr>
  </w:style>
  <w:style w:type="character" w:customStyle="1" w:styleId="TextkrperZchn">
    <w:name w:val="Textkörper Zchn"/>
    <w:basedOn w:val="Absatz-Standardschriftart"/>
    <w:link w:val="Textkrper"/>
    <w:semiHidden/>
    <w:rsid w:val="00CB2E69"/>
    <w:rPr>
      <w:rFonts w:ascii="Arial" w:hAnsi="Arial"/>
      <w:sz w:val="24"/>
    </w:rPr>
  </w:style>
  <w:style w:type="character" w:customStyle="1" w:styleId="KopfzeileZchn">
    <w:name w:val="Kopfzeile Zchn"/>
    <w:basedOn w:val="Absatz-Standardschriftart"/>
    <w:link w:val="Kopfzeile"/>
    <w:rsid w:val="00CB2E69"/>
    <w:rPr>
      <w:rFonts w:ascii="Arial" w:hAnsi="Arial"/>
    </w:rPr>
  </w:style>
  <w:style w:type="character" w:styleId="Kommentarzeichen">
    <w:name w:val="annotation reference"/>
    <w:basedOn w:val="Absatz-Standardschriftart"/>
    <w:uiPriority w:val="99"/>
    <w:semiHidden/>
    <w:unhideWhenUsed/>
    <w:rsid w:val="008251DB"/>
    <w:rPr>
      <w:sz w:val="16"/>
      <w:szCs w:val="16"/>
    </w:rPr>
  </w:style>
  <w:style w:type="paragraph" w:styleId="Kommentartext">
    <w:name w:val="annotation text"/>
    <w:basedOn w:val="Standard"/>
    <w:link w:val="KommentartextZchn"/>
    <w:uiPriority w:val="99"/>
    <w:semiHidden/>
    <w:unhideWhenUsed/>
    <w:rsid w:val="008251DB"/>
  </w:style>
  <w:style w:type="character" w:customStyle="1" w:styleId="KommentartextZchn">
    <w:name w:val="Kommentartext Zchn"/>
    <w:basedOn w:val="Absatz-Standardschriftart"/>
    <w:link w:val="Kommentartext"/>
    <w:uiPriority w:val="99"/>
    <w:semiHidden/>
    <w:rsid w:val="008251DB"/>
    <w:rPr>
      <w:rFonts w:ascii="Arial" w:hAnsi="Arial"/>
    </w:rPr>
  </w:style>
  <w:style w:type="paragraph" w:styleId="Kommentarthema">
    <w:name w:val="annotation subject"/>
    <w:basedOn w:val="Kommentartext"/>
    <w:next w:val="Kommentartext"/>
    <w:link w:val="KommentarthemaZchn"/>
    <w:uiPriority w:val="99"/>
    <w:semiHidden/>
    <w:unhideWhenUsed/>
    <w:rsid w:val="008251DB"/>
    <w:rPr>
      <w:b/>
      <w:bCs/>
    </w:rPr>
  </w:style>
  <w:style w:type="character" w:customStyle="1" w:styleId="KommentarthemaZchn">
    <w:name w:val="Kommentarthema Zchn"/>
    <w:basedOn w:val="KommentartextZchn"/>
    <w:link w:val="Kommentarthema"/>
    <w:uiPriority w:val="99"/>
    <w:semiHidden/>
    <w:rsid w:val="008251DB"/>
    <w:rPr>
      <w:rFonts w:ascii="Arial" w:hAnsi="Arial"/>
      <w:b/>
      <w:bCs/>
    </w:rPr>
  </w:style>
  <w:style w:type="character" w:styleId="NichtaufgelsteErwhnung">
    <w:name w:val="Unresolved Mention"/>
    <w:basedOn w:val="Absatz-Standardschriftart"/>
    <w:uiPriority w:val="99"/>
    <w:semiHidden/>
    <w:unhideWhenUsed/>
    <w:rsid w:val="007C4E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les@autovimation.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gii.de"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mailto:info@gii.de" TargetMode="External"/><Relationship Id="rId4" Type="http://schemas.openxmlformats.org/officeDocument/2006/relationships/webSettings" Target="webSettings.xml"/><Relationship Id="rId9" Type="http://schemas.openxmlformats.org/officeDocument/2006/relationships/hyperlink" Target="http://www.autovimation.com"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518</Words>
  <Characters>3264</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3775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a.schlee</cp:lastModifiedBy>
  <cp:revision>23</cp:revision>
  <cp:lastPrinted>2002-09-20T12:05:00Z</cp:lastPrinted>
  <dcterms:created xsi:type="dcterms:W3CDTF">2023-07-14T11:29:00Z</dcterms:created>
  <dcterms:modified xsi:type="dcterms:W3CDTF">2025-04-22T11:45:00Z</dcterms:modified>
</cp:coreProperties>
</file>