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71902260" w:rsidR="00273B03" w:rsidRDefault="00D8249F">
      <w:pPr>
        <w:suppressAutoHyphens/>
        <w:spacing w:line="360" w:lineRule="auto"/>
      </w:pPr>
      <w:r>
        <w:rPr>
          <w:b/>
          <w:sz w:val="24"/>
          <w:szCs w:val="40"/>
        </w:rPr>
        <w:t xml:space="preserve">Neue </w:t>
      </w:r>
      <w:r w:rsidR="00B52963">
        <w:rPr>
          <w:b/>
          <w:sz w:val="24"/>
          <w:szCs w:val="40"/>
        </w:rPr>
        <w:t>Funkmodule zur erweiterten Energiedatener</w:t>
      </w:r>
      <w:r>
        <w:rPr>
          <w:b/>
          <w:sz w:val="24"/>
          <w:szCs w:val="40"/>
        </w:rPr>
        <w:t>fassung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30F63516" w14:textId="79B1A173" w:rsidR="00A23914" w:rsidRDefault="00247F95" w:rsidP="00A23914">
      <w:pPr>
        <w:suppressAutoHyphens/>
        <w:spacing w:line="360" w:lineRule="auto"/>
        <w:ind w:right="-2"/>
        <w:jc w:val="both"/>
      </w:pPr>
      <w:r>
        <w:t xml:space="preserve">Mit den </w:t>
      </w:r>
      <w:r w:rsidR="001F5FFC">
        <w:t>PME-</w:t>
      </w:r>
      <w:r>
        <w:t xml:space="preserve">Funkmodulen 3P und 3PN </w:t>
      </w:r>
      <w:r w:rsidR="00A23914">
        <w:t>ermöglicht</w:t>
      </w:r>
      <w:r>
        <w:t xml:space="preserve"> die zur GMC-Instruments Group gehörende </w:t>
      </w:r>
      <w:r w:rsidRPr="00247F95">
        <w:t>Camille Bauer Metrawatt AG</w:t>
      </w:r>
      <w:r w:rsidR="00A23914">
        <w:t>,</w:t>
      </w:r>
      <w:r>
        <w:t xml:space="preserve"> das Funktionsspektrum ihrer Netzanalysatoren </w:t>
      </w:r>
      <w:r w:rsidR="001D3DED">
        <w:t xml:space="preserve">SINEAX AM, DM5000, CENTRAX CU oder LINAX PQ </w:t>
      </w:r>
      <w:r w:rsidR="00A23914">
        <w:t xml:space="preserve">zu vollwertigen </w:t>
      </w:r>
      <w:r w:rsidR="00D8249F">
        <w:t>Energiezentrale</w:t>
      </w:r>
      <w:r w:rsidR="00A23914">
        <w:t>n auszubauen</w:t>
      </w:r>
      <w:r w:rsidR="001D3DED">
        <w:t>. Die standardmäßig in 2</w:t>
      </w:r>
      <w:r w:rsidR="00770BC0">
        <w:t>,</w:t>
      </w:r>
      <w:r w:rsidR="001D3DED">
        <w:t xml:space="preserve">4GHz über 10m sendenden Funkmodule </w:t>
      </w:r>
      <w:r w:rsidR="00D8249F">
        <w:t xml:space="preserve">verfügen über Sensoren auf Basis von Rogowski-Spulen, die durch Batterien oder über USB-C versorgt werden. </w:t>
      </w:r>
      <w:r w:rsidR="00A23914">
        <w:t xml:space="preserve">Für die schnelle Inbetriebnahme sorgt die Sensor-Registrierung per QR-Code. </w:t>
      </w:r>
      <w:r w:rsidR="001D3DED">
        <w:t xml:space="preserve">Typische Einsatzbereiche sind </w:t>
      </w:r>
      <w:r w:rsidR="00642227">
        <w:t xml:space="preserve">abgangsscharfe Lastmessungen in </w:t>
      </w:r>
      <w:r w:rsidR="001D3DED">
        <w:t xml:space="preserve">Trafostationen </w:t>
      </w:r>
      <w:r w:rsidR="00570CC1">
        <w:t>sowie</w:t>
      </w:r>
      <w:r w:rsidR="001D3DED">
        <w:t xml:space="preserve"> </w:t>
      </w:r>
      <w:r w:rsidR="00570CC1">
        <w:t xml:space="preserve">die </w:t>
      </w:r>
      <w:r w:rsidR="00B52963">
        <w:t>Energie</w:t>
      </w:r>
      <w:r w:rsidR="00642227">
        <w:t xml:space="preserve">verteilung </w:t>
      </w:r>
      <w:r w:rsidR="001D3DED">
        <w:t xml:space="preserve">von Industrieanlagen oder Gebäudekomplexen. Ohne zusätzlichen Verdrahtungsaufwand können bis zu 100 Ströme, aufgeteilt auf PME-Sensoren für jeweils 3 oder 4 Leiter, </w:t>
      </w:r>
      <w:r w:rsidR="00B52963">
        <w:t xml:space="preserve">durch AES-Verschlüsselung abgesichert erfasst werden. Neben einer sekündlichen Messung der aktuellen Stromwerte werden </w:t>
      </w:r>
      <w:r w:rsidR="00D8249F">
        <w:t xml:space="preserve">mittels </w:t>
      </w:r>
      <w:r w:rsidR="001D3DED">
        <w:t xml:space="preserve">Synchronisation zur Spannungsmessung des </w:t>
      </w:r>
      <w:r w:rsidR="00D8249F">
        <w:t>Netzanalysators</w:t>
      </w:r>
      <w:r w:rsidR="001D3DED">
        <w:t xml:space="preserve"> umfassende Leistungsdaten bestimmt</w:t>
      </w:r>
      <w:r w:rsidR="00D8249F">
        <w:t>.</w:t>
      </w:r>
      <w:r w:rsidR="001D3DED">
        <w:t xml:space="preserve"> </w:t>
      </w:r>
      <w:r w:rsidR="00D8249F">
        <w:t xml:space="preserve">Die daraus abgeleiteten </w:t>
      </w:r>
      <w:r w:rsidR="001D3DED">
        <w:t>mittlere</w:t>
      </w:r>
      <w:r w:rsidR="00D8249F">
        <w:t>n</w:t>
      </w:r>
      <w:r w:rsidR="001D3DED">
        <w:t xml:space="preserve"> Belastungen, Lastprofildaten und Energiezählerwerte </w:t>
      </w:r>
      <w:r w:rsidR="00D8249F">
        <w:t xml:space="preserve">können im </w:t>
      </w:r>
      <w:r w:rsidR="00B52963">
        <w:t>zeitlichen Verlauf abgespeichert</w:t>
      </w:r>
      <w:r w:rsidR="00D8249F">
        <w:t xml:space="preserve"> werden</w:t>
      </w:r>
      <w:r w:rsidR="00B52963">
        <w:t xml:space="preserve">. Der Datenzugriff </w:t>
      </w:r>
      <w:r w:rsidR="00D8249F">
        <w:t xml:space="preserve">erfolgt </w:t>
      </w:r>
      <w:r w:rsidR="00B52963">
        <w:t xml:space="preserve">zentral über die Kommunikationsschnittstelle des Basisgerätes oder als automatisierter Datenexport der gemittelten Daten im CSV-Format auf einen SFTP-Server. </w:t>
      </w:r>
      <w:r w:rsidR="00A23914">
        <w:t xml:space="preserve">Eine </w:t>
      </w:r>
      <w:r w:rsidR="00B52963">
        <w:t xml:space="preserve">Antikollisionserkennung </w:t>
      </w:r>
      <w:r w:rsidR="00A23914">
        <w:t xml:space="preserve">erlaubt den Betrieb von </w:t>
      </w:r>
      <w:r w:rsidR="00B52963">
        <w:t>bis zu fünf PME-Systeme</w:t>
      </w:r>
      <w:r w:rsidR="00A768AE">
        <w:t>n</w:t>
      </w:r>
      <w:r w:rsidR="00B52963">
        <w:t xml:space="preserve"> mit maximal 500 Stromkanälen</w:t>
      </w:r>
      <w:r w:rsidR="00A23914">
        <w:t xml:space="preserve"> am </w:t>
      </w:r>
      <w:r w:rsidR="00642227">
        <w:t xml:space="preserve">gleichen </w:t>
      </w:r>
      <w:r w:rsidR="00A23914">
        <w:t>Ort</w:t>
      </w:r>
      <w:r w:rsidR="00B52963">
        <w:t>.</w:t>
      </w:r>
      <w:r w:rsidR="00A23914">
        <w:t xml:space="preserve"> Die Sendeleistung und das Abfrageintervall lassen sich den örtlichen Gegebenheiten entsprechend anpassen.</w:t>
      </w: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5B2FD93C" w:rsidR="00273B03" w:rsidRDefault="001F5FFC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073E95E" wp14:editId="51D34DAA">
                  <wp:extent cx="3049270" cy="1824990"/>
                  <wp:effectExtent l="0" t="0" r="0" b="3810"/>
                  <wp:docPr id="5654034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70" cy="182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5C94C195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1F5FFC">
              <w:rPr>
                <w:sz w:val="18"/>
                <w:szCs w:val="18"/>
              </w:rPr>
              <w:t>Durch den Einsatz der</w:t>
            </w:r>
            <w:r w:rsidR="001F5FFC" w:rsidRPr="001F5FFC">
              <w:rPr>
                <w:sz w:val="18"/>
                <w:szCs w:val="18"/>
              </w:rPr>
              <w:t xml:space="preserve"> neuen PME-Funkmodule 3P und 3PN lassen sich </w:t>
            </w:r>
            <w:r w:rsidR="001F5FFC">
              <w:rPr>
                <w:sz w:val="18"/>
                <w:szCs w:val="18"/>
              </w:rPr>
              <w:t>ausgewählte Netzanalysatoren von Camille Bauer zu Energiezentralen ausbauen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p w14:paraId="27AD87C6" w14:textId="77777777" w:rsidR="00E40081" w:rsidRDefault="00E40081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E40081" w:rsidRPr="001B232C" w14:paraId="59608EA2" w14:textId="77777777" w:rsidTr="00DB3C5B">
        <w:trPr>
          <w:trHeight w:hRule="exact" w:val="400"/>
        </w:trPr>
        <w:tc>
          <w:tcPr>
            <w:tcW w:w="1151" w:type="dxa"/>
          </w:tcPr>
          <w:p w14:paraId="000D0480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3806" w:type="dxa"/>
          </w:tcPr>
          <w:p w14:paraId="0E725FF2" w14:textId="40CCBDBC" w:rsidR="00E40081" w:rsidRPr="001F5FFC" w:rsidRDefault="001F5FFC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val="en-US" w:eastAsia="de-DE"/>
              </w:rPr>
            </w:pPr>
            <w:r w:rsidRPr="001F5FFC">
              <w:rPr>
                <w:rFonts w:cs="Times New Roman"/>
                <w:sz w:val="18"/>
                <w:szCs w:val="18"/>
                <w:lang w:val="en-US" w:eastAsia="de-DE"/>
              </w:rPr>
              <w:t>pme-modul-3p-3pn_2000.jpg</w:t>
            </w:r>
          </w:p>
        </w:tc>
        <w:tc>
          <w:tcPr>
            <w:tcW w:w="925" w:type="dxa"/>
          </w:tcPr>
          <w:p w14:paraId="54D783CA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1302" w:type="dxa"/>
          </w:tcPr>
          <w:p w14:paraId="6AE7CAEB" w14:textId="391B2234" w:rsidR="00E40081" w:rsidRPr="001B232C" w:rsidRDefault="00A768AE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1.</w:t>
            </w:r>
            <w:r w:rsidR="00DE12C0">
              <w:rPr>
                <w:rFonts w:cs="Times New Roman"/>
                <w:sz w:val="18"/>
                <w:szCs w:val="18"/>
                <w:lang w:eastAsia="de-DE"/>
              </w:rPr>
              <w:t>529</w:t>
            </w:r>
          </w:p>
        </w:tc>
      </w:tr>
      <w:tr w:rsidR="00E40081" w:rsidRPr="001B232C" w14:paraId="7DCAC51F" w14:textId="77777777" w:rsidTr="00DB3C5B">
        <w:trPr>
          <w:trHeight w:hRule="exact" w:val="400"/>
        </w:trPr>
        <w:tc>
          <w:tcPr>
            <w:tcW w:w="1151" w:type="dxa"/>
          </w:tcPr>
          <w:p w14:paraId="684CC107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3806" w:type="dxa"/>
          </w:tcPr>
          <w:p w14:paraId="63962420" w14:textId="5373E9DD" w:rsidR="00E40081" w:rsidRPr="001B232C" w:rsidRDefault="00A768AE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20250</w:t>
            </w:r>
            <w:r w:rsidR="00FE6E0A">
              <w:rPr>
                <w:rFonts w:cs="Times New Roman"/>
                <w:sz w:val="18"/>
                <w:szCs w:val="18"/>
                <w:lang w:eastAsia="de-DE"/>
              </w:rPr>
              <w:t>4020</w:t>
            </w:r>
            <w:r>
              <w:rPr>
                <w:rFonts w:cs="Times New Roman"/>
                <w:sz w:val="18"/>
                <w:szCs w:val="18"/>
                <w:lang w:eastAsia="de-DE"/>
              </w:rPr>
              <w:t>_pme-funkmodul-3p.docx</w:t>
            </w:r>
          </w:p>
        </w:tc>
        <w:tc>
          <w:tcPr>
            <w:tcW w:w="925" w:type="dxa"/>
          </w:tcPr>
          <w:p w14:paraId="11F4BFC3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1302" w:type="dxa"/>
          </w:tcPr>
          <w:p w14:paraId="756D5109" w14:textId="6E198607" w:rsidR="00E40081" w:rsidRPr="001B232C" w:rsidRDefault="006E7978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28.04.2025</w:t>
            </w:r>
          </w:p>
        </w:tc>
      </w:tr>
      <w:tr w:rsidR="00E40081" w:rsidRPr="001B232C" w14:paraId="2AD84A14" w14:textId="77777777" w:rsidTr="00A768AE">
        <w:trPr>
          <w:trHeight w:hRule="exact" w:val="1265"/>
        </w:trPr>
        <w:tc>
          <w:tcPr>
            <w:tcW w:w="1151" w:type="dxa"/>
          </w:tcPr>
          <w:p w14:paraId="66F92408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Tags:</w:t>
            </w:r>
          </w:p>
        </w:tc>
        <w:tc>
          <w:tcPr>
            <w:tcW w:w="6033" w:type="dxa"/>
            <w:gridSpan w:val="3"/>
          </w:tcPr>
          <w:p w14:paraId="7EE824CA" w14:textId="4B51F009" w:rsidR="00E40081" w:rsidRPr="00A768AE" w:rsidRDefault="00A768AE" w:rsidP="00A768AE">
            <w:pPr>
              <w:suppressAutoHyphens/>
              <w:rPr>
                <w:rFonts w:cs="Times New Roman"/>
                <w:sz w:val="18"/>
                <w:szCs w:val="18"/>
                <w:lang w:eastAsia="de-DE"/>
              </w:rPr>
            </w:pPr>
            <w:r w:rsidRPr="00A768AE">
              <w:rPr>
                <w:rFonts w:cs="Times New Roman"/>
                <w:sz w:val="18"/>
                <w:szCs w:val="18"/>
                <w:lang w:eastAsia="de-DE"/>
              </w:rPr>
              <w:t xml:space="preserve">Camille Bauer, Gossen Metrawatt, GMC-Instruments, GMC-I, </w:t>
            </w:r>
            <w:r>
              <w:rPr>
                <w:rFonts w:cs="Times New Roman"/>
                <w:sz w:val="18"/>
                <w:szCs w:val="18"/>
                <w:lang w:eastAsia="de-DE"/>
              </w:rPr>
              <w:t xml:space="preserve">Energieverteilung, Trafostation, Einspeisepunkt, </w:t>
            </w:r>
            <w:r w:rsidRPr="00A768AE">
              <w:rPr>
                <w:rFonts w:cs="Times New Roman"/>
                <w:sz w:val="18"/>
                <w:szCs w:val="18"/>
                <w:lang w:eastAsia="de-DE"/>
              </w:rPr>
              <w:t xml:space="preserve">Energieerfassung, Energiemanagement, PME-Funkmodul, PME </w:t>
            </w:r>
            <w:r w:rsidRPr="00A768AE">
              <w:rPr>
                <w:sz w:val="18"/>
                <w:szCs w:val="18"/>
              </w:rPr>
              <w:t>3P, PME 3PN</w:t>
            </w:r>
            <w:r>
              <w:rPr>
                <w:sz w:val="18"/>
                <w:szCs w:val="18"/>
              </w:rPr>
              <w:t xml:space="preserve">, </w:t>
            </w:r>
            <w:r w:rsidRPr="00A768AE">
              <w:rPr>
                <w:sz w:val="18"/>
                <w:szCs w:val="18"/>
              </w:rPr>
              <w:t>SINEAX AM, DM5000, CENTRAX CU</w:t>
            </w:r>
            <w:r>
              <w:rPr>
                <w:sz w:val="18"/>
                <w:szCs w:val="18"/>
              </w:rPr>
              <w:t>,</w:t>
            </w:r>
            <w:r w:rsidRPr="00A768AE">
              <w:rPr>
                <w:sz w:val="18"/>
                <w:szCs w:val="18"/>
              </w:rPr>
              <w:t xml:space="preserve"> LINAX PQ</w:t>
            </w:r>
          </w:p>
        </w:tc>
      </w:tr>
    </w:tbl>
    <w:p w14:paraId="42455547" w14:textId="77777777" w:rsidR="00E40081" w:rsidRDefault="00E40081">
      <w:pPr>
        <w:suppressAutoHyphens/>
        <w:spacing w:line="360" w:lineRule="auto"/>
        <w:ind w:right="-2"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141C" w14:textId="77777777" w:rsidR="0049095F" w:rsidRDefault="0049095F">
      <w:r>
        <w:separator/>
      </w:r>
    </w:p>
  </w:endnote>
  <w:endnote w:type="continuationSeparator" w:id="0">
    <w:p w14:paraId="0E5A0D37" w14:textId="77777777" w:rsidR="0049095F" w:rsidRDefault="0049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23932" w14:textId="77777777" w:rsidR="0049095F" w:rsidRDefault="0049095F">
      <w:r>
        <w:separator/>
      </w:r>
    </w:p>
  </w:footnote>
  <w:footnote w:type="continuationSeparator" w:id="0">
    <w:p w14:paraId="79DF2734" w14:textId="77777777" w:rsidR="0049095F" w:rsidRDefault="0049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30AA" w14:textId="4C923C18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1F5FFC">
      <w:rPr>
        <w:rStyle w:val="Seitenzahl"/>
        <w:sz w:val="18"/>
      </w:rPr>
      <w:t>PME-Funkmodule 3P und 3PN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164728"/>
    <w:rsid w:val="001C51EB"/>
    <w:rsid w:val="001D095A"/>
    <w:rsid w:val="001D2E41"/>
    <w:rsid w:val="001D3DED"/>
    <w:rsid w:val="001F5FFC"/>
    <w:rsid w:val="00204413"/>
    <w:rsid w:val="00247F95"/>
    <w:rsid w:val="00273B03"/>
    <w:rsid w:val="0028393D"/>
    <w:rsid w:val="002D74C0"/>
    <w:rsid w:val="00380797"/>
    <w:rsid w:val="003B599E"/>
    <w:rsid w:val="003B6937"/>
    <w:rsid w:val="003C145D"/>
    <w:rsid w:val="0049095F"/>
    <w:rsid w:val="004D38CA"/>
    <w:rsid w:val="00570CC1"/>
    <w:rsid w:val="00642227"/>
    <w:rsid w:val="00650BC6"/>
    <w:rsid w:val="006565F1"/>
    <w:rsid w:val="006A4FBC"/>
    <w:rsid w:val="006E7978"/>
    <w:rsid w:val="0071680C"/>
    <w:rsid w:val="00740E5A"/>
    <w:rsid w:val="00770BC0"/>
    <w:rsid w:val="007B6256"/>
    <w:rsid w:val="00897A9F"/>
    <w:rsid w:val="008A29D6"/>
    <w:rsid w:val="008E2B56"/>
    <w:rsid w:val="00987C9D"/>
    <w:rsid w:val="009C3B96"/>
    <w:rsid w:val="00A0365A"/>
    <w:rsid w:val="00A23914"/>
    <w:rsid w:val="00A6341A"/>
    <w:rsid w:val="00A768AE"/>
    <w:rsid w:val="00A97245"/>
    <w:rsid w:val="00B5104A"/>
    <w:rsid w:val="00B52963"/>
    <w:rsid w:val="00B974F9"/>
    <w:rsid w:val="00C73F81"/>
    <w:rsid w:val="00CC2144"/>
    <w:rsid w:val="00CE3840"/>
    <w:rsid w:val="00D57CE2"/>
    <w:rsid w:val="00D8249F"/>
    <w:rsid w:val="00DB1C15"/>
    <w:rsid w:val="00DE12C0"/>
    <w:rsid w:val="00DE6889"/>
    <w:rsid w:val="00E14729"/>
    <w:rsid w:val="00E40081"/>
    <w:rsid w:val="00EB35C9"/>
    <w:rsid w:val="00F7424B"/>
    <w:rsid w:val="00F76DFE"/>
    <w:rsid w:val="00F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3DED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642227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6</cp:revision>
  <cp:lastPrinted>2016-08-24T11:13:00Z</cp:lastPrinted>
  <dcterms:created xsi:type="dcterms:W3CDTF">2025-04-14T10:46:00Z</dcterms:created>
  <dcterms:modified xsi:type="dcterms:W3CDTF">2025-04-28T12:14:00Z</dcterms:modified>
</cp:coreProperties>
</file>