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DF28AA" w14:textId="77777777" w:rsidR="00397953" w:rsidRPr="00B56C20" w:rsidRDefault="00397953" w:rsidP="009117BF">
      <w:pPr>
        <w:rPr>
          <w:sz w:val="40"/>
          <w:szCs w:val="40"/>
          <w:lang w:val="en-US"/>
        </w:rPr>
      </w:pPr>
      <w:r w:rsidRPr="00B56C20">
        <w:rPr>
          <w:sz w:val="40"/>
          <w:szCs w:val="40"/>
          <w:lang w:val="en-US"/>
        </w:rPr>
        <w:t>Press</w:t>
      </w:r>
      <w:r w:rsidR="002C607D" w:rsidRPr="00B56C20">
        <w:rPr>
          <w:sz w:val="40"/>
          <w:szCs w:val="40"/>
          <w:lang w:val="en-US"/>
        </w:rPr>
        <w:t xml:space="preserve"> Release</w:t>
      </w:r>
    </w:p>
    <w:p w14:paraId="4227DBAC" w14:textId="77777777" w:rsidR="00397953" w:rsidRPr="00B56C20" w:rsidRDefault="00397953" w:rsidP="009117BF">
      <w:pPr>
        <w:spacing w:line="360" w:lineRule="auto"/>
        <w:ind w:right="-2"/>
        <w:rPr>
          <w:b/>
          <w:sz w:val="24"/>
          <w:lang w:val="en-US"/>
        </w:rPr>
      </w:pPr>
    </w:p>
    <w:p w14:paraId="0E232E21" w14:textId="70DF756E" w:rsidR="00947819" w:rsidRPr="00B56C20" w:rsidRDefault="00AB3F9D" w:rsidP="009117BF">
      <w:pPr>
        <w:spacing w:line="360" w:lineRule="auto"/>
        <w:rPr>
          <w:b/>
          <w:sz w:val="24"/>
          <w:lang w:val="en-US"/>
        </w:rPr>
      </w:pPr>
      <w:r w:rsidRPr="00AB3F9D">
        <w:rPr>
          <w:b/>
          <w:sz w:val="24"/>
          <w:lang w:val="en-US"/>
        </w:rPr>
        <w:t>Gas explosion proof extruder motor in size 1000</w:t>
      </w:r>
    </w:p>
    <w:p w14:paraId="76AD56E4" w14:textId="77777777" w:rsidR="00397953" w:rsidRPr="00B56C20" w:rsidRDefault="00397953" w:rsidP="009117BF">
      <w:pPr>
        <w:spacing w:line="360" w:lineRule="auto"/>
        <w:ind w:right="-2"/>
        <w:rPr>
          <w:lang w:val="en-US"/>
        </w:rPr>
      </w:pPr>
    </w:p>
    <w:p w14:paraId="44EDC080" w14:textId="5E5BA566" w:rsidR="000D3D1B" w:rsidRPr="00B56C20" w:rsidRDefault="00AB3F9D" w:rsidP="00AB3F9D">
      <w:pPr>
        <w:pStyle w:val="Kopfzeile"/>
        <w:tabs>
          <w:tab w:val="clear" w:pos="4536"/>
          <w:tab w:val="clear" w:pos="9072"/>
        </w:tabs>
        <w:spacing w:line="360" w:lineRule="auto"/>
        <w:ind w:right="-2"/>
        <w:jc w:val="both"/>
        <w:rPr>
          <w:lang w:val="en-US"/>
        </w:rPr>
      </w:pPr>
      <w:r w:rsidRPr="00AB3F9D">
        <w:rPr>
          <w:lang w:val="en-US"/>
        </w:rPr>
        <w:t>Replacing an explosion-proof size 1000 motor at short notice is an ambitious ta</w:t>
      </w:r>
      <w:r>
        <w:rPr>
          <w:lang w:val="en-US"/>
        </w:rPr>
        <w:t>sk</w:t>
      </w:r>
      <w:r w:rsidRPr="00AB3F9D">
        <w:rPr>
          <w:lang w:val="en-US"/>
        </w:rPr>
        <w:t xml:space="preserve">. </w:t>
      </w:r>
      <w:r>
        <w:rPr>
          <w:lang w:val="en-US"/>
        </w:rPr>
        <w:t xml:space="preserve">For the German </w:t>
      </w:r>
      <w:r w:rsidRPr="00AB3F9D">
        <w:rPr>
          <w:lang w:val="en-US"/>
        </w:rPr>
        <w:t>family-run company</w:t>
      </w:r>
      <w:r>
        <w:rPr>
          <w:lang w:val="en-US"/>
        </w:rPr>
        <w:t xml:space="preserve"> </w:t>
      </w:r>
      <w:r w:rsidRPr="00AB3F9D">
        <w:rPr>
          <w:lang w:val="en-US"/>
        </w:rPr>
        <w:t>Menzel Elektromotoren</w:t>
      </w:r>
      <w:r>
        <w:rPr>
          <w:lang w:val="en-US"/>
        </w:rPr>
        <w:t xml:space="preserve">, it was a chance to prove once again its extensive </w:t>
      </w:r>
      <w:r w:rsidRPr="00AB3F9D">
        <w:rPr>
          <w:lang w:val="en-US"/>
        </w:rPr>
        <w:t xml:space="preserve">expertise in the design, manufacture and certification of explosion-proof motors. A plastics producer had to replace an </w:t>
      </w:r>
      <w:r w:rsidR="00BC3A7B">
        <w:rPr>
          <w:lang w:val="en-US"/>
        </w:rPr>
        <w:t xml:space="preserve">existing </w:t>
      </w:r>
      <w:r w:rsidRPr="00AB3F9D">
        <w:rPr>
          <w:lang w:val="en-US"/>
        </w:rPr>
        <w:t>extruder motor with ignition protection type Ex d (flameproof encapsulation</w:t>
      </w:r>
      <w:r>
        <w:rPr>
          <w:lang w:val="en-US"/>
        </w:rPr>
        <w:t>)</w:t>
      </w:r>
      <w:r w:rsidRPr="00AB3F9D">
        <w:rPr>
          <w:lang w:val="en-US"/>
        </w:rPr>
        <w:t xml:space="preserve"> </w:t>
      </w:r>
      <w:r>
        <w:rPr>
          <w:lang w:val="en-US"/>
        </w:rPr>
        <w:t xml:space="preserve">very </w:t>
      </w:r>
      <w:r w:rsidRPr="00AB3F9D">
        <w:rPr>
          <w:lang w:val="en-US"/>
        </w:rPr>
        <w:t>urgently. Menzel</w:t>
      </w:r>
      <w:r w:rsidR="00BC3A7B">
        <w:rPr>
          <w:lang w:val="en-US"/>
        </w:rPr>
        <w:t xml:space="preserve"> and the client</w:t>
      </w:r>
      <w:r w:rsidRPr="00AB3F9D">
        <w:rPr>
          <w:lang w:val="en-US"/>
        </w:rPr>
        <w:t xml:space="preserve"> found that a motor with the ignition protection type Ex ec (increased safety) would </w:t>
      </w:r>
      <w:r w:rsidR="00BC3A7B">
        <w:rPr>
          <w:lang w:val="en-US"/>
        </w:rPr>
        <w:t>satisfy the current hazardous zone requirements</w:t>
      </w:r>
      <w:r w:rsidRPr="00AB3F9D">
        <w:rPr>
          <w:lang w:val="en-US"/>
        </w:rPr>
        <w:t xml:space="preserve">. The </w:t>
      </w:r>
      <w:r>
        <w:rPr>
          <w:lang w:val="en-US"/>
        </w:rPr>
        <w:t>motor manufacturer</w:t>
      </w:r>
      <w:r w:rsidRPr="00AB3F9D">
        <w:rPr>
          <w:lang w:val="en-US"/>
        </w:rPr>
        <w:t xml:space="preserve"> selected a suitable three-phase squirrel-cage motor from its extensive stock, individually adapting it for the drive task and the installation site. The project hinged on upgrading the motor for zone 2 hazardous areas with potentially explosive gas atmospheres and </w:t>
      </w:r>
      <w:r>
        <w:rPr>
          <w:lang w:val="en-US"/>
        </w:rPr>
        <w:t xml:space="preserve">getting it the necessary </w:t>
      </w:r>
      <w:r w:rsidRPr="00AB3F9D">
        <w:rPr>
          <w:lang w:val="en-US"/>
        </w:rPr>
        <w:t xml:space="preserve">ATEX certification. </w:t>
      </w:r>
      <w:r>
        <w:rPr>
          <w:lang w:val="en-US"/>
        </w:rPr>
        <w:t xml:space="preserve">Menzel’s </w:t>
      </w:r>
      <w:r w:rsidR="00BC3A7B">
        <w:rPr>
          <w:lang w:val="en-US"/>
        </w:rPr>
        <w:t xml:space="preserve">officially </w:t>
      </w:r>
      <w:r>
        <w:rPr>
          <w:lang w:val="en-US"/>
        </w:rPr>
        <w:t xml:space="preserve">certified in-house experts </w:t>
      </w:r>
      <w:r w:rsidRPr="00AB3F9D">
        <w:rPr>
          <w:lang w:val="en-US"/>
        </w:rPr>
        <w:t>labeled</w:t>
      </w:r>
      <w:r>
        <w:rPr>
          <w:lang w:val="en-US"/>
        </w:rPr>
        <w:t xml:space="preserve"> t</w:t>
      </w:r>
      <w:r w:rsidRPr="00AB3F9D">
        <w:rPr>
          <w:lang w:val="en-US"/>
        </w:rPr>
        <w:t xml:space="preserve">he motor II 3G Ex ec IIC T4 Gc. </w:t>
      </w:r>
      <w:r>
        <w:rPr>
          <w:lang w:val="en-US"/>
        </w:rPr>
        <w:t>T</w:t>
      </w:r>
      <w:r w:rsidRPr="00AB3F9D">
        <w:rPr>
          <w:lang w:val="en-US"/>
        </w:rPr>
        <w:t xml:space="preserve">he new motor with a lower shaft height at 630 mm was brought up to the </w:t>
      </w:r>
      <w:r w:rsidR="00BC3A7B">
        <w:rPr>
          <w:lang w:val="en-US"/>
        </w:rPr>
        <w:t>center height</w:t>
      </w:r>
      <w:r w:rsidRPr="00AB3F9D">
        <w:rPr>
          <w:lang w:val="en-US"/>
        </w:rPr>
        <w:t xml:space="preserve"> of the old motor </w:t>
      </w:r>
      <w:r>
        <w:rPr>
          <w:lang w:val="en-US"/>
        </w:rPr>
        <w:t>b</w:t>
      </w:r>
      <w:r w:rsidRPr="00AB3F9D">
        <w:rPr>
          <w:lang w:val="en-US"/>
        </w:rPr>
        <w:t xml:space="preserve">y means of a </w:t>
      </w:r>
      <w:r>
        <w:rPr>
          <w:lang w:val="en-US"/>
        </w:rPr>
        <w:t xml:space="preserve">welded </w:t>
      </w:r>
      <w:r w:rsidRPr="00AB3F9D">
        <w:rPr>
          <w:lang w:val="en-US"/>
        </w:rPr>
        <w:t xml:space="preserve">base. </w:t>
      </w:r>
      <w:r>
        <w:rPr>
          <w:lang w:val="en-US"/>
        </w:rPr>
        <w:t>Since t</w:t>
      </w:r>
      <w:r w:rsidRPr="00AB3F9D">
        <w:rPr>
          <w:lang w:val="en-US"/>
        </w:rPr>
        <w:t>he new motor has four winding systems instead of the two of the old one, Menzel also made electrical modifications for operation on the existing frequency converter.</w:t>
      </w:r>
    </w:p>
    <w:p w14:paraId="536527F5" w14:textId="77777777" w:rsidR="000D3D1B" w:rsidRPr="00AB3F9D" w:rsidRDefault="000D3D1B" w:rsidP="009117BF">
      <w:pPr>
        <w:spacing w:line="360" w:lineRule="auto"/>
        <w:jc w:val="both"/>
        <w:rPr>
          <w:lang w:val="en-US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86"/>
      </w:tblGrid>
      <w:tr w:rsidR="00B20C7A" w14:paraId="6BBB69A0" w14:textId="77777777" w:rsidTr="00B20C7A">
        <w:tc>
          <w:tcPr>
            <w:tcW w:w="7086" w:type="dxa"/>
          </w:tcPr>
          <w:p w14:paraId="1F3C6A01" w14:textId="1E1F44BF" w:rsidR="00B20C7A" w:rsidRDefault="006F7EC4" w:rsidP="009117BF">
            <w:pPr>
              <w:spacing w:after="120"/>
              <w:jc w:val="center"/>
            </w:pPr>
            <w:r>
              <w:rPr>
                <w:noProof/>
              </w:rPr>
              <w:drawing>
                <wp:inline distT="0" distB="0" distL="0" distR="0" wp14:anchorId="309D1D58" wp14:editId="02089B74">
                  <wp:extent cx="2164080" cy="2729470"/>
                  <wp:effectExtent l="0" t="0" r="7620" b="0"/>
                  <wp:docPr id="51005943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005943" name="Grafik 51005943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71744" cy="27391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20C7A" w:rsidRPr="00BC3A7B" w14:paraId="39C27FB7" w14:textId="77777777" w:rsidTr="00B20C7A">
        <w:tc>
          <w:tcPr>
            <w:tcW w:w="7086" w:type="dxa"/>
          </w:tcPr>
          <w:p w14:paraId="0FD000FC" w14:textId="552E0EA5" w:rsidR="00B20C7A" w:rsidRPr="00AB3F9D" w:rsidRDefault="00B20C7A" w:rsidP="00AB3F9D">
            <w:pPr>
              <w:ind w:left="567" w:right="571"/>
              <w:jc w:val="center"/>
              <w:rPr>
                <w:sz w:val="18"/>
                <w:szCs w:val="18"/>
                <w:lang w:val="en-US"/>
              </w:rPr>
            </w:pPr>
            <w:r w:rsidRPr="00AA1ED7">
              <w:rPr>
                <w:b/>
                <w:sz w:val="18"/>
                <w:szCs w:val="18"/>
                <w:lang w:val="en-US"/>
              </w:rPr>
              <w:t>Caption:</w:t>
            </w:r>
            <w:r w:rsidRPr="00AA1ED7">
              <w:rPr>
                <w:sz w:val="18"/>
                <w:szCs w:val="18"/>
                <w:lang w:val="en-US"/>
              </w:rPr>
              <w:t xml:space="preserve"> </w:t>
            </w:r>
            <w:r w:rsidR="008463D6">
              <w:rPr>
                <w:sz w:val="18"/>
                <w:szCs w:val="18"/>
                <w:lang w:val="en-US"/>
              </w:rPr>
              <w:t>Fasttrack customization</w:t>
            </w:r>
            <w:r w:rsidR="00AB3F9D" w:rsidRPr="00AB3F9D">
              <w:rPr>
                <w:sz w:val="18"/>
                <w:szCs w:val="18"/>
                <w:lang w:val="en-US"/>
              </w:rPr>
              <w:t xml:space="preserve"> and </w:t>
            </w:r>
            <w:r w:rsidR="008463D6">
              <w:rPr>
                <w:sz w:val="18"/>
                <w:szCs w:val="18"/>
                <w:lang w:val="en-US"/>
              </w:rPr>
              <w:t>certification</w:t>
            </w:r>
            <w:r w:rsidR="00AB3F9D" w:rsidRPr="00AB3F9D">
              <w:rPr>
                <w:sz w:val="18"/>
                <w:szCs w:val="18"/>
                <w:lang w:val="en-US"/>
              </w:rPr>
              <w:t xml:space="preserve"> for hazardous areas</w:t>
            </w:r>
            <w:r w:rsidR="008463D6">
              <w:rPr>
                <w:sz w:val="18"/>
                <w:szCs w:val="18"/>
                <w:lang w:val="en-US"/>
              </w:rPr>
              <w:t xml:space="preserve"> –</w:t>
            </w:r>
            <w:r w:rsidR="00AB3F9D" w:rsidRPr="00AB3F9D">
              <w:rPr>
                <w:sz w:val="18"/>
                <w:szCs w:val="18"/>
                <w:lang w:val="en-US"/>
              </w:rPr>
              <w:t xml:space="preserve"> the extruder motor is now already in use and the customer is satisfied</w:t>
            </w:r>
          </w:p>
        </w:tc>
      </w:tr>
    </w:tbl>
    <w:p w14:paraId="2257F8D4" w14:textId="4C5A0648" w:rsidR="004F59DB" w:rsidRDefault="004F59DB" w:rsidP="009117BF">
      <w:pPr>
        <w:spacing w:line="360" w:lineRule="auto"/>
        <w:jc w:val="both"/>
        <w:rPr>
          <w:lang w:val="en-US"/>
        </w:rPr>
      </w:pPr>
    </w:p>
    <w:p w14:paraId="5FCF281B" w14:textId="7B1B7247" w:rsidR="00AB3F9D" w:rsidRPr="00AB3F9D" w:rsidRDefault="00AB3F9D" w:rsidP="00AB3F9D">
      <w:pPr>
        <w:spacing w:line="360" w:lineRule="auto"/>
        <w:jc w:val="both"/>
        <w:rPr>
          <w:lang w:val="en-US"/>
        </w:rPr>
      </w:pPr>
      <w:r w:rsidRPr="00AB3F9D">
        <w:rPr>
          <w:lang w:val="en-US"/>
        </w:rPr>
        <w:t>The project exposes the existing supply gap for explosion-proof motors in large sizes: the few exist</w:t>
      </w:r>
      <w:r>
        <w:rPr>
          <w:lang w:val="en-US"/>
        </w:rPr>
        <w:t>ing</w:t>
      </w:r>
      <w:r w:rsidRPr="00AB3F9D">
        <w:rPr>
          <w:lang w:val="en-US"/>
        </w:rPr>
        <w:t xml:space="preserve"> suppliers can only offer building a motor from scratch – with the corresponding months-long delivery times. Menzel stands out from the competition with its large stock </w:t>
      </w:r>
      <w:r w:rsidR="00BC3A7B">
        <w:rPr>
          <w:lang w:val="en-US"/>
        </w:rPr>
        <w:t xml:space="preserve">inventory </w:t>
      </w:r>
      <w:r w:rsidRPr="00AB3F9D">
        <w:rPr>
          <w:lang w:val="en-US"/>
        </w:rPr>
        <w:t xml:space="preserve">and ability to </w:t>
      </w:r>
      <w:r w:rsidR="00BC3A7B">
        <w:rPr>
          <w:lang w:val="en-US"/>
        </w:rPr>
        <w:t>configure and adapt stock</w:t>
      </w:r>
      <w:r w:rsidRPr="00AB3F9D">
        <w:rPr>
          <w:lang w:val="en-US"/>
        </w:rPr>
        <w:t xml:space="preserve"> </w:t>
      </w:r>
      <w:r w:rsidRPr="00AB3F9D">
        <w:rPr>
          <w:lang w:val="en-US"/>
        </w:rPr>
        <w:lastRenderedPageBreak/>
        <w:t xml:space="preserve">electric motors in-house for hazardous areas and certify them according to the </w:t>
      </w:r>
      <w:r w:rsidR="00BC3A7B">
        <w:rPr>
          <w:lang w:val="en-US"/>
        </w:rPr>
        <w:t xml:space="preserve">latest </w:t>
      </w:r>
      <w:r w:rsidRPr="00AB3F9D">
        <w:rPr>
          <w:lang w:val="en-US"/>
        </w:rPr>
        <w:t>ATEX directive</w:t>
      </w:r>
      <w:r w:rsidR="00BC3A7B">
        <w:rPr>
          <w:lang w:val="en-US"/>
        </w:rPr>
        <w:t>s</w:t>
      </w:r>
      <w:r w:rsidRPr="00AB3F9D">
        <w:rPr>
          <w:lang w:val="en-US"/>
        </w:rPr>
        <w:t>. In this instance, only two weeks passed from order placement to installation at the customer</w:t>
      </w:r>
      <w:r>
        <w:rPr>
          <w:lang w:val="en-US"/>
        </w:rPr>
        <w:t>’</w:t>
      </w:r>
      <w:r w:rsidRPr="00AB3F9D">
        <w:rPr>
          <w:lang w:val="en-US"/>
        </w:rPr>
        <w:t xml:space="preserve">s site. The customer </w:t>
      </w:r>
      <w:r w:rsidR="008463D6">
        <w:rPr>
          <w:lang w:val="en-US"/>
        </w:rPr>
        <w:t>came to Berlin</w:t>
      </w:r>
      <w:r w:rsidRPr="00AB3F9D">
        <w:rPr>
          <w:lang w:val="en-US"/>
        </w:rPr>
        <w:t xml:space="preserve"> for testing and acceptance and praised Menzel</w:t>
      </w:r>
      <w:r w:rsidR="008463D6">
        <w:rPr>
          <w:lang w:val="en-US"/>
        </w:rPr>
        <w:t>’</w:t>
      </w:r>
      <w:r w:rsidRPr="00AB3F9D">
        <w:rPr>
          <w:lang w:val="en-US"/>
        </w:rPr>
        <w:t>s flexibility.</w:t>
      </w:r>
    </w:p>
    <w:p w14:paraId="27AA1113" w14:textId="7482D4A1" w:rsidR="00AB3F9D" w:rsidRDefault="00AB3F9D" w:rsidP="00AB3F9D">
      <w:pPr>
        <w:spacing w:line="360" w:lineRule="auto"/>
        <w:jc w:val="both"/>
        <w:rPr>
          <w:lang w:val="en-US"/>
        </w:rPr>
      </w:pPr>
      <w:r w:rsidRPr="00AB3F9D">
        <w:rPr>
          <w:lang w:val="en-US"/>
        </w:rPr>
        <w:t>More about motors with ignition protection type Ex ec (increased safety) for zone 2 or 22 hazardous areas</w:t>
      </w:r>
      <w:r w:rsidR="008463D6">
        <w:rPr>
          <w:lang w:val="en-US"/>
        </w:rPr>
        <w:t xml:space="preserve"> with gas or dust atmospheres</w:t>
      </w:r>
      <w:r w:rsidRPr="00AB3F9D">
        <w:rPr>
          <w:lang w:val="en-US"/>
        </w:rPr>
        <w:t xml:space="preserve">: </w:t>
      </w:r>
      <w:hyperlink r:id="rId8" w:history="1">
        <w:r w:rsidR="008463D6" w:rsidRPr="003819ED">
          <w:rPr>
            <w:rStyle w:val="Hyperlink"/>
            <w:lang w:val="en-US"/>
          </w:rPr>
          <w:t>https://www.menzel-motors.com/ex-na/</w:t>
        </w:r>
      </w:hyperlink>
    </w:p>
    <w:p w14:paraId="09F96236" w14:textId="77777777" w:rsidR="008463D6" w:rsidRDefault="008463D6" w:rsidP="00AB3F9D">
      <w:pPr>
        <w:spacing w:line="360" w:lineRule="auto"/>
        <w:jc w:val="both"/>
        <w:rPr>
          <w:lang w:val="en-US"/>
        </w:rPr>
      </w:pPr>
    </w:p>
    <w:p w14:paraId="21D401F2" w14:textId="77777777" w:rsidR="00AB3F9D" w:rsidRDefault="00AB3F9D" w:rsidP="009117BF">
      <w:pPr>
        <w:spacing w:line="360" w:lineRule="auto"/>
        <w:jc w:val="both"/>
        <w:rPr>
          <w:lang w:val="en-US"/>
        </w:rPr>
      </w:pPr>
    </w:p>
    <w:p w14:paraId="54DE9AAF" w14:textId="77777777" w:rsidR="008463D6" w:rsidRDefault="008463D6" w:rsidP="009117BF">
      <w:pPr>
        <w:spacing w:line="360" w:lineRule="auto"/>
        <w:jc w:val="both"/>
        <w:rPr>
          <w:lang w:val="en-US"/>
        </w:rPr>
      </w:pPr>
    </w:p>
    <w:p w14:paraId="286544FB" w14:textId="77777777" w:rsidR="008463D6" w:rsidRDefault="008463D6" w:rsidP="009117BF">
      <w:pPr>
        <w:spacing w:line="360" w:lineRule="auto"/>
        <w:jc w:val="both"/>
        <w:rPr>
          <w:lang w:val="en-US"/>
        </w:rPr>
      </w:pPr>
    </w:p>
    <w:p w14:paraId="2C680908" w14:textId="77777777" w:rsidR="008463D6" w:rsidRDefault="008463D6" w:rsidP="009117BF">
      <w:pPr>
        <w:spacing w:line="360" w:lineRule="auto"/>
        <w:jc w:val="both"/>
        <w:rPr>
          <w:lang w:val="en-US"/>
        </w:rPr>
      </w:pPr>
    </w:p>
    <w:p w14:paraId="6677340B" w14:textId="77777777" w:rsidR="008463D6" w:rsidRDefault="008463D6" w:rsidP="009117BF">
      <w:pPr>
        <w:spacing w:line="360" w:lineRule="auto"/>
        <w:jc w:val="both"/>
        <w:rPr>
          <w:lang w:val="en-US"/>
        </w:rPr>
      </w:pPr>
    </w:p>
    <w:p w14:paraId="58B6C9DC" w14:textId="77777777" w:rsidR="008463D6" w:rsidRDefault="008463D6" w:rsidP="009117BF">
      <w:pPr>
        <w:spacing w:line="360" w:lineRule="auto"/>
        <w:jc w:val="both"/>
        <w:rPr>
          <w:lang w:val="en-US"/>
        </w:rPr>
      </w:pPr>
    </w:p>
    <w:p w14:paraId="6B0F1E35" w14:textId="77777777" w:rsidR="00BC3A7B" w:rsidRDefault="00BC3A7B" w:rsidP="009117BF">
      <w:pPr>
        <w:spacing w:line="360" w:lineRule="auto"/>
        <w:jc w:val="both"/>
        <w:rPr>
          <w:lang w:val="en-US"/>
        </w:rPr>
      </w:pPr>
    </w:p>
    <w:p w14:paraId="5D41DE1E" w14:textId="77777777" w:rsidR="008463D6" w:rsidRDefault="008463D6" w:rsidP="009117BF">
      <w:pPr>
        <w:spacing w:line="360" w:lineRule="auto"/>
        <w:jc w:val="both"/>
        <w:rPr>
          <w:lang w:val="en-US"/>
        </w:rPr>
      </w:pPr>
    </w:p>
    <w:p w14:paraId="7FF26104" w14:textId="77777777" w:rsidR="008463D6" w:rsidRDefault="008463D6" w:rsidP="009117BF">
      <w:pPr>
        <w:spacing w:line="360" w:lineRule="auto"/>
        <w:jc w:val="both"/>
        <w:rPr>
          <w:lang w:val="en-US"/>
        </w:rPr>
      </w:pPr>
    </w:p>
    <w:p w14:paraId="3B2D6BF7" w14:textId="77777777" w:rsidR="008463D6" w:rsidRDefault="008463D6" w:rsidP="009117BF">
      <w:pPr>
        <w:spacing w:line="360" w:lineRule="auto"/>
        <w:jc w:val="both"/>
        <w:rPr>
          <w:lang w:val="en-US"/>
        </w:rPr>
      </w:pPr>
    </w:p>
    <w:p w14:paraId="4BCA3158" w14:textId="77777777" w:rsidR="008463D6" w:rsidRDefault="008463D6" w:rsidP="009117BF">
      <w:pPr>
        <w:spacing w:line="360" w:lineRule="auto"/>
        <w:jc w:val="both"/>
        <w:rPr>
          <w:lang w:val="en-US"/>
        </w:rPr>
      </w:pPr>
    </w:p>
    <w:p w14:paraId="5C597819" w14:textId="77777777" w:rsidR="00AB3F9D" w:rsidRDefault="00AB3F9D" w:rsidP="009117BF">
      <w:pPr>
        <w:spacing w:line="360" w:lineRule="auto"/>
        <w:jc w:val="both"/>
        <w:rPr>
          <w:lang w:val="en-US"/>
        </w:rPr>
      </w:pPr>
    </w:p>
    <w:p w14:paraId="1F216A67" w14:textId="77777777" w:rsidR="0016680D" w:rsidRDefault="0016680D" w:rsidP="009117BF">
      <w:pPr>
        <w:jc w:val="both"/>
        <w:rPr>
          <w:lang w:val="en-US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83"/>
        <w:gridCol w:w="3821"/>
        <w:gridCol w:w="1237"/>
        <w:gridCol w:w="935"/>
      </w:tblGrid>
      <w:tr w:rsidR="00DB107A" w:rsidRPr="00B20C7A" w14:paraId="72EEE38C" w14:textId="77777777" w:rsidTr="00DB107A">
        <w:tc>
          <w:tcPr>
            <w:tcW w:w="1083" w:type="dxa"/>
          </w:tcPr>
          <w:p w14:paraId="438052A8" w14:textId="5CB154F0" w:rsidR="00B20C7A" w:rsidRPr="00B20C7A" w:rsidRDefault="00B20C7A" w:rsidP="009117BF">
            <w:pPr>
              <w:rPr>
                <w:sz w:val="18"/>
                <w:szCs w:val="18"/>
                <w:lang w:val="en-US"/>
              </w:rPr>
            </w:pPr>
            <w:bookmarkStart w:id="0" w:name="_Hlk98495830"/>
            <w:r w:rsidRPr="00B20C7A">
              <w:rPr>
                <w:sz w:val="18"/>
                <w:szCs w:val="18"/>
                <w:lang w:val="en-US"/>
              </w:rPr>
              <w:t>Image/s:</w:t>
            </w:r>
          </w:p>
        </w:tc>
        <w:tc>
          <w:tcPr>
            <w:tcW w:w="3821" w:type="dxa"/>
          </w:tcPr>
          <w:p w14:paraId="2CEFE0FB" w14:textId="07101D19" w:rsidR="00B20C7A" w:rsidRPr="00B20C7A" w:rsidRDefault="006F7EC4" w:rsidP="009117BF">
            <w:pPr>
              <w:rPr>
                <w:sz w:val="18"/>
                <w:szCs w:val="18"/>
                <w:lang w:val="en-US"/>
              </w:rPr>
            </w:pPr>
            <w:r w:rsidRPr="00181A09">
              <w:rPr>
                <w:sz w:val="18"/>
                <w:szCs w:val="18"/>
                <w:lang w:val="en-US"/>
              </w:rPr>
              <w:t>extruder_motor_ex_ec_1000_mm</w:t>
            </w:r>
          </w:p>
        </w:tc>
        <w:tc>
          <w:tcPr>
            <w:tcW w:w="1237" w:type="dxa"/>
          </w:tcPr>
          <w:p w14:paraId="0996D0E2" w14:textId="3AE58E93" w:rsidR="00B20C7A" w:rsidRPr="00B20C7A" w:rsidRDefault="00B20C7A" w:rsidP="009117BF">
            <w:pPr>
              <w:rPr>
                <w:sz w:val="18"/>
                <w:szCs w:val="18"/>
                <w:lang w:val="en-US"/>
              </w:rPr>
            </w:pPr>
            <w:r w:rsidRPr="005C2E8A">
              <w:rPr>
                <w:sz w:val="18"/>
                <w:szCs w:val="18"/>
                <w:lang w:val="en-US"/>
              </w:rPr>
              <w:t>Characters:</w:t>
            </w:r>
          </w:p>
        </w:tc>
        <w:tc>
          <w:tcPr>
            <w:tcW w:w="935" w:type="dxa"/>
          </w:tcPr>
          <w:p w14:paraId="79D81D74" w14:textId="5AA50808" w:rsidR="00B20C7A" w:rsidRPr="00B20C7A" w:rsidRDefault="00BC3A7B" w:rsidP="009117BF">
            <w:pPr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1904</w:t>
            </w:r>
          </w:p>
        </w:tc>
      </w:tr>
      <w:tr w:rsidR="00813F89" w:rsidRPr="00B20C7A" w14:paraId="1A050D28" w14:textId="77777777" w:rsidTr="00393ED0">
        <w:tc>
          <w:tcPr>
            <w:tcW w:w="1083" w:type="dxa"/>
          </w:tcPr>
          <w:p w14:paraId="6AC0BB9F" w14:textId="77777777" w:rsidR="00813F89" w:rsidRPr="00B20C7A" w:rsidRDefault="00813F89" w:rsidP="00393ED0">
            <w:pPr>
              <w:spacing w:before="120"/>
              <w:rPr>
                <w:sz w:val="18"/>
                <w:szCs w:val="18"/>
                <w:lang w:val="en-US"/>
              </w:rPr>
            </w:pPr>
            <w:r w:rsidRPr="00B20C7A">
              <w:rPr>
                <w:sz w:val="18"/>
                <w:szCs w:val="18"/>
                <w:lang w:val="en-US"/>
              </w:rPr>
              <w:t>File name:</w:t>
            </w:r>
          </w:p>
        </w:tc>
        <w:tc>
          <w:tcPr>
            <w:tcW w:w="3821" w:type="dxa"/>
          </w:tcPr>
          <w:p w14:paraId="7EEAA969" w14:textId="7E80D39F" w:rsidR="00813F89" w:rsidRPr="00B20C7A" w:rsidRDefault="00AB3F9D" w:rsidP="00393ED0">
            <w:pPr>
              <w:spacing w:before="120"/>
              <w:rPr>
                <w:sz w:val="18"/>
                <w:szCs w:val="18"/>
                <w:lang w:val="en-US"/>
              </w:rPr>
            </w:pPr>
            <w:r w:rsidRPr="00AB3F9D">
              <w:rPr>
                <w:sz w:val="18"/>
                <w:szCs w:val="18"/>
                <w:lang w:val="en-US"/>
              </w:rPr>
              <w:t>202507002_pm_extruder_motor_ex_ec_en</w:t>
            </w:r>
          </w:p>
        </w:tc>
        <w:tc>
          <w:tcPr>
            <w:tcW w:w="1237" w:type="dxa"/>
          </w:tcPr>
          <w:p w14:paraId="0B721B82" w14:textId="77777777" w:rsidR="00813F89" w:rsidRPr="00B20C7A" w:rsidRDefault="00813F89" w:rsidP="00393ED0">
            <w:pPr>
              <w:spacing w:before="120"/>
              <w:rPr>
                <w:sz w:val="18"/>
                <w:szCs w:val="18"/>
                <w:lang w:val="en-US"/>
              </w:rPr>
            </w:pPr>
            <w:r w:rsidRPr="00B21AE7">
              <w:rPr>
                <w:sz w:val="18"/>
                <w:szCs w:val="18"/>
                <w:lang w:val="en-US"/>
              </w:rPr>
              <w:t>Date:</w:t>
            </w:r>
          </w:p>
        </w:tc>
        <w:tc>
          <w:tcPr>
            <w:tcW w:w="935" w:type="dxa"/>
          </w:tcPr>
          <w:p w14:paraId="3395EF2B" w14:textId="2079F715" w:rsidR="00813F89" w:rsidRPr="00B20C7A" w:rsidRDefault="006D66E0" w:rsidP="00393ED0">
            <w:pPr>
              <w:spacing w:before="120"/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07-22-2025</w:t>
            </w:r>
          </w:p>
        </w:tc>
      </w:tr>
      <w:tr w:rsidR="00DB107A" w:rsidRPr="00BC3A7B" w14:paraId="27982E98" w14:textId="77777777" w:rsidTr="00DB107A">
        <w:tc>
          <w:tcPr>
            <w:tcW w:w="1083" w:type="dxa"/>
          </w:tcPr>
          <w:p w14:paraId="519C6E2A" w14:textId="0C6570DD" w:rsidR="00B20C7A" w:rsidRPr="00B20C7A" w:rsidRDefault="00813F89" w:rsidP="009117BF">
            <w:pPr>
              <w:spacing w:before="120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Tags</w:t>
            </w:r>
            <w:r w:rsidR="00B20C7A" w:rsidRPr="00B20C7A">
              <w:rPr>
                <w:sz w:val="18"/>
                <w:szCs w:val="18"/>
                <w:lang w:val="en-US"/>
              </w:rPr>
              <w:t>:</w:t>
            </w:r>
          </w:p>
        </w:tc>
        <w:tc>
          <w:tcPr>
            <w:tcW w:w="3821" w:type="dxa"/>
          </w:tcPr>
          <w:p w14:paraId="793B2848" w14:textId="1D9C996F" w:rsidR="00B20C7A" w:rsidRPr="00B20C7A" w:rsidRDefault="008463D6" w:rsidP="008463D6">
            <w:pPr>
              <w:spacing w:before="120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g</w:t>
            </w:r>
            <w:r w:rsidRPr="008463D6">
              <w:rPr>
                <w:sz w:val="18"/>
                <w:szCs w:val="18"/>
                <w:lang w:val="en-US"/>
              </w:rPr>
              <w:t>as explosion proof</w:t>
            </w:r>
            <w:r>
              <w:rPr>
                <w:sz w:val="18"/>
                <w:szCs w:val="18"/>
                <w:lang w:val="en-US"/>
              </w:rPr>
              <w:t xml:space="preserve">, ATEX, </w:t>
            </w:r>
            <w:r w:rsidRPr="008463D6">
              <w:rPr>
                <w:sz w:val="18"/>
                <w:szCs w:val="18"/>
                <w:lang w:val="en-US"/>
              </w:rPr>
              <w:t>Ex ec</w:t>
            </w:r>
            <w:r>
              <w:rPr>
                <w:sz w:val="18"/>
                <w:szCs w:val="18"/>
                <w:lang w:val="en-US"/>
              </w:rPr>
              <w:t>,</w:t>
            </w:r>
            <w:r w:rsidRPr="008463D6">
              <w:rPr>
                <w:sz w:val="18"/>
                <w:szCs w:val="18"/>
                <w:lang w:val="en-US"/>
              </w:rPr>
              <w:t xml:space="preserve"> increased safety</w:t>
            </w:r>
            <w:r>
              <w:rPr>
                <w:sz w:val="18"/>
                <w:szCs w:val="18"/>
                <w:lang w:val="en-US"/>
              </w:rPr>
              <w:t xml:space="preserve">, </w:t>
            </w:r>
            <w:r w:rsidRPr="008463D6">
              <w:rPr>
                <w:sz w:val="18"/>
                <w:szCs w:val="18"/>
                <w:lang w:val="en-US"/>
              </w:rPr>
              <w:t>extruder motor</w:t>
            </w:r>
            <w:r>
              <w:rPr>
                <w:sz w:val="18"/>
                <w:szCs w:val="18"/>
                <w:lang w:val="en-US"/>
              </w:rPr>
              <w:t xml:space="preserve">, </w:t>
            </w:r>
            <w:r w:rsidRPr="008463D6">
              <w:rPr>
                <w:sz w:val="18"/>
                <w:szCs w:val="18"/>
                <w:lang w:val="en-US"/>
              </w:rPr>
              <w:t>squirrel-cage motor</w:t>
            </w:r>
            <w:r>
              <w:rPr>
                <w:sz w:val="18"/>
                <w:szCs w:val="18"/>
                <w:lang w:val="en-US"/>
              </w:rPr>
              <w:t xml:space="preserve">, </w:t>
            </w:r>
            <w:r w:rsidRPr="008463D6">
              <w:rPr>
                <w:sz w:val="18"/>
                <w:szCs w:val="18"/>
                <w:lang w:val="en-US"/>
              </w:rPr>
              <w:t>frequency converter</w:t>
            </w:r>
            <w:r>
              <w:rPr>
                <w:sz w:val="18"/>
                <w:szCs w:val="18"/>
                <w:lang w:val="en-US"/>
              </w:rPr>
              <w:t xml:space="preserve">, </w:t>
            </w:r>
            <w:r w:rsidRPr="008463D6">
              <w:rPr>
                <w:sz w:val="18"/>
                <w:szCs w:val="18"/>
                <w:lang w:val="en-US"/>
              </w:rPr>
              <w:t>customization</w:t>
            </w:r>
          </w:p>
        </w:tc>
        <w:tc>
          <w:tcPr>
            <w:tcW w:w="1237" w:type="dxa"/>
          </w:tcPr>
          <w:p w14:paraId="6D8548FD" w14:textId="785649FE" w:rsidR="00B20C7A" w:rsidRPr="00B20C7A" w:rsidRDefault="00B20C7A" w:rsidP="009117BF">
            <w:pPr>
              <w:spacing w:before="120"/>
              <w:rPr>
                <w:sz w:val="18"/>
                <w:szCs w:val="18"/>
                <w:lang w:val="en-US"/>
              </w:rPr>
            </w:pPr>
          </w:p>
        </w:tc>
        <w:tc>
          <w:tcPr>
            <w:tcW w:w="935" w:type="dxa"/>
          </w:tcPr>
          <w:p w14:paraId="2D4E1569" w14:textId="21619F8E" w:rsidR="00B20C7A" w:rsidRPr="00B20C7A" w:rsidRDefault="00B20C7A" w:rsidP="009117BF">
            <w:pPr>
              <w:spacing w:before="120"/>
              <w:jc w:val="right"/>
              <w:rPr>
                <w:sz w:val="18"/>
                <w:szCs w:val="18"/>
                <w:lang w:val="en-US"/>
              </w:rPr>
            </w:pPr>
          </w:p>
        </w:tc>
      </w:tr>
      <w:tr w:rsidR="00B20C7A" w:rsidRPr="00BC3A7B" w14:paraId="7C32B52A" w14:textId="77777777" w:rsidTr="00DB107A">
        <w:tc>
          <w:tcPr>
            <w:tcW w:w="7076" w:type="dxa"/>
            <w:gridSpan w:val="4"/>
            <w:tcBorders>
              <w:bottom w:val="single" w:sz="4" w:space="0" w:color="auto"/>
            </w:tcBorders>
          </w:tcPr>
          <w:p w14:paraId="5B939532" w14:textId="77777777" w:rsidR="00B20C7A" w:rsidRDefault="00B20C7A" w:rsidP="009117BF">
            <w:pPr>
              <w:spacing w:before="120" w:after="120"/>
              <w:rPr>
                <w:b/>
                <w:sz w:val="16"/>
                <w:lang w:val="en-US"/>
              </w:rPr>
            </w:pPr>
            <w:r w:rsidRPr="00242BFD">
              <w:rPr>
                <w:b/>
                <w:sz w:val="16"/>
                <w:szCs w:val="16"/>
                <w:lang w:val="en-US"/>
              </w:rPr>
              <w:t xml:space="preserve">About </w:t>
            </w:r>
            <w:r w:rsidRPr="0016680D">
              <w:rPr>
                <w:b/>
                <w:sz w:val="16"/>
                <w:lang w:val="en-US"/>
              </w:rPr>
              <w:t>Menzel Elektromotoren</w:t>
            </w:r>
          </w:p>
          <w:p w14:paraId="48DA5D1B" w14:textId="42736F5E" w:rsidR="00701180" w:rsidRPr="00B20C7A" w:rsidRDefault="00600DB3" w:rsidP="001479FA">
            <w:pPr>
              <w:spacing w:after="120"/>
              <w:jc w:val="both"/>
              <w:rPr>
                <w:sz w:val="16"/>
                <w:szCs w:val="16"/>
                <w:lang w:val="en-US"/>
              </w:rPr>
            </w:pPr>
            <w:r w:rsidRPr="00600DB3">
              <w:rPr>
                <w:sz w:val="16"/>
                <w:lang w:val="en-US"/>
              </w:rPr>
              <w:t xml:space="preserve">Menzel Elektromotoren GmbH has been manufacturing and distributing electric motors since 1927. The </w:t>
            </w:r>
            <w:r w:rsidR="00B63A5B">
              <w:rPr>
                <w:sz w:val="16"/>
                <w:lang w:val="en-US"/>
              </w:rPr>
              <w:t>German family-run</w:t>
            </w:r>
            <w:r w:rsidRPr="00600DB3">
              <w:rPr>
                <w:sz w:val="16"/>
                <w:lang w:val="en-US"/>
              </w:rPr>
              <w:t xml:space="preserve"> company </w:t>
            </w:r>
            <w:r w:rsidR="00B63A5B">
              <w:rPr>
                <w:sz w:val="16"/>
                <w:lang w:val="en-US"/>
              </w:rPr>
              <w:t xml:space="preserve">based in Hennigsdorf near Berlin </w:t>
            </w:r>
            <w:r w:rsidRPr="00600DB3">
              <w:rPr>
                <w:sz w:val="16"/>
                <w:lang w:val="en-US"/>
              </w:rPr>
              <w:t>specializes in the delivery of large electric motors, including special models, within the shortest time</w:t>
            </w:r>
            <w:r w:rsidR="00B63A5B" w:rsidRPr="00600DB3">
              <w:rPr>
                <w:sz w:val="16"/>
                <w:lang w:val="en-US"/>
              </w:rPr>
              <w:t xml:space="preserve"> possible</w:t>
            </w:r>
            <w:r w:rsidRPr="00600DB3">
              <w:rPr>
                <w:sz w:val="16"/>
                <w:lang w:val="en-US"/>
              </w:rPr>
              <w:t>. The product range comprises high and low voltage motors, DC motors, transformers, and frequency inverters. Services include motor production</w:t>
            </w:r>
            <w:r w:rsidR="00B63A5B">
              <w:rPr>
                <w:sz w:val="16"/>
                <w:lang w:val="en-US"/>
              </w:rPr>
              <w:t xml:space="preserve"> up to and beyond 25 MW</w:t>
            </w:r>
            <w:r w:rsidRPr="00600DB3">
              <w:rPr>
                <w:sz w:val="16"/>
                <w:lang w:val="en-US"/>
              </w:rPr>
              <w:t xml:space="preserve"> and short-term adaptation of stock motors to application-specific requirements. In order to ensure </w:t>
            </w:r>
            <w:r w:rsidR="00B63A5B">
              <w:rPr>
                <w:sz w:val="16"/>
                <w:lang w:val="en-US"/>
              </w:rPr>
              <w:t>short</w:t>
            </w:r>
            <w:r w:rsidRPr="00600DB3">
              <w:rPr>
                <w:sz w:val="16"/>
                <w:lang w:val="en-US"/>
              </w:rPr>
              <w:t xml:space="preserve"> deliver</w:t>
            </w:r>
            <w:r w:rsidR="00B63A5B">
              <w:rPr>
                <w:sz w:val="16"/>
                <w:lang w:val="en-US"/>
              </w:rPr>
              <w:t>y</w:t>
            </w:r>
            <w:r w:rsidRPr="00600DB3">
              <w:rPr>
                <w:sz w:val="16"/>
                <w:lang w:val="en-US"/>
              </w:rPr>
              <w:t xml:space="preserve"> times, </w:t>
            </w:r>
            <w:r w:rsidR="00B63A5B">
              <w:rPr>
                <w:sz w:val="16"/>
                <w:lang w:val="en-US"/>
              </w:rPr>
              <w:t>Menzel</w:t>
            </w:r>
            <w:r w:rsidRPr="00600DB3">
              <w:rPr>
                <w:sz w:val="16"/>
                <w:lang w:val="en-US"/>
              </w:rPr>
              <w:t xml:space="preserve"> maintains a </w:t>
            </w:r>
            <w:r w:rsidR="00B63A5B">
              <w:rPr>
                <w:sz w:val="16"/>
                <w:lang w:val="en-US"/>
              </w:rPr>
              <w:t>large</w:t>
            </w:r>
            <w:r w:rsidRPr="00600DB3">
              <w:rPr>
                <w:sz w:val="16"/>
                <w:lang w:val="en-US"/>
              </w:rPr>
              <w:t xml:space="preserve"> inventory </w:t>
            </w:r>
            <w:r w:rsidR="00B63A5B">
              <w:rPr>
                <w:sz w:val="16"/>
                <w:lang w:val="en-US"/>
              </w:rPr>
              <w:t>with over</w:t>
            </w:r>
            <w:r w:rsidRPr="00600DB3">
              <w:rPr>
                <w:sz w:val="16"/>
                <w:lang w:val="en-US"/>
              </w:rPr>
              <w:t xml:space="preserve"> 20,000 motors up to 15 </w:t>
            </w:r>
            <w:r w:rsidR="00B63A5B">
              <w:rPr>
                <w:sz w:val="16"/>
                <w:lang w:val="en-US"/>
              </w:rPr>
              <w:t>M</w:t>
            </w:r>
            <w:r w:rsidRPr="00600DB3">
              <w:rPr>
                <w:sz w:val="16"/>
                <w:lang w:val="en-US"/>
              </w:rPr>
              <w:t xml:space="preserve">W. Qualified engineering, experienced staff, and state-of-the-art production and testing facilities help </w:t>
            </w:r>
            <w:r w:rsidR="00B63A5B">
              <w:rPr>
                <w:sz w:val="16"/>
                <w:lang w:val="en-US"/>
              </w:rPr>
              <w:t>the manufacturer</w:t>
            </w:r>
            <w:r w:rsidRPr="00600DB3">
              <w:rPr>
                <w:sz w:val="16"/>
                <w:lang w:val="en-US"/>
              </w:rPr>
              <w:t xml:space="preserve"> provide excellent reliability. Menzel operates subsidiaries in </w:t>
            </w:r>
            <w:r w:rsidR="001479FA" w:rsidRPr="00600DB3">
              <w:rPr>
                <w:sz w:val="16"/>
                <w:lang w:val="en-US"/>
              </w:rPr>
              <w:t>Sweden,</w:t>
            </w:r>
            <w:r w:rsidR="001479FA">
              <w:rPr>
                <w:sz w:val="16"/>
                <w:lang w:val="en-US"/>
              </w:rPr>
              <w:t xml:space="preserve"> </w:t>
            </w:r>
            <w:r w:rsidRPr="00600DB3">
              <w:rPr>
                <w:sz w:val="16"/>
                <w:lang w:val="en-US"/>
              </w:rPr>
              <w:t>the UK, France</w:t>
            </w:r>
            <w:r w:rsidR="001479FA">
              <w:rPr>
                <w:sz w:val="16"/>
                <w:lang w:val="en-US"/>
              </w:rPr>
              <w:t xml:space="preserve"> and</w:t>
            </w:r>
            <w:r w:rsidRPr="00600DB3">
              <w:rPr>
                <w:sz w:val="16"/>
                <w:lang w:val="en-US"/>
              </w:rPr>
              <w:t xml:space="preserve"> Italy</w:t>
            </w:r>
            <w:r w:rsidR="006F6B0C">
              <w:rPr>
                <w:sz w:val="16"/>
                <w:lang w:val="en-US"/>
              </w:rPr>
              <w:t xml:space="preserve"> </w:t>
            </w:r>
            <w:r w:rsidRPr="00600DB3">
              <w:rPr>
                <w:sz w:val="16"/>
                <w:lang w:val="en-US"/>
              </w:rPr>
              <w:t>and cooperates with numerous partners worldwide.</w:t>
            </w:r>
          </w:p>
        </w:tc>
      </w:tr>
      <w:tr w:rsidR="00DB107A" w:rsidRPr="00B20C7A" w14:paraId="096A99C0" w14:textId="77777777" w:rsidTr="00DB107A">
        <w:tc>
          <w:tcPr>
            <w:tcW w:w="4904" w:type="dxa"/>
            <w:gridSpan w:val="2"/>
            <w:tcBorders>
              <w:top w:val="single" w:sz="4" w:space="0" w:color="auto"/>
            </w:tcBorders>
          </w:tcPr>
          <w:p w14:paraId="05ED5CDD" w14:textId="77777777" w:rsidR="00B20C7A" w:rsidRPr="006F6B0C" w:rsidRDefault="00B20C7A" w:rsidP="00BC2AE2">
            <w:pPr>
              <w:spacing w:before="120" w:after="120"/>
              <w:rPr>
                <w:b/>
                <w:lang w:val="en-US"/>
              </w:rPr>
            </w:pPr>
            <w:r w:rsidRPr="006F6B0C">
              <w:rPr>
                <w:b/>
                <w:lang w:val="en-US"/>
              </w:rPr>
              <w:t>Contact:</w:t>
            </w:r>
          </w:p>
          <w:p w14:paraId="6DB6C797" w14:textId="77777777" w:rsidR="00B20C7A" w:rsidRPr="006F6B0C" w:rsidRDefault="00B20C7A" w:rsidP="00BC2AE2">
            <w:pPr>
              <w:rPr>
                <w:b/>
                <w:bCs/>
                <w:lang w:val="en-US"/>
              </w:rPr>
            </w:pPr>
            <w:r w:rsidRPr="006F6B0C">
              <w:rPr>
                <w:b/>
                <w:bCs/>
                <w:lang w:val="en-US"/>
              </w:rPr>
              <w:t>Menzel Elektromotoren GmbH</w:t>
            </w:r>
          </w:p>
          <w:p w14:paraId="38C52576" w14:textId="78C7A89B" w:rsidR="00B20C7A" w:rsidRPr="006F6B0C" w:rsidRDefault="00BC2AE2" w:rsidP="00BC2AE2">
            <w:pPr>
              <w:spacing w:before="120" w:after="120"/>
              <w:rPr>
                <w:lang w:val="en-US"/>
              </w:rPr>
            </w:pPr>
            <w:r w:rsidRPr="00593A60">
              <w:rPr>
                <w:lang w:val="en-US"/>
              </w:rPr>
              <w:t>Anja Leipold</w:t>
            </w:r>
            <w:r w:rsidRPr="00593A60">
              <w:rPr>
                <w:lang w:val="en-US"/>
              </w:rPr>
              <w:br/>
              <w:t>Corporate Co</w:t>
            </w:r>
            <w:r>
              <w:rPr>
                <w:lang w:val="en-US"/>
              </w:rPr>
              <w:t>mmunications</w:t>
            </w:r>
          </w:p>
          <w:p w14:paraId="750DFACA" w14:textId="296FABF3" w:rsidR="00B20C7A" w:rsidRDefault="00085FD0" w:rsidP="00BC2AE2">
            <w:r w:rsidRPr="00085FD0">
              <w:t>Am Alten Walzwerk 2</w:t>
            </w:r>
          </w:p>
          <w:p w14:paraId="241AD909" w14:textId="1EE2103C" w:rsidR="00B20C7A" w:rsidRPr="006F6B0C" w:rsidRDefault="00085FD0" w:rsidP="00BC2AE2">
            <w:r w:rsidRPr="006F6B0C">
              <w:t>16761 Hennigsdorf</w:t>
            </w:r>
          </w:p>
          <w:p w14:paraId="17B9C989" w14:textId="30C9FDF5" w:rsidR="00B20C7A" w:rsidRPr="006F6B0C" w:rsidRDefault="00B20C7A" w:rsidP="00BC2AE2">
            <w:r w:rsidRPr="006F6B0C">
              <w:t>Germany</w:t>
            </w:r>
          </w:p>
          <w:p w14:paraId="277ED36E" w14:textId="0843A9D0" w:rsidR="00B20C7A" w:rsidRPr="006F6B0C" w:rsidRDefault="00DB107A" w:rsidP="00BC2AE2">
            <w:pPr>
              <w:spacing w:before="120"/>
            </w:pPr>
            <w:r w:rsidRPr="006F6B0C">
              <w:t>Phone: +49 30 349 922-0</w:t>
            </w:r>
          </w:p>
          <w:p w14:paraId="5D765C8E" w14:textId="3A76CA02" w:rsidR="00B20C7A" w:rsidRPr="00DB107A" w:rsidRDefault="00DB107A" w:rsidP="00BC2AE2">
            <w:pPr>
              <w:rPr>
                <w:lang w:val="en-US"/>
              </w:rPr>
            </w:pPr>
            <w:r w:rsidRPr="005C2E8A">
              <w:rPr>
                <w:lang w:val="fr-FR"/>
              </w:rPr>
              <w:t xml:space="preserve">Email: </w:t>
            </w:r>
            <w:hyperlink r:id="rId9" w:history="1">
              <w:r w:rsidRPr="00432268">
                <w:rPr>
                  <w:rStyle w:val="Hyperlink"/>
                  <w:lang w:val="fr-FR"/>
                </w:rPr>
                <w:t>info@menzel-motors.com</w:t>
              </w:r>
            </w:hyperlink>
          </w:p>
          <w:p w14:paraId="4A5837C6" w14:textId="3901E36A" w:rsidR="00B20C7A" w:rsidRPr="006F6B0C" w:rsidRDefault="00DB107A" w:rsidP="00BC2AE2">
            <w:pPr>
              <w:rPr>
                <w:lang w:val="en-US"/>
              </w:rPr>
            </w:pPr>
            <w:r w:rsidRPr="005C2E8A">
              <w:rPr>
                <w:lang w:val="fr-FR"/>
              </w:rPr>
              <w:t xml:space="preserve">Internet: </w:t>
            </w:r>
            <w:hyperlink r:id="rId10" w:history="1">
              <w:r w:rsidRPr="00432268">
                <w:rPr>
                  <w:rStyle w:val="Hyperlink"/>
                  <w:lang w:val="fr-FR"/>
                </w:rPr>
                <w:t>www.menzel-motors.com</w:t>
              </w:r>
            </w:hyperlink>
          </w:p>
        </w:tc>
        <w:tc>
          <w:tcPr>
            <w:tcW w:w="2172" w:type="dxa"/>
            <w:gridSpan w:val="2"/>
            <w:tcBorders>
              <w:top w:val="single" w:sz="4" w:space="0" w:color="auto"/>
            </w:tcBorders>
          </w:tcPr>
          <w:p w14:paraId="547AF438" w14:textId="77777777" w:rsidR="00B20C7A" w:rsidRDefault="00B20C7A" w:rsidP="00BC2AE2">
            <w:pPr>
              <w:spacing w:before="480"/>
              <w:rPr>
                <w:sz w:val="16"/>
              </w:rPr>
            </w:pPr>
            <w:r w:rsidRPr="005C2E8A">
              <w:rPr>
                <w:sz w:val="16"/>
              </w:rPr>
              <w:t>gii die Presse-Agentur GmbH</w:t>
            </w:r>
          </w:p>
          <w:p w14:paraId="42B233F5" w14:textId="5F485514" w:rsidR="00B20C7A" w:rsidRPr="00813F89" w:rsidRDefault="005D6764" w:rsidP="00BC2AE2">
            <w:pPr>
              <w:rPr>
                <w:sz w:val="16"/>
                <w:szCs w:val="16"/>
              </w:rPr>
            </w:pPr>
            <w:r>
              <w:rPr>
                <w:sz w:val="16"/>
              </w:rPr>
              <w:t>Christburger S</w:t>
            </w:r>
            <w:r w:rsidR="00B20C7A" w:rsidRPr="005C2E8A">
              <w:rPr>
                <w:sz w:val="16"/>
              </w:rPr>
              <w:t xml:space="preserve">tr. </w:t>
            </w:r>
            <w:r w:rsidRPr="00813F89">
              <w:rPr>
                <w:sz w:val="16"/>
              </w:rPr>
              <w:t>41</w:t>
            </w:r>
          </w:p>
          <w:p w14:paraId="52A6A510" w14:textId="464E2FC3" w:rsidR="00B20C7A" w:rsidRPr="00AA1ED7" w:rsidRDefault="00B20C7A" w:rsidP="00BC2AE2">
            <w:pPr>
              <w:rPr>
                <w:sz w:val="16"/>
                <w:szCs w:val="16"/>
                <w:lang w:val="en-US"/>
              </w:rPr>
            </w:pPr>
            <w:r w:rsidRPr="005C2E8A">
              <w:rPr>
                <w:sz w:val="16"/>
                <w:lang w:val="en-US"/>
              </w:rPr>
              <w:t>10405 Berlin</w:t>
            </w:r>
          </w:p>
          <w:p w14:paraId="3A592C59" w14:textId="6E1283B5" w:rsidR="00B20C7A" w:rsidRPr="00AA1ED7" w:rsidRDefault="00B20C7A" w:rsidP="00BC2AE2">
            <w:pPr>
              <w:rPr>
                <w:sz w:val="16"/>
                <w:szCs w:val="16"/>
                <w:lang w:val="en-US"/>
              </w:rPr>
            </w:pPr>
            <w:r w:rsidRPr="005C2E8A">
              <w:rPr>
                <w:sz w:val="16"/>
                <w:lang w:val="en-US"/>
              </w:rPr>
              <w:t>Germany</w:t>
            </w:r>
          </w:p>
          <w:p w14:paraId="520AF093" w14:textId="1A83A789" w:rsidR="00B20C7A" w:rsidRPr="00AA1ED7" w:rsidRDefault="00B20C7A" w:rsidP="00BC2AE2">
            <w:pPr>
              <w:rPr>
                <w:sz w:val="16"/>
                <w:szCs w:val="16"/>
                <w:lang w:val="en-US"/>
              </w:rPr>
            </w:pPr>
            <w:r w:rsidRPr="005C2E8A">
              <w:rPr>
                <w:sz w:val="16"/>
                <w:lang w:val="en-US"/>
              </w:rPr>
              <w:t>Phone: +49 30 538 965</w:t>
            </w:r>
            <w:r w:rsidR="001555B6">
              <w:rPr>
                <w:sz w:val="16"/>
                <w:lang w:val="en-US"/>
              </w:rPr>
              <w:t>-</w:t>
            </w:r>
            <w:r w:rsidRPr="005C2E8A">
              <w:rPr>
                <w:sz w:val="16"/>
                <w:lang w:val="en-US"/>
              </w:rPr>
              <w:t>0</w:t>
            </w:r>
          </w:p>
          <w:p w14:paraId="34AE8983" w14:textId="71F06E5D" w:rsidR="00B20C7A" w:rsidRPr="00B20C7A" w:rsidRDefault="00B20C7A" w:rsidP="00BC2AE2">
            <w:pPr>
              <w:rPr>
                <w:sz w:val="16"/>
                <w:szCs w:val="16"/>
                <w:lang w:val="en-US"/>
              </w:rPr>
            </w:pPr>
            <w:r w:rsidRPr="005C2E8A">
              <w:rPr>
                <w:sz w:val="16"/>
                <w:lang w:val="en-US"/>
              </w:rPr>
              <w:t xml:space="preserve">Email: </w:t>
            </w:r>
            <w:hyperlink r:id="rId11" w:history="1">
              <w:r w:rsidRPr="005C2E8A">
                <w:rPr>
                  <w:rStyle w:val="Hyperlink"/>
                  <w:sz w:val="16"/>
                  <w:lang w:val="en-US"/>
                </w:rPr>
                <w:t>info@gii.de</w:t>
              </w:r>
            </w:hyperlink>
          </w:p>
          <w:p w14:paraId="50A94937" w14:textId="389ABBF4" w:rsidR="00B20C7A" w:rsidRPr="00B20C7A" w:rsidRDefault="00B20C7A" w:rsidP="00BC2AE2">
            <w:pPr>
              <w:rPr>
                <w:sz w:val="16"/>
                <w:szCs w:val="16"/>
                <w:lang w:val="en-US"/>
              </w:rPr>
            </w:pPr>
            <w:r w:rsidRPr="00B20C7A">
              <w:rPr>
                <w:sz w:val="16"/>
                <w:lang w:val="en-US"/>
              </w:rPr>
              <w:t xml:space="preserve">Internet: </w:t>
            </w:r>
            <w:hyperlink r:id="rId12" w:history="1">
              <w:r w:rsidRPr="00B20C7A">
                <w:rPr>
                  <w:rStyle w:val="Hyperlink"/>
                  <w:sz w:val="16"/>
                  <w:lang w:val="en-US"/>
                </w:rPr>
                <w:t>www.gii.de</w:t>
              </w:r>
            </w:hyperlink>
          </w:p>
        </w:tc>
      </w:tr>
      <w:bookmarkEnd w:id="0"/>
    </w:tbl>
    <w:p w14:paraId="317E3DF7" w14:textId="77777777" w:rsidR="00EB6858" w:rsidRPr="00B20C7A" w:rsidRDefault="00EB6858" w:rsidP="009117BF">
      <w:pPr>
        <w:jc w:val="both"/>
        <w:rPr>
          <w:lang w:val="en-US"/>
        </w:rPr>
      </w:pPr>
    </w:p>
    <w:sectPr w:rsidR="00EB6858" w:rsidRPr="00B20C7A" w:rsidSect="004C06CD">
      <w:headerReference w:type="default" r:id="rId13"/>
      <w:footerReference w:type="default" r:id="rId14"/>
      <w:headerReference w:type="first" r:id="rId15"/>
      <w:footerReference w:type="first" r:id="rId16"/>
      <w:type w:val="continuous"/>
      <w:pgSz w:w="11906" w:h="16838" w:code="9"/>
      <w:pgMar w:top="1701" w:right="2835" w:bottom="851" w:left="1985" w:header="720" w:footer="720" w:gutter="0"/>
      <w:cols w:space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805D54" w14:textId="77777777" w:rsidR="00E87669" w:rsidRDefault="00E87669">
      <w:r>
        <w:separator/>
      </w:r>
    </w:p>
  </w:endnote>
  <w:endnote w:type="continuationSeparator" w:id="0">
    <w:p w14:paraId="5F21F5F1" w14:textId="77777777" w:rsidR="00E87669" w:rsidRDefault="00E876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uturaA Bk BT">
    <w:altName w:val="Tahoma"/>
    <w:charset w:val="00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72C0B6" w14:textId="77777777" w:rsidR="00397953" w:rsidRDefault="00397953">
    <w:pPr>
      <w:pStyle w:val="Fuzeile"/>
      <w:tabs>
        <w:tab w:val="clear" w:pos="4536"/>
        <w:tab w:val="clear" w:pos="9072"/>
      </w:tabs>
      <w:rPr>
        <w:sz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7367E2" w14:textId="77777777" w:rsidR="00397953" w:rsidRDefault="00397953">
    <w:pPr>
      <w:pStyle w:val="Fuzeile"/>
      <w:tabs>
        <w:tab w:val="clear" w:pos="4536"/>
        <w:tab w:val="clear" w:pos="9072"/>
      </w:tabs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73FD7A" w14:textId="77777777" w:rsidR="00E87669" w:rsidRDefault="00E87669">
      <w:r>
        <w:separator/>
      </w:r>
    </w:p>
  </w:footnote>
  <w:footnote w:type="continuationSeparator" w:id="0">
    <w:p w14:paraId="25EEA915" w14:textId="77777777" w:rsidR="00E87669" w:rsidRDefault="00E876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91E5DE" w14:textId="5F84CD88" w:rsidR="00397953" w:rsidRPr="00AB3F9D" w:rsidRDefault="00961F6F" w:rsidP="00947819">
    <w:pPr>
      <w:pStyle w:val="Kopfzeile"/>
      <w:tabs>
        <w:tab w:val="clear" w:pos="4536"/>
        <w:tab w:val="clear" w:pos="9072"/>
      </w:tabs>
      <w:ind w:left="709" w:hanging="709"/>
      <w:rPr>
        <w:rStyle w:val="Seitenzahl"/>
        <w:sz w:val="18"/>
        <w:lang w:val="en-US"/>
      </w:rPr>
    </w:pPr>
    <w:r w:rsidRPr="00AB3F9D">
      <w:rPr>
        <w:noProof/>
        <w:sz w:val="18"/>
        <w:lang w:val="en-US"/>
      </w:rPr>
      <w:drawing>
        <wp:anchor distT="0" distB="0" distL="114300" distR="114300" simplePos="0" relativeHeight="251658240" behindDoc="1" locked="0" layoutInCell="0" allowOverlap="1" wp14:anchorId="113F12FA" wp14:editId="21FB1CDC">
          <wp:simplePos x="0" y="0"/>
          <wp:positionH relativeFrom="column">
            <wp:posOffset>4320540</wp:posOffset>
          </wp:positionH>
          <wp:positionV relativeFrom="paragraph">
            <wp:posOffset>-107950</wp:posOffset>
          </wp:positionV>
          <wp:extent cx="1598295" cy="423545"/>
          <wp:effectExtent l="0" t="0" r="0" b="0"/>
          <wp:wrapNone/>
          <wp:docPr id="13" name="Bild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98295" cy="4235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025F9" w:rsidRPr="00AB3F9D">
      <w:rPr>
        <w:sz w:val="18"/>
        <w:lang w:val="en-US"/>
      </w:rPr>
      <w:t>Pag</w:t>
    </w:r>
    <w:r w:rsidR="00397953" w:rsidRPr="00AB3F9D">
      <w:rPr>
        <w:sz w:val="18"/>
        <w:lang w:val="en-US"/>
      </w:rPr>
      <w:t xml:space="preserve">e </w:t>
    </w:r>
    <w:r w:rsidR="00397953" w:rsidRPr="00AB3F9D">
      <w:rPr>
        <w:rStyle w:val="Seitenzahl"/>
        <w:sz w:val="18"/>
        <w:lang w:val="en-US"/>
      </w:rPr>
      <w:fldChar w:fldCharType="begin"/>
    </w:r>
    <w:r w:rsidR="00397953" w:rsidRPr="00AB3F9D">
      <w:rPr>
        <w:rStyle w:val="Seitenzahl"/>
        <w:sz w:val="18"/>
        <w:lang w:val="en-US"/>
      </w:rPr>
      <w:instrText xml:space="preserve"> PAGE </w:instrText>
    </w:r>
    <w:r w:rsidR="00397953" w:rsidRPr="00AB3F9D">
      <w:rPr>
        <w:rStyle w:val="Seitenzahl"/>
        <w:sz w:val="18"/>
        <w:lang w:val="en-US"/>
      </w:rPr>
      <w:fldChar w:fldCharType="separate"/>
    </w:r>
    <w:r w:rsidR="00F3643C" w:rsidRPr="00AB3F9D">
      <w:rPr>
        <w:rStyle w:val="Seitenzahl"/>
        <w:noProof/>
        <w:sz w:val="18"/>
        <w:lang w:val="en-US"/>
      </w:rPr>
      <w:t>2</w:t>
    </w:r>
    <w:r w:rsidR="00397953" w:rsidRPr="00AB3F9D">
      <w:rPr>
        <w:rStyle w:val="Seitenzahl"/>
        <w:sz w:val="18"/>
        <w:lang w:val="en-US"/>
      </w:rPr>
      <w:fldChar w:fldCharType="end"/>
    </w:r>
    <w:r w:rsidR="00947819" w:rsidRPr="00AB3F9D">
      <w:rPr>
        <w:rStyle w:val="Seitenzahl"/>
        <w:sz w:val="18"/>
        <w:lang w:val="en-US"/>
      </w:rPr>
      <w:t>:</w:t>
    </w:r>
    <w:r w:rsidR="00947819" w:rsidRPr="00AB3F9D">
      <w:rPr>
        <w:rStyle w:val="Seitenzahl"/>
        <w:sz w:val="18"/>
        <w:lang w:val="en-US"/>
      </w:rPr>
      <w:tab/>
    </w:r>
    <w:r w:rsidR="00AB3F9D" w:rsidRPr="00AB3F9D">
      <w:rPr>
        <w:rStyle w:val="Seitenzahl"/>
        <w:sz w:val="18"/>
        <w:lang w:val="en-US"/>
      </w:rPr>
      <w:t>Gas explosion proof extruder motor in size 1000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3CF466" w14:textId="425EB0E7" w:rsidR="00397953" w:rsidRDefault="00961F6F">
    <w:pPr>
      <w:pStyle w:val="Kopfzeile"/>
      <w:tabs>
        <w:tab w:val="clear" w:pos="4536"/>
        <w:tab w:val="clear" w:pos="9072"/>
      </w:tabs>
      <w:rPr>
        <w:sz w:val="2"/>
      </w:rPr>
    </w:pPr>
    <w:r>
      <w:rPr>
        <w:noProof/>
      </w:rPr>
      <w:drawing>
        <wp:anchor distT="0" distB="0" distL="114300" distR="114300" simplePos="0" relativeHeight="251657216" behindDoc="1" locked="0" layoutInCell="0" allowOverlap="1" wp14:anchorId="3BC7BDAA" wp14:editId="6C52DFC0">
          <wp:simplePos x="0" y="0"/>
          <wp:positionH relativeFrom="column">
            <wp:posOffset>4320540</wp:posOffset>
          </wp:positionH>
          <wp:positionV relativeFrom="paragraph">
            <wp:posOffset>-107950</wp:posOffset>
          </wp:positionV>
          <wp:extent cx="1598295" cy="423545"/>
          <wp:effectExtent l="0" t="0" r="0" b="0"/>
          <wp:wrapNone/>
          <wp:docPr id="12" name="Bild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98295" cy="4235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B"/>
    <w:multiLevelType w:val="multilevel"/>
    <w:tmpl w:val="FFFFFFFF"/>
    <w:lvl w:ilvl="0">
      <w:start w:val="1"/>
      <w:numFmt w:val="decimal"/>
      <w:lvlText w:val="%1"/>
      <w:legacy w:legacy="1" w:legacySpace="144" w:legacyIndent="0"/>
      <w:lvlJc w:val="left"/>
    </w:lvl>
    <w:lvl w:ilvl="1">
      <w:start w:val="1"/>
      <w:numFmt w:val="decimal"/>
      <w:lvlText w:val="%1.%2"/>
      <w:legacy w:legacy="1" w:legacySpace="144" w:legacyIndent="0"/>
      <w:lvlJc w:val="left"/>
    </w:lvl>
    <w:lvl w:ilvl="2">
      <w:start w:val="1"/>
      <w:numFmt w:val="decimal"/>
      <w:lvlText w:val="%1.%2.%3"/>
      <w:legacy w:legacy="1" w:legacySpace="144" w:legacyIndent="0"/>
      <w:lvlJc w:val="left"/>
    </w:lvl>
    <w:lvl w:ilvl="3">
      <w:start w:val="1"/>
      <w:numFmt w:val="decimal"/>
      <w:lvlText w:val="%1.%2.%3.%4"/>
      <w:legacy w:legacy="1" w:legacySpace="144" w:legacyIndent="0"/>
      <w:lvlJc w:val="left"/>
    </w:lvl>
    <w:lvl w:ilvl="4">
      <w:start w:val="1"/>
      <w:numFmt w:val="decimal"/>
      <w:lvlText w:val="%1.%2.%3.%4.%5"/>
      <w:legacy w:legacy="1" w:legacySpace="144" w:legacyIndent="0"/>
      <w:lvlJc w:val="left"/>
    </w:lvl>
    <w:lvl w:ilvl="5">
      <w:start w:val="1"/>
      <w:numFmt w:val="decimal"/>
      <w:lvlText w:val="%1.%2.%3.%4.%5.%6"/>
      <w:legacy w:legacy="1" w:legacySpace="144" w:legacyIndent="0"/>
      <w:lvlJc w:val="left"/>
    </w:lvl>
    <w:lvl w:ilvl="6">
      <w:start w:val="1"/>
      <w:numFmt w:val="decimal"/>
      <w:lvlText w:val="%1.%2.%3.%4.%5.%6.%7"/>
      <w:legacy w:legacy="1" w:legacySpace="144" w:legacyIndent="0"/>
      <w:lvlJc w:val="left"/>
    </w:lvl>
    <w:lvl w:ilvl="7">
      <w:start w:val="1"/>
      <w:numFmt w:val="decimal"/>
      <w:lvlText w:val="%1.%2.%3.%4.%5.%6.%7.%8"/>
      <w:legacy w:legacy="1" w:legacySpace="144" w:legacyIndent="0"/>
      <w:lvlJc w:val="left"/>
    </w:lvl>
    <w:lvl w:ilvl="8">
      <w:start w:val="1"/>
      <w:numFmt w:val="decimal"/>
      <w:lvlText w:val="%1.%2.%3.%4.%5.%6.%7.%8.%9"/>
      <w:legacy w:legacy="1" w:legacySpace="144" w:legacyIndent="0"/>
      <w:lvlJc w:val="left"/>
    </w:lvl>
  </w:abstractNum>
  <w:abstractNum w:abstractNumId="1" w15:restartNumberingAfterBreak="0">
    <w:nsid w:val="319D14DF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573C6BC2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6F5D1704"/>
    <w:multiLevelType w:val="singleLevel"/>
    <w:tmpl w:val="3E64FE76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num w:numId="1" w16cid:durableId="1920749051">
    <w:abstractNumId w:val="0"/>
  </w:num>
  <w:num w:numId="2" w16cid:durableId="1589196369">
    <w:abstractNumId w:val="3"/>
  </w:num>
  <w:num w:numId="3" w16cid:durableId="792359159">
    <w:abstractNumId w:val="2"/>
  </w:num>
  <w:num w:numId="4" w16cid:durableId="10283341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06BE"/>
    <w:rsid w:val="00022836"/>
    <w:rsid w:val="0003119F"/>
    <w:rsid w:val="00085FD0"/>
    <w:rsid w:val="00086A6A"/>
    <w:rsid w:val="000D3D1B"/>
    <w:rsid w:val="000E7AE5"/>
    <w:rsid w:val="00144C4B"/>
    <w:rsid w:val="00145013"/>
    <w:rsid w:val="001479FA"/>
    <w:rsid w:val="001555B6"/>
    <w:rsid w:val="00162BC6"/>
    <w:rsid w:val="0016680D"/>
    <w:rsid w:val="00176B93"/>
    <w:rsid w:val="001B032E"/>
    <w:rsid w:val="002149A1"/>
    <w:rsid w:val="00230043"/>
    <w:rsid w:val="00267A0E"/>
    <w:rsid w:val="002C607D"/>
    <w:rsid w:val="002C7173"/>
    <w:rsid w:val="002E0264"/>
    <w:rsid w:val="003146CF"/>
    <w:rsid w:val="00341AFC"/>
    <w:rsid w:val="00397953"/>
    <w:rsid w:val="003B2C6D"/>
    <w:rsid w:val="003C7FAE"/>
    <w:rsid w:val="003E4B5B"/>
    <w:rsid w:val="003F5DB1"/>
    <w:rsid w:val="0040522D"/>
    <w:rsid w:val="0042754D"/>
    <w:rsid w:val="00457545"/>
    <w:rsid w:val="004C06CD"/>
    <w:rsid w:val="004D4722"/>
    <w:rsid w:val="004F59DB"/>
    <w:rsid w:val="0050030F"/>
    <w:rsid w:val="005025F9"/>
    <w:rsid w:val="005A020C"/>
    <w:rsid w:val="005D6764"/>
    <w:rsid w:val="005F511D"/>
    <w:rsid w:val="00600DB3"/>
    <w:rsid w:val="0060680E"/>
    <w:rsid w:val="0064124C"/>
    <w:rsid w:val="006B381C"/>
    <w:rsid w:val="006B5206"/>
    <w:rsid w:val="006D66E0"/>
    <w:rsid w:val="006F6B0C"/>
    <w:rsid w:val="006F7EC4"/>
    <w:rsid w:val="00700CFC"/>
    <w:rsid w:val="00701180"/>
    <w:rsid w:val="0070201B"/>
    <w:rsid w:val="00712381"/>
    <w:rsid w:val="0074274E"/>
    <w:rsid w:val="00760C74"/>
    <w:rsid w:val="0079055A"/>
    <w:rsid w:val="007C1C71"/>
    <w:rsid w:val="00813F89"/>
    <w:rsid w:val="0082268A"/>
    <w:rsid w:val="00824C65"/>
    <w:rsid w:val="00831E07"/>
    <w:rsid w:val="008463D6"/>
    <w:rsid w:val="00870C6F"/>
    <w:rsid w:val="008905EB"/>
    <w:rsid w:val="0089496A"/>
    <w:rsid w:val="008F47A4"/>
    <w:rsid w:val="0090653C"/>
    <w:rsid w:val="009117BF"/>
    <w:rsid w:val="00931974"/>
    <w:rsid w:val="00947819"/>
    <w:rsid w:val="00955F69"/>
    <w:rsid w:val="00961F6F"/>
    <w:rsid w:val="00965936"/>
    <w:rsid w:val="0099798F"/>
    <w:rsid w:val="009F6B50"/>
    <w:rsid w:val="009F728C"/>
    <w:rsid w:val="00A12E04"/>
    <w:rsid w:val="00AA1ED7"/>
    <w:rsid w:val="00AB3F9D"/>
    <w:rsid w:val="00AD1196"/>
    <w:rsid w:val="00AE4E98"/>
    <w:rsid w:val="00B20C7A"/>
    <w:rsid w:val="00B44B9E"/>
    <w:rsid w:val="00B5245C"/>
    <w:rsid w:val="00B56C20"/>
    <w:rsid w:val="00B62090"/>
    <w:rsid w:val="00B63A5B"/>
    <w:rsid w:val="00B961DC"/>
    <w:rsid w:val="00BC2AE2"/>
    <w:rsid w:val="00BC3A7B"/>
    <w:rsid w:val="00BD0CE5"/>
    <w:rsid w:val="00BE27C5"/>
    <w:rsid w:val="00BE35BC"/>
    <w:rsid w:val="00BF3F31"/>
    <w:rsid w:val="00C36973"/>
    <w:rsid w:val="00C4288D"/>
    <w:rsid w:val="00C571F9"/>
    <w:rsid w:val="00C85113"/>
    <w:rsid w:val="00D206BE"/>
    <w:rsid w:val="00D3186F"/>
    <w:rsid w:val="00D338AA"/>
    <w:rsid w:val="00DB107A"/>
    <w:rsid w:val="00DB698B"/>
    <w:rsid w:val="00DC270B"/>
    <w:rsid w:val="00DE236E"/>
    <w:rsid w:val="00DF2C0D"/>
    <w:rsid w:val="00E03DB1"/>
    <w:rsid w:val="00E662AC"/>
    <w:rsid w:val="00E87669"/>
    <w:rsid w:val="00EB171B"/>
    <w:rsid w:val="00EB6858"/>
    <w:rsid w:val="00ED4CC3"/>
    <w:rsid w:val="00EE58FD"/>
    <w:rsid w:val="00F10488"/>
    <w:rsid w:val="00F3643C"/>
    <w:rsid w:val="00F50F33"/>
    <w:rsid w:val="00F51B0D"/>
    <w:rsid w:val="00F648FA"/>
    <w:rsid w:val="00FA1966"/>
    <w:rsid w:val="00FB4890"/>
    <w:rsid w:val="00FC7D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ED2ECE2"/>
  <w15:chartTrackingRefBased/>
  <w15:docId w15:val="{1A64C06B-B7C8-4882-A9FC-4EECE801EC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947819"/>
    <w:pPr>
      <w:suppressAutoHyphens/>
    </w:pPr>
    <w:rPr>
      <w:rFonts w:ascii="Arial" w:hAnsi="Arial"/>
    </w:rPr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b/>
      <w:sz w:val="32"/>
    </w:rPr>
  </w:style>
  <w:style w:type="paragraph" w:styleId="berschrift2">
    <w:name w:val="heading 2"/>
    <w:basedOn w:val="Standard"/>
    <w:next w:val="Standard"/>
    <w:qFormat/>
    <w:pPr>
      <w:keepNext/>
      <w:ind w:right="1699"/>
      <w:jc w:val="both"/>
      <w:outlineLvl w:val="1"/>
    </w:pPr>
    <w:rPr>
      <w:b/>
      <w:sz w:val="32"/>
    </w:rPr>
  </w:style>
  <w:style w:type="paragraph" w:styleId="berschrift3">
    <w:name w:val="heading 3"/>
    <w:basedOn w:val="Standard"/>
    <w:next w:val="Standard"/>
    <w:qFormat/>
    <w:pPr>
      <w:keepNext/>
      <w:outlineLvl w:val="2"/>
    </w:pPr>
    <w:rPr>
      <w:sz w:val="24"/>
    </w:rPr>
  </w:style>
  <w:style w:type="paragraph" w:styleId="berschrift4">
    <w:name w:val="heading 4"/>
    <w:basedOn w:val="Standard"/>
    <w:next w:val="Standard"/>
    <w:qFormat/>
    <w:pPr>
      <w:keepNext/>
      <w:outlineLvl w:val="3"/>
    </w:pPr>
    <w:rPr>
      <w:b/>
      <w:sz w:val="24"/>
    </w:rPr>
  </w:style>
  <w:style w:type="paragraph" w:styleId="berschrift5">
    <w:name w:val="heading 5"/>
    <w:basedOn w:val="berschrift4"/>
    <w:next w:val="Standard"/>
    <w:qFormat/>
    <w:pPr>
      <w:spacing w:before="240" w:after="240"/>
      <w:outlineLvl w:val="4"/>
    </w:pPr>
    <w:rPr>
      <w:rFonts w:ascii="Helvetica" w:hAnsi="Helvetica"/>
      <w:sz w:val="20"/>
    </w:rPr>
  </w:style>
  <w:style w:type="paragraph" w:styleId="berschrift6">
    <w:name w:val="heading 6"/>
    <w:basedOn w:val="berschrift5"/>
    <w:next w:val="Standard"/>
    <w:qFormat/>
    <w:pPr>
      <w:outlineLvl w:val="5"/>
    </w:pPr>
  </w:style>
  <w:style w:type="paragraph" w:styleId="berschrift7">
    <w:name w:val="heading 7"/>
    <w:basedOn w:val="berschrift6"/>
    <w:next w:val="Standard"/>
    <w:qFormat/>
    <w:pPr>
      <w:outlineLvl w:val="6"/>
    </w:pPr>
  </w:style>
  <w:style w:type="paragraph" w:styleId="berschrift8">
    <w:name w:val="heading 8"/>
    <w:basedOn w:val="berschrift7"/>
    <w:next w:val="Standard"/>
    <w:qFormat/>
    <w:pPr>
      <w:outlineLvl w:val="7"/>
    </w:pPr>
  </w:style>
  <w:style w:type="paragraph" w:styleId="berschrift9">
    <w:name w:val="heading 9"/>
    <w:basedOn w:val="berschrift8"/>
    <w:next w:val="Standard"/>
    <w:qFormat/>
    <w:pPr>
      <w:outlineLvl w:val="8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semiHidden/>
    <w:rPr>
      <w:sz w:val="24"/>
    </w:rPr>
  </w:style>
  <w:style w:type="paragraph" w:styleId="Kopfzeile">
    <w:name w:val="header"/>
    <w:basedOn w:val="Standard"/>
    <w:semiHidden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</w:pPr>
  </w:style>
  <w:style w:type="paragraph" w:styleId="Textkrper-Zeileneinzug">
    <w:name w:val="Body Text Indent"/>
    <w:basedOn w:val="Standard"/>
    <w:semiHidden/>
    <w:pPr>
      <w:spacing w:line="360" w:lineRule="auto"/>
      <w:ind w:left="708"/>
      <w:jc w:val="both"/>
    </w:pPr>
    <w:rPr>
      <w:rFonts w:ascii="FuturaA Bk BT" w:hAnsi="FuturaA Bk BT"/>
    </w:rPr>
  </w:style>
  <w:style w:type="character" w:styleId="Hyperlink">
    <w:name w:val="Hyperlink"/>
    <w:semiHidden/>
    <w:rPr>
      <w:color w:val="0000FF"/>
      <w:u w:val="single"/>
    </w:rPr>
  </w:style>
  <w:style w:type="character" w:styleId="Seitenzahl">
    <w:name w:val="page number"/>
    <w:basedOn w:val="Absatz-Standardschriftart"/>
    <w:semiHidden/>
  </w:style>
  <w:style w:type="paragraph" w:styleId="Textkrper3">
    <w:name w:val="Body Text 3"/>
    <w:basedOn w:val="Standard"/>
    <w:semiHidden/>
    <w:rPr>
      <w:sz w:val="16"/>
    </w:rPr>
  </w:style>
  <w:style w:type="table" w:styleId="Tabellenraster">
    <w:name w:val="Table Grid"/>
    <w:basedOn w:val="NormaleTabelle"/>
    <w:uiPriority w:val="59"/>
    <w:rsid w:val="000D3D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chtaufgelsteErwhnung">
    <w:name w:val="Unresolved Mention"/>
    <w:uiPriority w:val="99"/>
    <w:semiHidden/>
    <w:unhideWhenUsed/>
    <w:rsid w:val="0079055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657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56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67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368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428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enzel-motors.com/ex-na/" TargetMode="Externa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yperlink" Target="http://www.gii.de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info@gii.de" TargetMode="External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10" Type="http://schemas.openxmlformats.org/officeDocument/2006/relationships/hyperlink" Target="http://www.menzel-motors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info@menzel-motors.com" TargetMode="Externa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552</Words>
  <Characters>3483</Characters>
  <Application>Microsoft Office Word</Application>
  <DocSecurity>0</DocSecurity>
  <Lines>29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Presse-Information</vt:lpstr>
    </vt:vector>
  </TitlesOfParts>
  <Company>gii  die Presse-Agentur GmbH</Company>
  <LinksUpToDate>false</LinksUpToDate>
  <CharactersWithSpaces>4027</CharactersWithSpaces>
  <SharedDoc>false</SharedDoc>
  <HLinks>
    <vt:vector size="6" baseType="variant">
      <vt:variant>
        <vt:i4>589944</vt:i4>
      </vt:variant>
      <vt:variant>
        <vt:i4>0</vt:i4>
      </vt:variant>
      <vt:variant>
        <vt:i4>0</vt:i4>
      </vt:variant>
      <vt:variant>
        <vt:i4>5</vt:i4>
      </vt:variant>
      <vt:variant>
        <vt:lpwstr>mailto:gj@menzel-elektromotoren.com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Presse-Information</dc:title>
  <dc:subject/>
  <dc:creator>Team 12</dc:creator>
  <cp:keywords/>
  <cp:lastModifiedBy>a.schlee</cp:lastModifiedBy>
  <cp:revision>7</cp:revision>
  <cp:lastPrinted>2014-05-09T08:50:00Z</cp:lastPrinted>
  <dcterms:created xsi:type="dcterms:W3CDTF">2025-05-21T10:13:00Z</dcterms:created>
  <dcterms:modified xsi:type="dcterms:W3CDTF">2025-07-22T11:39:00Z</dcterms:modified>
</cp:coreProperties>
</file>