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9B6CBC" w:rsidRDefault="003E69D0" w:rsidP="003E69D0">
      <w:pPr>
        <w:pStyle w:val="Headline"/>
        <w:rPr>
          <w:rFonts w:ascii="Arial" w:hAnsi="Arial" w:cs="Arial"/>
          <w:sz w:val="22"/>
          <w:szCs w:val="22"/>
        </w:rPr>
      </w:pPr>
    </w:p>
    <w:p w14:paraId="7B0A3977" w14:textId="030ED58E" w:rsidR="00D30FAB" w:rsidRPr="00C47664" w:rsidRDefault="00D30FAB" w:rsidP="00D30FAB">
      <w:pPr>
        <w:pStyle w:val="Headline"/>
        <w:rPr>
          <w:rFonts w:ascii="Arial" w:hAnsi="Arial" w:cs="Arial"/>
          <w:sz w:val="32"/>
          <w:szCs w:val="32"/>
        </w:rPr>
      </w:pPr>
      <w:bookmarkStart w:id="0" w:name="_Hlk109901321"/>
      <w:r>
        <w:rPr>
          <w:rFonts w:ascii="Arial" w:hAnsi="Arial" w:cs="Arial"/>
          <w:sz w:val="32"/>
          <w:szCs w:val="32"/>
        </w:rPr>
        <w:t>Neue EMV-</w:t>
      </w:r>
      <w:r w:rsidRPr="00B550FB">
        <w:rPr>
          <w:rFonts w:ascii="Arial" w:hAnsi="Arial" w:cs="Arial"/>
          <w:sz w:val="32"/>
          <w:szCs w:val="32"/>
        </w:rPr>
        <w:t>Mehrfachdurchführung</w:t>
      </w:r>
      <w:r>
        <w:rPr>
          <w:rFonts w:ascii="Arial" w:hAnsi="Arial" w:cs="Arial"/>
          <w:sz w:val="32"/>
          <w:szCs w:val="32"/>
        </w:rPr>
        <w:t xml:space="preserve"> MCE</w:t>
      </w:r>
      <w:r w:rsidR="006921B5">
        <w:rPr>
          <w:rFonts w:ascii="Arial" w:hAnsi="Arial" w:cs="Arial"/>
          <w:sz w:val="32"/>
          <w:szCs w:val="32"/>
        </w:rPr>
        <w:t xml:space="preserve"> </w:t>
      </w:r>
    </w:p>
    <w:p w14:paraId="7B4BDC38" w14:textId="2DA36088" w:rsidR="008E3DA2" w:rsidRDefault="008E3DA2" w:rsidP="008E3DA2">
      <w:pPr>
        <w:spacing w:line="360" w:lineRule="auto"/>
        <w:jc w:val="both"/>
        <w:rPr>
          <w:iCs/>
        </w:rPr>
      </w:pPr>
    </w:p>
    <w:p w14:paraId="6DCCA9CF" w14:textId="69CE9579" w:rsidR="00D30FAB" w:rsidRDefault="00D30FAB" w:rsidP="00D30FAB">
      <w:pPr>
        <w:spacing w:line="360" w:lineRule="auto"/>
        <w:jc w:val="both"/>
        <w:rPr>
          <w:iCs/>
        </w:rPr>
      </w:pPr>
      <w:r>
        <w:rPr>
          <w:iCs/>
        </w:rPr>
        <w:t xml:space="preserve">Der </w:t>
      </w:r>
      <w:r>
        <w:rPr>
          <w:rFonts w:cs="Arial"/>
          <w:color w:val="000000"/>
          <w:lang w:val="de-CH"/>
        </w:rPr>
        <w:t>schweizerische Kabelverschraubungsspezialist</w:t>
      </w:r>
      <w:r>
        <w:rPr>
          <w:iCs/>
        </w:rPr>
        <w:t xml:space="preserve"> AGRO, Teil der </w:t>
      </w:r>
      <w:r w:rsidRPr="00E60263">
        <w:rPr>
          <w:iCs/>
        </w:rPr>
        <w:t xml:space="preserve">KAISER GROUP, </w:t>
      </w:r>
      <w:r w:rsidR="006D3B09">
        <w:rPr>
          <w:iCs/>
        </w:rPr>
        <w:t xml:space="preserve">hat </w:t>
      </w:r>
      <w:r w:rsidRPr="00E60263">
        <w:rPr>
          <w:iCs/>
        </w:rPr>
        <w:t>sein Mehrfach-Durchführungssystem MCE für geschirmte Kabel und Leitungen um neue EMV-Ausführungen</w:t>
      </w:r>
      <w:r w:rsidR="006D3B09">
        <w:rPr>
          <w:iCs/>
        </w:rPr>
        <w:t xml:space="preserve"> erweitert</w:t>
      </w:r>
      <w:r w:rsidRPr="00E60263">
        <w:rPr>
          <w:iCs/>
        </w:rPr>
        <w:t xml:space="preserve">. Die neuen EMV-Varianten </w:t>
      </w:r>
      <w:r w:rsidRPr="00E60263">
        <w:rPr>
          <w:iCs/>
          <w:szCs w:val="22"/>
        </w:rPr>
        <w:t xml:space="preserve">bestehen aus zwei korrosionsbeständigen und schlagfesten Aluminium-Halbschalen in sechs </w:t>
      </w:r>
      <w:r w:rsidR="006D3B09">
        <w:rPr>
          <w:iCs/>
          <w:szCs w:val="22"/>
        </w:rPr>
        <w:t>Versionen</w:t>
      </w:r>
      <w:r w:rsidRPr="00E60263">
        <w:rPr>
          <w:iCs/>
          <w:szCs w:val="22"/>
        </w:rPr>
        <w:t xml:space="preserve"> mit drei oder acht Durchführungen für Kabelklemmbereiche </w:t>
      </w:r>
      <w:r w:rsidRPr="00217837">
        <w:rPr>
          <w:iCs/>
          <w:szCs w:val="22"/>
        </w:rPr>
        <w:t xml:space="preserve">von 4 </w:t>
      </w:r>
      <w:r>
        <w:rPr>
          <w:iCs/>
          <w:szCs w:val="22"/>
        </w:rPr>
        <w:t>bis</w:t>
      </w:r>
      <w:r w:rsidRPr="00217837">
        <w:rPr>
          <w:iCs/>
          <w:szCs w:val="22"/>
        </w:rPr>
        <w:t xml:space="preserve"> 22</w:t>
      </w:r>
      <w:r>
        <w:rPr>
          <w:iCs/>
          <w:szCs w:val="22"/>
        </w:rPr>
        <w:t>,</w:t>
      </w:r>
      <w:r w:rsidRPr="00217837">
        <w:rPr>
          <w:iCs/>
          <w:szCs w:val="22"/>
        </w:rPr>
        <w:t>5mm</w:t>
      </w:r>
      <w:r w:rsidRPr="00E60263">
        <w:rPr>
          <w:iCs/>
          <w:szCs w:val="22"/>
        </w:rPr>
        <w:t xml:space="preserve">. Für einen sicheren, kraftvollen Schirmabgriff mit niedrigen Transferimpedanzen verfügen die Einheiten über Kontaktfedern der Serie easyCONNECT, die Toleranzen in den Schirmdicken zuverlässig ausgleichen. Durch die spezielle Formgebung der Kontaktfeder ergibt sich ein großer Schirmklemmbereich. Umlaufende Kautschuk-Flachdichtungen aus CR und NBR gewährleisten eine hohe Dichtigkeit bis IP69k. Als Dichteinsätze stehen neben NBR-Gummi-Formelementen in montagefreundlicher, </w:t>
      </w:r>
      <w:r w:rsidRPr="00E60263">
        <w:rPr>
          <w:iCs/>
        </w:rPr>
        <w:t xml:space="preserve">geschlitzter Ausführung auch flexible Multilayer-Dichtungen zur Wahl, die </w:t>
      </w:r>
      <w:r w:rsidRPr="00E60263">
        <w:rPr>
          <w:iCs/>
          <w:szCs w:val="22"/>
        </w:rPr>
        <w:t>sich an verschiedene Kabeldurchmesser anpassen</w:t>
      </w:r>
      <w:r w:rsidRPr="00E60263">
        <w:rPr>
          <w:iCs/>
        </w:rPr>
        <w:t xml:space="preserve"> lassen. Darüber hinaus fertigt AGRO kundenspezifische Dichteinheiten beispielsweise mit Mehrfachbohrung an. Nicht benötigte Durchführungen werden mit Vollgummi-Dichteinsätzen verschlossen. Die hochrobusten, gemäß ISO 9227 salzsprühnebelgetesteten Mehrfachdurchführungen eignen sich für den Einsatz in Temperaturbereichen </w:t>
      </w:r>
      <w:r>
        <w:rPr>
          <w:iCs/>
        </w:rPr>
        <w:t>von -30°C bis +105°C, bieten eine Zugentlastung nach EN 62444 (Typ A) und sind REACH- und RoHS-konform.</w:t>
      </w:r>
      <w:r w:rsidR="00D6125B">
        <w:rPr>
          <w:iCs/>
        </w:rPr>
        <w:t xml:space="preserve"> </w:t>
      </w:r>
    </w:p>
    <w:p w14:paraId="6F9F1F1A" w14:textId="5F9B5EDC" w:rsidR="007651F5" w:rsidRPr="00C42B4A" w:rsidRDefault="007651F5" w:rsidP="00D30FAB">
      <w:pPr>
        <w:spacing w:line="360" w:lineRule="auto"/>
        <w:jc w:val="both"/>
        <w:rPr>
          <w:sz w:val="18"/>
          <w:szCs w:val="1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550FB" w14:paraId="2D2C24D5" w14:textId="77777777" w:rsidTr="00B550FB">
        <w:tc>
          <w:tcPr>
            <w:tcW w:w="6793" w:type="dxa"/>
          </w:tcPr>
          <w:bookmarkEnd w:id="0"/>
          <w:p w14:paraId="39F5FE5E" w14:textId="4FC06081" w:rsidR="00B550FB" w:rsidRDefault="00D30FAB" w:rsidP="00C132CC">
            <w:pPr>
              <w:spacing w:line="360" w:lineRule="auto"/>
              <w:jc w:val="center"/>
              <w:rPr>
                <w:rFonts w:cs="Arial"/>
              </w:rPr>
            </w:pPr>
            <w:r>
              <w:rPr>
                <w:noProof/>
                <w:sz w:val="18"/>
                <w:szCs w:val="18"/>
              </w:rPr>
              <w:lastRenderedPageBreak/>
              <w:drawing>
                <wp:inline distT="0" distB="0" distL="0" distR="0" wp14:anchorId="22430BA2" wp14:editId="0122065E">
                  <wp:extent cx="3046730" cy="2159000"/>
                  <wp:effectExtent l="0" t="0" r="1270" b="0"/>
                  <wp:docPr id="50356081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6730" cy="2159000"/>
                          </a:xfrm>
                          <a:prstGeom prst="rect">
                            <a:avLst/>
                          </a:prstGeom>
                          <a:noFill/>
                          <a:ln>
                            <a:noFill/>
                          </a:ln>
                        </pic:spPr>
                      </pic:pic>
                    </a:graphicData>
                  </a:graphic>
                </wp:inline>
              </w:drawing>
            </w:r>
          </w:p>
        </w:tc>
      </w:tr>
      <w:tr w:rsidR="00B550FB" w:rsidRPr="001D3E23" w14:paraId="052D008F" w14:textId="77777777" w:rsidTr="00B550FB">
        <w:tc>
          <w:tcPr>
            <w:tcW w:w="6793" w:type="dxa"/>
          </w:tcPr>
          <w:p w14:paraId="11C4032C" w14:textId="403DAB68" w:rsidR="00FF19DC" w:rsidRDefault="00B550FB" w:rsidP="00B550FB">
            <w:pPr>
              <w:jc w:val="center"/>
              <w:rPr>
                <w:rFonts w:cs="Arial"/>
                <w:sz w:val="20"/>
                <w:szCs w:val="20"/>
              </w:rPr>
            </w:pPr>
            <w:r w:rsidRPr="00246E87">
              <w:rPr>
                <w:rFonts w:cs="Arial"/>
                <w:b/>
                <w:sz w:val="20"/>
                <w:szCs w:val="20"/>
              </w:rPr>
              <w:t>Bild</w:t>
            </w:r>
            <w:r w:rsidR="00610E09">
              <w:rPr>
                <w:rFonts w:cs="Arial"/>
                <w:b/>
                <w:sz w:val="20"/>
                <w:szCs w:val="20"/>
              </w:rPr>
              <w:t xml:space="preserve"> 1</w:t>
            </w:r>
            <w:r w:rsidR="00603A1D">
              <w:rPr>
                <w:rFonts w:cs="Arial"/>
                <w:b/>
                <w:sz w:val="20"/>
                <w:szCs w:val="20"/>
              </w:rPr>
              <w:t xml:space="preserve">: </w:t>
            </w:r>
            <w:r w:rsidR="00D30FAB">
              <w:rPr>
                <w:rFonts w:cs="Arial"/>
                <w:sz w:val="20"/>
                <w:szCs w:val="20"/>
              </w:rPr>
              <w:t>Neue EMV-</w:t>
            </w:r>
            <w:r w:rsidR="00D30FAB" w:rsidRPr="00B550FB">
              <w:rPr>
                <w:rFonts w:cs="Arial"/>
                <w:sz w:val="20"/>
                <w:szCs w:val="20"/>
              </w:rPr>
              <w:t>Me</w:t>
            </w:r>
            <w:r w:rsidR="00D30FAB">
              <w:rPr>
                <w:rFonts w:cs="Arial"/>
                <w:sz w:val="20"/>
                <w:szCs w:val="20"/>
              </w:rPr>
              <w:t>hr</w:t>
            </w:r>
            <w:r w:rsidR="00D30FAB" w:rsidRPr="00B550FB">
              <w:rPr>
                <w:rFonts w:cs="Arial"/>
                <w:sz w:val="20"/>
                <w:szCs w:val="20"/>
              </w:rPr>
              <w:t>fach-Kabeldurchführungen</w:t>
            </w:r>
            <w:r w:rsidR="00D30FAB">
              <w:rPr>
                <w:rFonts w:cs="Arial"/>
                <w:sz w:val="20"/>
                <w:szCs w:val="20"/>
              </w:rPr>
              <w:t xml:space="preserve"> MCE</w:t>
            </w:r>
            <w:r w:rsidR="00D30FAB" w:rsidRPr="00B550FB">
              <w:rPr>
                <w:rFonts w:cs="Arial"/>
                <w:sz w:val="20"/>
                <w:szCs w:val="20"/>
              </w:rPr>
              <w:t xml:space="preserve"> </w:t>
            </w:r>
            <w:r w:rsidR="00D30FAB">
              <w:rPr>
                <w:rFonts w:cs="Arial"/>
                <w:sz w:val="20"/>
                <w:szCs w:val="20"/>
              </w:rPr>
              <w:t>mit zuverlässiger easyCONNECT-Federkontaktierung</w:t>
            </w:r>
            <w:r w:rsidR="006921B5">
              <w:rPr>
                <w:rFonts w:cs="Arial"/>
                <w:sz w:val="20"/>
                <w:szCs w:val="20"/>
              </w:rPr>
              <w:t xml:space="preserve"> </w:t>
            </w:r>
          </w:p>
          <w:p w14:paraId="40465E56" w14:textId="77777777" w:rsidR="00710F14" w:rsidRDefault="00710F14" w:rsidP="00B550FB">
            <w:pPr>
              <w:jc w:val="center"/>
              <w:rPr>
                <w:rFonts w:cs="Arial"/>
                <w:sz w:val="20"/>
                <w:szCs w:val="20"/>
              </w:rPr>
            </w:pPr>
          </w:p>
          <w:p w14:paraId="27BA5E91" w14:textId="3D354918" w:rsidR="00FF19DC" w:rsidRPr="000A2E81" w:rsidRDefault="00FF19DC" w:rsidP="00FF19DC">
            <w:pPr>
              <w:spacing w:line="360" w:lineRule="auto"/>
              <w:jc w:val="right"/>
              <w:rPr>
                <w:iCs/>
                <w:sz w:val="18"/>
                <w:szCs w:val="18"/>
                <w:lang w:val="en-US"/>
              </w:rPr>
            </w:pPr>
            <w:r w:rsidRPr="000A2E81">
              <w:rPr>
                <w:iCs/>
                <w:sz w:val="18"/>
                <w:szCs w:val="18"/>
                <w:lang w:val="en-US"/>
              </w:rPr>
              <w:t xml:space="preserve">(Foto: </w:t>
            </w:r>
            <w:r w:rsidR="00363D8C" w:rsidRPr="000A2E81">
              <w:rPr>
                <w:iCs/>
                <w:sz w:val="18"/>
                <w:szCs w:val="18"/>
                <w:lang w:val="en-US"/>
              </w:rPr>
              <w:t>KAISER</w:t>
            </w:r>
            <w:r w:rsidRPr="000A2E81">
              <w:rPr>
                <w:iCs/>
                <w:sz w:val="18"/>
                <w:szCs w:val="18"/>
                <w:lang w:val="en-US"/>
              </w:rPr>
              <w:t xml:space="preserve"> GmbH &amp; Co. KG)</w:t>
            </w:r>
          </w:p>
          <w:p w14:paraId="118DBA33" w14:textId="7BF8C5AA" w:rsidR="00FF19DC" w:rsidRPr="000A2E81" w:rsidRDefault="00FF19DC" w:rsidP="00B550FB">
            <w:pPr>
              <w:jc w:val="center"/>
              <w:rPr>
                <w:rFonts w:cs="Arial"/>
                <w:sz w:val="20"/>
                <w:szCs w:val="20"/>
                <w:lang w:val="en-US"/>
              </w:rPr>
            </w:pPr>
          </w:p>
        </w:tc>
      </w:tr>
    </w:tbl>
    <w:p w14:paraId="0DC5F53C" w14:textId="29AD19F9" w:rsidR="00C951AE" w:rsidRDefault="00C951AE" w:rsidP="004037EB">
      <w:pPr>
        <w:spacing w:line="360" w:lineRule="auto"/>
        <w:jc w:val="both"/>
        <w:rPr>
          <w:rFonts w:cs="Arial"/>
          <w:lang w:val="en-US"/>
        </w:rPr>
      </w:pPr>
    </w:p>
    <w:p w14:paraId="27F6C4BB" w14:textId="77777777" w:rsidR="001D3E23" w:rsidRDefault="001D3E23" w:rsidP="004037EB">
      <w:pPr>
        <w:spacing w:line="360" w:lineRule="auto"/>
        <w:jc w:val="both"/>
        <w:rPr>
          <w:rFonts w:cs="Arial"/>
          <w:lang w:val="en-US"/>
        </w:rPr>
      </w:pPr>
    </w:p>
    <w:p w14:paraId="7DE3E0FD" w14:textId="77777777" w:rsidR="001D3E23" w:rsidRDefault="001D3E23" w:rsidP="004037EB">
      <w:pPr>
        <w:spacing w:line="360" w:lineRule="auto"/>
        <w:jc w:val="both"/>
        <w:rPr>
          <w:rFonts w:cs="Arial"/>
          <w:lang w:val="en-US"/>
        </w:rPr>
      </w:pPr>
    </w:p>
    <w:p w14:paraId="45E6CA7C" w14:textId="1F0D7DD5" w:rsidR="001B0779" w:rsidRPr="001B0779" w:rsidRDefault="0003637B" w:rsidP="001B0779">
      <w:pPr>
        <w:spacing w:line="360" w:lineRule="auto"/>
        <w:jc w:val="both"/>
        <w:outlineLvl w:val="0"/>
        <w:rPr>
          <w:b/>
          <w:bCs/>
        </w:rPr>
      </w:pPr>
      <w:r w:rsidRPr="00347C56">
        <w:rPr>
          <w:b/>
          <w:bCs/>
        </w:rPr>
        <w:t>KAISER Elektroinstallations-Systeme</w:t>
      </w:r>
    </w:p>
    <w:p w14:paraId="73FAF3AB" w14:textId="77777777" w:rsidR="001B0779" w:rsidRPr="001B0779" w:rsidRDefault="001B0779" w:rsidP="001B0779">
      <w:pPr>
        <w:spacing w:line="360" w:lineRule="auto"/>
        <w:jc w:val="both"/>
      </w:pPr>
      <w:hyperlink r:id="rId9" w:history="1">
        <w:r w:rsidRPr="001B0779">
          <w:rPr>
            <w:rStyle w:val="Hyperlink"/>
            <w:color w:val="auto"/>
          </w:rPr>
          <w:t>https://www.kaiser-elektro.de/de_DE/produkte/</w:t>
        </w:r>
      </w:hyperlink>
    </w:p>
    <w:p w14:paraId="1B69C475" w14:textId="7F25E90C" w:rsidR="001B0779" w:rsidRPr="001B0779" w:rsidRDefault="001B0779" w:rsidP="00C27DA8">
      <w:pPr>
        <w:spacing w:line="360" w:lineRule="auto"/>
        <w:jc w:val="both"/>
      </w:pPr>
      <w:hyperlink r:id="rId10" w:history="1">
        <w:r w:rsidRPr="001B0779">
          <w:rPr>
            <w:rStyle w:val="Hyperlink"/>
            <w:color w:val="auto"/>
          </w:rPr>
          <w:t>https://www.kaiser-elektro.de/de_DE/loesungen</w:t>
        </w:r>
      </w:hyperlink>
      <w:r w:rsidR="00D30FAB">
        <w:t>/</w:t>
      </w:r>
    </w:p>
    <w:p w14:paraId="7134465A" w14:textId="77777777" w:rsidR="001B0779" w:rsidRPr="006921B5" w:rsidRDefault="001B0779">
      <w:pPr>
        <w:spacing w:line="360" w:lineRule="auto"/>
        <w:jc w:val="both"/>
      </w:pPr>
    </w:p>
    <w:p w14:paraId="23A57524" w14:textId="77777777" w:rsidR="001B0779" w:rsidRPr="006921B5" w:rsidRDefault="001B0779">
      <w:pPr>
        <w:spacing w:line="360" w:lineRule="auto"/>
        <w:jc w:val="both"/>
      </w:pPr>
    </w:p>
    <w:p w14:paraId="11F8B275" w14:textId="77777777" w:rsidR="001B0779" w:rsidRDefault="001B0779">
      <w:pPr>
        <w:spacing w:line="360" w:lineRule="auto"/>
        <w:jc w:val="both"/>
        <w:rPr>
          <w:b/>
          <w:lang w:val="en-US"/>
        </w:rPr>
      </w:pPr>
    </w:p>
    <w:tbl>
      <w:tblPr>
        <w:tblStyle w:val="TabellemithellemGitternetz"/>
        <w:tblW w:w="7371" w:type="dxa"/>
        <w:tblInd w:w="-5" w:type="dxa"/>
        <w:tblLayout w:type="fixed"/>
        <w:tblLook w:val="04A0" w:firstRow="1" w:lastRow="0" w:firstColumn="1" w:lastColumn="0" w:noHBand="0" w:noVBand="1"/>
      </w:tblPr>
      <w:tblGrid>
        <w:gridCol w:w="1276"/>
        <w:gridCol w:w="3686"/>
        <w:gridCol w:w="992"/>
        <w:gridCol w:w="1417"/>
      </w:tblGrid>
      <w:tr w:rsidR="00F92784" w14:paraId="769C2990" w14:textId="77777777" w:rsidTr="00C132CC">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5172CC78" w14:textId="7C28297F" w:rsidR="00C132CC" w:rsidRPr="00D62DED" w:rsidRDefault="006D3B09" w:rsidP="005E4318">
            <w:pPr>
              <w:suppressAutoHyphens/>
              <w:rPr>
                <w:sz w:val="18"/>
                <w:szCs w:val="18"/>
              </w:rPr>
            </w:pPr>
            <w:r w:rsidRPr="006D3B09">
              <w:rPr>
                <w:sz w:val="18"/>
                <w:szCs w:val="18"/>
              </w:rPr>
              <w:t>kv_mce-emv_2000.jpg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417" w:type="dxa"/>
          </w:tcPr>
          <w:p w14:paraId="7364A1B2" w14:textId="621E08BE" w:rsidR="00F92784" w:rsidRPr="00FF19DC" w:rsidRDefault="006D3B09" w:rsidP="00AE361E">
            <w:pPr>
              <w:suppressAutoHyphens/>
              <w:jc w:val="right"/>
              <w:rPr>
                <w:sz w:val="18"/>
                <w:szCs w:val="18"/>
              </w:rPr>
            </w:pPr>
            <w:r>
              <w:rPr>
                <w:sz w:val="18"/>
                <w:szCs w:val="18"/>
              </w:rPr>
              <w:t>1.406</w:t>
            </w:r>
          </w:p>
        </w:tc>
      </w:tr>
      <w:tr w:rsidR="00F92784" w14:paraId="15E5DB8D" w14:textId="77777777" w:rsidTr="00C132CC">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5CC81D13" w:rsidR="00F92784" w:rsidRPr="00BB0113" w:rsidRDefault="00FB5110" w:rsidP="005E4318">
            <w:pPr>
              <w:suppressAutoHyphens/>
              <w:spacing w:before="120"/>
              <w:rPr>
                <w:sz w:val="18"/>
                <w:szCs w:val="18"/>
              </w:rPr>
            </w:pPr>
            <w:r w:rsidRPr="00FB5110">
              <w:rPr>
                <w:sz w:val="18"/>
                <w:szCs w:val="18"/>
              </w:rPr>
              <w:t>202507016_pm_mce_emv.docx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417" w:type="dxa"/>
          </w:tcPr>
          <w:p w14:paraId="1C7A2B8F" w14:textId="567B77A5" w:rsidR="00F92784" w:rsidRPr="00FF19DC" w:rsidRDefault="00101243" w:rsidP="005E4318">
            <w:pPr>
              <w:suppressAutoHyphens/>
              <w:spacing w:before="120"/>
              <w:jc w:val="right"/>
              <w:rPr>
                <w:sz w:val="18"/>
                <w:szCs w:val="18"/>
              </w:rPr>
            </w:pPr>
            <w:r>
              <w:rPr>
                <w:sz w:val="18"/>
                <w:szCs w:val="18"/>
              </w:rPr>
              <w:t>05.08.2025</w:t>
            </w:r>
          </w:p>
        </w:tc>
      </w:tr>
      <w:tr w:rsidR="00610E09" w14:paraId="6FA1099D" w14:textId="77777777" w:rsidTr="006031BF">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6095" w:type="dxa"/>
            <w:gridSpan w:val="3"/>
          </w:tcPr>
          <w:p w14:paraId="394A3A08" w14:textId="20F83AB9" w:rsidR="00610E09" w:rsidRPr="00D30FAB" w:rsidRDefault="00D30FAB" w:rsidP="00610E09">
            <w:pPr>
              <w:suppressAutoHyphens/>
              <w:spacing w:before="120"/>
              <w:rPr>
                <w:rFonts w:cs="Arial"/>
                <w:sz w:val="18"/>
                <w:szCs w:val="18"/>
              </w:rPr>
            </w:pPr>
            <w:r w:rsidRPr="00D30FAB">
              <w:rPr>
                <w:rFonts w:cs="Arial"/>
                <w:color w:val="000000"/>
                <w:sz w:val="18"/>
                <w:szCs w:val="18"/>
              </w:rPr>
              <w:t>KAISER GROUP, AGRO</w:t>
            </w:r>
            <w:r>
              <w:rPr>
                <w:rFonts w:cs="Arial"/>
                <w:color w:val="000000"/>
                <w:sz w:val="18"/>
                <w:szCs w:val="18"/>
              </w:rPr>
              <w:t xml:space="preserve">, </w:t>
            </w:r>
            <w:r w:rsidRPr="00D30FAB">
              <w:rPr>
                <w:rFonts w:cs="Arial"/>
                <w:color w:val="000000"/>
                <w:sz w:val="18"/>
                <w:szCs w:val="18"/>
              </w:rPr>
              <w:t>EMV-Mehrfachdurchführung, MCE-System, geschirmte Kabel, Schirmabgriff, easyCONNECT, , Kabelklemmbereich 4–22,5 mm, Schirmkontaktierung, niedrige Transferimpedanz, Dichteinsätze NBR, CR-Kautschuk, Multilayer-Dichtung, Salzsprühnebeltest ISO 9227, Zugentlastung EN 62444 Typ A, industrielle Gehäusedurchführung, EMV-Durchführungssystem, Kabelmanagement</w:t>
            </w:r>
          </w:p>
        </w:tc>
      </w:tr>
    </w:tbl>
    <w:p w14:paraId="4807F7A8" w14:textId="74B4C58A" w:rsidR="00871140" w:rsidRPr="0003637B" w:rsidRDefault="00871140">
      <w:pPr>
        <w:spacing w:line="360" w:lineRule="auto"/>
        <w:jc w:val="both"/>
        <w:rPr>
          <w:b/>
        </w:rPr>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54D36F36" w14:textId="3E0EBA6E" w:rsidR="007506B4" w:rsidRPr="00C579A8" w:rsidRDefault="007506B4" w:rsidP="007506B4">
            <w:pPr>
              <w:pStyle w:val="Textkrper"/>
              <w:suppressAutoHyphens/>
              <w:spacing w:before="120" w:after="120" w:line="240" w:lineRule="auto"/>
              <w:rPr>
                <w:b/>
                <w:i w:val="0"/>
                <w:iCs w:val="0"/>
                <w:szCs w:val="22"/>
                <w:u w:val="none"/>
              </w:rPr>
            </w:pPr>
            <w:r w:rsidRPr="00C579A8">
              <w:rPr>
                <w:b/>
                <w:i w:val="0"/>
                <w:iCs w:val="0"/>
                <w:szCs w:val="22"/>
                <w:u w:val="none"/>
              </w:rPr>
              <w:lastRenderedPageBreak/>
              <w:t xml:space="preserve">Unternehmensprofil </w:t>
            </w:r>
          </w:p>
          <w:p w14:paraId="3C9B76DC" w14:textId="28076F18" w:rsidR="00EE7529" w:rsidRDefault="00EE7529" w:rsidP="00EE7529">
            <w:pPr>
              <w:pStyle w:val="Textkrper"/>
              <w:suppressAutoHyphens/>
              <w:spacing w:before="120" w:after="120"/>
              <w:rPr>
                <w:bCs/>
                <w:i w:val="0"/>
                <w:iCs w:val="0"/>
                <w:szCs w:val="22"/>
                <w:u w:val="none"/>
              </w:rPr>
            </w:pPr>
            <w:r>
              <w:rPr>
                <w:bCs/>
                <w:i w:val="0"/>
                <w:iCs w:val="0"/>
                <w:szCs w:val="22"/>
                <w:u w:val="none"/>
              </w:rPr>
              <w:t xml:space="preserve">Die </w:t>
            </w:r>
            <w:r w:rsidRPr="00EE7529">
              <w:rPr>
                <w:b/>
                <w:i w:val="0"/>
                <w:iCs w:val="0"/>
                <w:szCs w:val="22"/>
                <w:u w:val="none"/>
              </w:rPr>
              <w:t>KAISER GmbH &amp; Co. KG</w:t>
            </w:r>
            <w:r>
              <w:rPr>
                <w:bCs/>
                <w:i w:val="0"/>
                <w:iCs w:val="0"/>
                <w:szCs w:val="22"/>
                <w:u w:val="none"/>
              </w:rPr>
              <w:t xml:space="preserve"> </w:t>
            </w:r>
            <w:r w:rsidRPr="00EE7529">
              <w:rPr>
                <w:bCs/>
                <w:i w:val="0"/>
                <w:iCs w:val="0"/>
                <w:szCs w:val="22"/>
                <w:u w:val="none"/>
              </w:rPr>
              <w:t xml:space="preserve">bietet innovative Lösungen für die Verlegung, Einführung und den Schutz von Kabeln in Maschinen, Fahrzeugen, Geräten und Anlagen. Die hochwertigen AGRO Kabelverschraubungen und Kabeleinführungen haben sich insbesondere in anspruchsvollen Anwendungen bewährt. </w:t>
            </w:r>
            <w:r w:rsidRPr="00EE7529">
              <w:rPr>
                <w:b/>
                <w:bCs/>
                <w:i w:val="0"/>
                <w:iCs w:val="0"/>
                <w:szCs w:val="22"/>
                <w:u w:val="none"/>
              </w:rPr>
              <w:t xml:space="preserve">KAISER </w:t>
            </w:r>
            <w:r w:rsidRPr="00EE7529">
              <w:rPr>
                <w:bCs/>
                <w:i w:val="0"/>
                <w:iCs w:val="0"/>
                <w:szCs w:val="22"/>
                <w:u w:val="none"/>
              </w:rPr>
              <w:t xml:space="preserve">mit Hauptsitz </w:t>
            </w:r>
            <w:r>
              <w:rPr>
                <w:bCs/>
                <w:i w:val="0"/>
                <w:iCs w:val="0"/>
                <w:szCs w:val="22"/>
                <w:u w:val="none"/>
              </w:rPr>
              <w:t xml:space="preserve">in </w:t>
            </w:r>
            <w:r w:rsidRPr="00EE7529">
              <w:rPr>
                <w:bCs/>
                <w:i w:val="0"/>
                <w:iCs w:val="0"/>
                <w:szCs w:val="22"/>
                <w:u w:val="none"/>
              </w:rPr>
              <w:t>Schalksmühle, im Sauerland</w:t>
            </w:r>
            <w:r w:rsidR="006921B5">
              <w:rPr>
                <w:bCs/>
                <w:i w:val="0"/>
                <w:iCs w:val="0"/>
                <w:szCs w:val="22"/>
                <w:u w:val="none"/>
              </w:rPr>
              <w:t xml:space="preserve"> </w:t>
            </w:r>
            <w:r w:rsidRPr="00EE7529">
              <w:rPr>
                <w:bCs/>
                <w:i w:val="0"/>
                <w:iCs w:val="0"/>
                <w:szCs w:val="22"/>
                <w:u w:val="none"/>
              </w:rPr>
              <w:t xml:space="preserve">- ein Mitglied der KAISER GROUP – zählt zu den führenden europäischen Anbietern von Elektroinstallationsprodukten und -lösungen. </w:t>
            </w:r>
          </w:p>
          <w:p w14:paraId="1BF0C2CA" w14:textId="77777777" w:rsidR="00EE7529" w:rsidRDefault="00EE7529" w:rsidP="00EE7529">
            <w:pPr>
              <w:pStyle w:val="Textkrper"/>
              <w:suppressAutoHyphens/>
              <w:spacing w:before="120" w:after="120"/>
              <w:rPr>
                <w:bCs/>
                <w:i w:val="0"/>
                <w:iCs w:val="0"/>
                <w:szCs w:val="22"/>
                <w:u w:val="none"/>
              </w:rPr>
            </w:pPr>
          </w:p>
          <w:p w14:paraId="697CB82C" w14:textId="43630583" w:rsidR="00EE7529" w:rsidRPr="00EE7529" w:rsidRDefault="00EE7529" w:rsidP="00EE7529">
            <w:pPr>
              <w:pStyle w:val="Textkrper"/>
              <w:suppressAutoHyphens/>
              <w:spacing w:before="120" w:after="120"/>
              <w:rPr>
                <w:bCs/>
                <w:i w:val="0"/>
                <w:iCs w:val="0"/>
                <w:szCs w:val="22"/>
                <w:u w:val="none"/>
              </w:rPr>
            </w:pPr>
            <w:r w:rsidRPr="00EE7529">
              <w:rPr>
                <w:bCs/>
                <w:i w:val="0"/>
                <w:iCs w:val="0"/>
                <w:szCs w:val="22"/>
                <w:u w:val="none"/>
              </w:rPr>
              <w:t>Unter dem Dach der</w:t>
            </w:r>
            <w:r w:rsidR="006921B5">
              <w:rPr>
                <w:bCs/>
                <w:i w:val="0"/>
                <w:iCs w:val="0"/>
                <w:szCs w:val="22"/>
                <w:u w:val="none"/>
              </w:rPr>
              <w:t xml:space="preserve"> </w:t>
            </w:r>
            <w:r w:rsidRPr="00EE7529">
              <w:rPr>
                <w:b/>
                <w:bCs/>
                <w:i w:val="0"/>
                <w:iCs w:val="0"/>
                <w:szCs w:val="22"/>
                <w:u w:val="none"/>
              </w:rPr>
              <w:t>KAISER GROUP</w:t>
            </w:r>
            <w:r w:rsidR="006921B5">
              <w:rPr>
                <w:bCs/>
                <w:i w:val="0"/>
                <w:iCs w:val="0"/>
                <w:szCs w:val="22"/>
                <w:u w:val="none"/>
              </w:rPr>
              <w:t xml:space="preserve"> </w:t>
            </w:r>
            <w:r w:rsidRPr="00EE7529">
              <w:rPr>
                <w:bCs/>
                <w:i w:val="0"/>
                <w:iCs w:val="0"/>
                <w:szCs w:val="22"/>
                <w:u w:val="none"/>
              </w:rPr>
              <w:t xml:space="preserve">sind vier starke Marken vereint. An vier europäischen Standorten werden Produkte und Systeme für die Elektro-Installation produziert und international vertrieben. Zusammen mit den </w:t>
            </w:r>
            <w:r w:rsidR="007E6DCF">
              <w:rPr>
                <w:bCs/>
                <w:i w:val="0"/>
                <w:iCs w:val="0"/>
                <w:szCs w:val="22"/>
                <w:u w:val="none"/>
              </w:rPr>
              <w:t>Landesgesellschaften</w:t>
            </w:r>
            <w:r w:rsidR="006921B5">
              <w:rPr>
                <w:bCs/>
                <w:i w:val="0"/>
                <w:iCs w:val="0"/>
                <w:szCs w:val="22"/>
                <w:u w:val="none"/>
              </w:rPr>
              <w:t xml:space="preserve"> </w:t>
            </w:r>
            <w:r w:rsidRPr="00EE7529">
              <w:rPr>
                <w:b/>
                <w:bCs/>
                <w:i w:val="0"/>
                <w:iCs w:val="0"/>
                <w:szCs w:val="22"/>
                <w:u w:val="none"/>
              </w:rPr>
              <w:t>AGRO AG</w:t>
            </w:r>
            <w:r w:rsidR="006921B5">
              <w:rPr>
                <w:bCs/>
                <w:i w:val="0"/>
                <w:iCs w:val="0"/>
                <w:szCs w:val="22"/>
                <w:u w:val="none"/>
              </w:rPr>
              <w:t xml:space="preserve"> </w:t>
            </w:r>
            <w:r w:rsidRPr="00EE7529">
              <w:rPr>
                <w:bCs/>
                <w:i w:val="0"/>
                <w:iCs w:val="0"/>
                <w:szCs w:val="22"/>
                <w:u w:val="none"/>
              </w:rPr>
              <w:t>in der Schweiz,</w:t>
            </w:r>
            <w:r w:rsidR="006921B5">
              <w:rPr>
                <w:bCs/>
                <w:i w:val="0"/>
                <w:iCs w:val="0"/>
                <w:szCs w:val="22"/>
                <w:u w:val="none"/>
              </w:rPr>
              <w:t xml:space="preserve"> </w:t>
            </w:r>
            <w:r w:rsidRPr="00EE7529">
              <w:rPr>
                <w:b/>
                <w:bCs/>
                <w:i w:val="0"/>
                <w:iCs w:val="0"/>
                <w:szCs w:val="22"/>
                <w:u w:val="none"/>
              </w:rPr>
              <w:t>ATTEMA B.V.</w:t>
            </w:r>
            <w:r w:rsidR="006921B5">
              <w:rPr>
                <w:bCs/>
                <w:i w:val="0"/>
                <w:iCs w:val="0"/>
                <w:szCs w:val="22"/>
                <w:u w:val="none"/>
              </w:rPr>
              <w:t xml:space="preserve"> </w:t>
            </w:r>
            <w:r w:rsidRPr="00EE7529">
              <w:rPr>
                <w:bCs/>
                <w:i w:val="0"/>
                <w:iCs w:val="0"/>
                <w:szCs w:val="22"/>
                <w:u w:val="none"/>
              </w:rPr>
              <w:t>in den Niederlanden</w:t>
            </w:r>
            <w:r w:rsidR="006921B5">
              <w:rPr>
                <w:b/>
                <w:bCs/>
                <w:i w:val="0"/>
                <w:iCs w:val="0"/>
                <w:szCs w:val="22"/>
                <w:u w:val="none"/>
              </w:rPr>
              <w:t xml:space="preserve"> </w:t>
            </w:r>
            <w:r w:rsidRPr="00EE7529">
              <w:rPr>
                <w:bCs/>
                <w:i w:val="0"/>
                <w:iCs w:val="0"/>
                <w:szCs w:val="22"/>
                <w:u w:val="none"/>
              </w:rPr>
              <w:t>sowie</w:t>
            </w:r>
            <w:r w:rsidR="006921B5">
              <w:rPr>
                <w:bCs/>
                <w:i w:val="0"/>
                <w:iCs w:val="0"/>
                <w:szCs w:val="22"/>
                <w:u w:val="none"/>
              </w:rPr>
              <w:t xml:space="preserve"> </w:t>
            </w:r>
            <w:r w:rsidRPr="00EE7529">
              <w:rPr>
                <w:b/>
                <w:bCs/>
                <w:i w:val="0"/>
                <w:iCs w:val="0"/>
                <w:szCs w:val="22"/>
                <w:u w:val="none"/>
              </w:rPr>
              <w:t>HELIA – PLASTIC COLOR NV</w:t>
            </w:r>
            <w:r w:rsidR="006921B5">
              <w:rPr>
                <w:bCs/>
                <w:i w:val="0"/>
                <w:iCs w:val="0"/>
                <w:szCs w:val="22"/>
                <w:u w:val="none"/>
              </w:rPr>
              <w:t xml:space="preserve"> </w:t>
            </w:r>
            <w:r w:rsidRPr="00EE7529">
              <w:rPr>
                <w:bCs/>
                <w:i w:val="0"/>
                <w:iCs w:val="0"/>
                <w:szCs w:val="22"/>
                <w:u w:val="none"/>
              </w:rPr>
              <w:t>in Belgien ist</w:t>
            </w:r>
            <w:r w:rsidR="006921B5">
              <w:rPr>
                <w:bCs/>
                <w:i w:val="0"/>
                <w:iCs w:val="0"/>
                <w:szCs w:val="22"/>
                <w:u w:val="none"/>
              </w:rPr>
              <w:t xml:space="preserve"> </w:t>
            </w:r>
            <w:r w:rsidRPr="00EE7529">
              <w:rPr>
                <w:bCs/>
                <w:i w:val="0"/>
                <w:iCs w:val="0"/>
                <w:szCs w:val="22"/>
                <w:u w:val="none"/>
              </w:rPr>
              <w:t xml:space="preserve">die </w:t>
            </w:r>
            <w:r w:rsidRPr="00EE7529">
              <w:rPr>
                <w:b/>
                <w:bCs/>
                <w:i w:val="0"/>
                <w:iCs w:val="0"/>
                <w:szCs w:val="22"/>
                <w:u w:val="none"/>
              </w:rPr>
              <w:t>KAISER GROUP</w:t>
            </w:r>
            <w:r w:rsidR="006921B5">
              <w:rPr>
                <w:bCs/>
                <w:i w:val="0"/>
                <w:iCs w:val="0"/>
                <w:szCs w:val="22"/>
                <w:u w:val="none"/>
              </w:rPr>
              <w:t xml:space="preserve"> </w:t>
            </w:r>
            <w:r w:rsidRPr="00EE7529">
              <w:rPr>
                <w:bCs/>
                <w:i w:val="0"/>
                <w:iCs w:val="0"/>
                <w:szCs w:val="22"/>
                <w:u w:val="none"/>
              </w:rPr>
              <w:t>europaweit aktiv. Architekten und Fachplaner, Handwerk, Industrie und Handel können auf hochwertige Lösungen vertrauen, mit denen sich auch anspruchsvollste Projekte sicher meistern lassen. Dafür steht die</w:t>
            </w:r>
            <w:r w:rsidR="006921B5">
              <w:rPr>
                <w:bCs/>
                <w:i w:val="0"/>
                <w:iCs w:val="0"/>
                <w:szCs w:val="22"/>
                <w:u w:val="none"/>
              </w:rPr>
              <w:t xml:space="preserve"> </w:t>
            </w:r>
            <w:r w:rsidRPr="00EE7529">
              <w:rPr>
                <w:b/>
                <w:bCs/>
                <w:i w:val="0"/>
                <w:iCs w:val="0"/>
                <w:szCs w:val="22"/>
                <w:u w:val="none"/>
              </w:rPr>
              <w:t>KAISER GROUP</w:t>
            </w:r>
            <w:r w:rsidR="006921B5">
              <w:rPr>
                <w:bCs/>
                <w:i w:val="0"/>
                <w:iCs w:val="0"/>
                <w:szCs w:val="22"/>
                <w:u w:val="none"/>
              </w:rPr>
              <w:t xml:space="preserve"> </w:t>
            </w:r>
            <w:r w:rsidRPr="00EE7529">
              <w:rPr>
                <w:b/>
                <w:bCs/>
                <w:i w:val="0"/>
                <w:iCs w:val="0"/>
                <w:szCs w:val="22"/>
                <w:u w:val="none"/>
              </w:rPr>
              <w:t>mit ihren vier Starken Marken KAISER, AGRO,</w:t>
            </w:r>
            <w:r w:rsidR="006921B5">
              <w:rPr>
                <w:b/>
                <w:bCs/>
                <w:i w:val="0"/>
                <w:iCs w:val="0"/>
                <w:szCs w:val="22"/>
                <w:u w:val="none"/>
              </w:rPr>
              <w:t xml:space="preserve"> </w:t>
            </w:r>
            <w:r w:rsidRPr="00EE7529">
              <w:rPr>
                <w:b/>
                <w:bCs/>
                <w:i w:val="0"/>
                <w:iCs w:val="0"/>
                <w:szCs w:val="22"/>
                <w:u w:val="none"/>
              </w:rPr>
              <w:t>ATTEMA</w:t>
            </w:r>
            <w:r w:rsidR="006921B5">
              <w:rPr>
                <w:b/>
                <w:bCs/>
                <w:i w:val="0"/>
                <w:iCs w:val="0"/>
                <w:szCs w:val="22"/>
                <w:u w:val="none"/>
              </w:rPr>
              <w:t xml:space="preserve"> </w:t>
            </w:r>
            <w:r w:rsidRPr="00EE7529">
              <w:rPr>
                <w:b/>
                <w:bCs/>
                <w:i w:val="0"/>
                <w:iCs w:val="0"/>
                <w:szCs w:val="22"/>
                <w:u w:val="none"/>
              </w:rPr>
              <w:t>und</w:t>
            </w:r>
            <w:r w:rsidR="006921B5">
              <w:rPr>
                <w:b/>
                <w:bCs/>
                <w:i w:val="0"/>
                <w:iCs w:val="0"/>
                <w:szCs w:val="22"/>
                <w:u w:val="none"/>
              </w:rPr>
              <w:t xml:space="preserve"> </w:t>
            </w:r>
            <w:r w:rsidRPr="00EE7529">
              <w:rPr>
                <w:b/>
                <w:bCs/>
                <w:i w:val="0"/>
                <w:iCs w:val="0"/>
                <w:szCs w:val="22"/>
                <w:u w:val="none"/>
              </w:rPr>
              <w:t>HELIA</w:t>
            </w:r>
            <w:r w:rsidRPr="00EE7529">
              <w:rPr>
                <w:bCs/>
                <w:i w:val="0"/>
                <w:iCs w:val="0"/>
                <w:szCs w:val="22"/>
                <w:u w:val="none"/>
              </w:rPr>
              <w:t>.</w:t>
            </w:r>
          </w:p>
          <w:p w14:paraId="679CA37E" w14:textId="77777777" w:rsidR="00EE7529" w:rsidRPr="00EE7529" w:rsidRDefault="00EE7529" w:rsidP="00EE7529">
            <w:pPr>
              <w:pStyle w:val="Textkrper"/>
              <w:suppressAutoHyphens/>
              <w:spacing w:before="120" w:after="120"/>
              <w:rPr>
                <w:bCs/>
                <w:i w:val="0"/>
                <w:iCs w:val="0"/>
                <w:szCs w:val="22"/>
                <w:u w:val="none"/>
              </w:rPr>
            </w:pPr>
          </w:p>
          <w:p w14:paraId="1AAB0C8A" w14:textId="77777777" w:rsidR="00246919" w:rsidRDefault="00246919" w:rsidP="00B053DE">
            <w:pPr>
              <w:pStyle w:val="Textkrper"/>
              <w:suppressAutoHyphens/>
              <w:spacing w:before="120" w:after="120" w:line="240" w:lineRule="auto"/>
              <w:rPr>
                <w:i w:val="0"/>
                <w:iCs w:val="0"/>
                <w:szCs w:val="22"/>
                <w:u w:val="none"/>
              </w:rPr>
            </w:pPr>
          </w:p>
          <w:p w14:paraId="4F963224" w14:textId="35E983EC" w:rsidR="00246919" w:rsidRPr="008E6FF0"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54CAACA3" w14:textId="7E4DD33C" w:rsidR="00871140" w:rsidRDefault="00261828" w:rsidP="00261828">
                  <w:pPr>
                    <w:rPr>
                      <w:sz w:val="18"/>
                      <w:szCs w:val="18"/>
                    </w:rPr>
                  </w:pPr>
                  <w:r w:rsidRPr="00261828">
                    <w:rPr>
                      <w:sz w:val="18"/>
                      <w:szCs w:val="18"/>
                    </w:rPr>
                    <w:t>58579 Schalksmühle</w:t>
                  </w:r>
                  <w:r w:rsidRPr="00261828">
                    <w:rPr>
                      <w:sz w:val="18"/>
                      <w:szCs w:val="18"/>
                    </w:rPr>
                    <w:br/>
                    <w:t>Tel.: +49(0)23 55 / 8 09-0</w:t>
                  </w:r>
                </w:p>
                <w:p w14:paraId="742097F3" w14:textId="77777777" w:rsidR="00215A2A" w:rsidRDefault="00215A2A" w:rsidP="00261828">
                  <w:pPr>
                    <w:rPr>
                      <w:strike/>
                      <w:color w:val="FF0000"/>
                      <w:sz w:val="18"/>
                      <w:szCs w:val="18"/>
                    </w:rPr>
                  </w:pPr>
                </w:p>
                <w:p w14:paraId="196E9CDB" w14:textId="1175ED63"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132E8F4C" w14:textId="3B5D69B4"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7C3C0FED" w14:textId="552FE68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Fax: </w:t>
                  </w:r>
                  <w:r w:rsidR="00FD3D84" w:rsidRPr="00FD3D84">
                    <w:rPr>
                      <w:i w:val="0"/>
                      <w:iCs w:val="0"/>
                      <w:sz w:val="18"/>
                      <w:szCs w:val="18"/>
                      <w:u w:val="none"/>
                    </w:rPr>
                    <w:t>+49(0)</w:t>
                  </w:r>
                  <w:r w:rsidRPr="00261828">
                    <w:rPr>
                      <w:i w:val="0"/>
                      <w:iCs w:val="0"/>
                      <w:sz w:val="18"/>
                      <w:szCs w:val="18"/>
                      <w:u w:val="none"/>
                    </w:rPr>
                    <w:t>30 / 53 89 65-29</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1"/>
      <w:headerReference w:type="default" r:id="rId12"/>
      <w:footerReference w:type="even" r:id="rId13"/>
      <w:footerReference w:type="default" r:id="rId14"/>
      <w:headerReference w:type="first" r:id="rId15"/>
      <w:footerReference w:type="first" r:id="rId16"/>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8989FA" w14:textId="77777777" w:rsidR="00742A27" w:rsidRDefault="00742A27">
      <w:r>
        <w:separator/>
      </w:r>
    </w:p>
    <w:p w14:paraId="2C7F45D7" w14:textId="77777777" w:rsidR="00742A27" w:rsidRDefault="00742A27"/>
  </w:endnote>
  <w:endnote w:type="continuationSeparator" w:id="0">
    <w:p w14:paraId="09930B02" w14:textId="77777777" w:rsidR="00742A27" w:rsidRDefault="00742A27">
      <w:r>
        <w:continuationSeparator/>
      </w:r>
    </w:p>
    <w:p w14:paraId="6919F60F" w14:textId="77777777" w:rsidR="00742A27" w:rsidRDefault="00742A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C04268" w14:textId="77777777" w:rsidR="00742A27" w:rsidRDefault="00742A27">
      <w:r>
        <w:separator/>
      </w:r>
    </w:p>
    <w:p w14:paraId="3FC06832" w14:textId="77777777" w:rsidR="00742A27" w:rsidRDefault="00742A27"/>
  </w:footnote>
  <w:footnote w:type="continuationSeparator" w:id="0">
    <w:p w14:paraId="2B4901CB" w14:textId="77777777" w:rsidR="00742A27" w:rsidRDefault="00742A27">
      <w:r>
        <w:continuationSeparator/>
      </w:r>
    </w:p>
    <w:p w14:paraId="2AD68FDB" w14:textId="77777777" w:rsidR="00742A27" w:rsidRDefault="00742A2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6D3B09" w:rsidRDefault="00A57336">
                          <w:pPr>
                            <w:spacing w:line="240" w:lineRule="atLeast"/>
                            <w:rPr>
                              <w:sz w:val="18"/>
                              <w:szCs w:val="18"/>
                              <w:lang w:val="en-US"/>
                            </w:rPr>
                          </w:pPr>
                          <w:r w:rsidRPr="006D3B09">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6D3B09" w:rsidRDefault="00A57336">
                    <w:pPr>
                      <w:spacing w:line="240" w:lineRule="atLeast"/>
                      <w:rPr>
                        <w:sz w:val="18"/>
                        <w:szCs w:val="18"/>
                        <w:lang w:val="en-US"/>
                      </w:rPr>
                    </w:pPr>
                    <w:proofErr w:type="spellStart"/>
                    <w:r w:rsidRPr="006D3B09">
                      <w:rPr>
                        <w:sz w:val="18"/>
                        <w:szCs w:val="18"/>
                        <w:lang w:val="en-US"/>
                      </w:rPr>
                      <w:t>Ramsloh</w:t>
                    </w:r>
                    <w:proofErr w:type="spellEnd"/>
                    <w:r w:rsidRPr="006D3B09">
                      <w:rPr>
                        <w:sz w:val="18"/>
                        <w:szCs w:val="18"/>
                        <w:lang w:val="en-US"/>
                      </w:rPr>
                      <w:t xml:space="preserve">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533CDAC5" w:rsidR="00A57336" w:rsidRPr="00684BA5" w:rsidRDefault="00C31A24" w:rsidP="00C80310">
    <w:pPr>
      <w:pStyle w:val="Kopfzeile"/>
    </w:pPr>
    <w:r>
      <w:drawing>
        <wp:anchor distT="0" distB="0" distL="114300" distR="114300" simplePos="0" relativeHeight="251664896" behindDoc="1" locked="0" layoutInCell="1" allowOverlap="1" wp14:anchorId="60A18A10" wp14:editId="6E4A4F02">
          <wp:simplePos x="0" y="0"/>
          <wp:positionH relativeFrom="margin">
            <wp:posOffset>4657725</wp:posOffset>
          </wp:positionH>
          <wp:positionV relativeFrom="paragraph">
            <wp:posOffset>38100</wp:posOffset>
          </wp:positionV>
          <wp:extent cx="1576070" cy="434975"/>
          <wp:effectExtent l="0" t="0" r="5080" b="3175"/>
          <wp:wrapTight wrapText="bothSides">
            <wp:wrapPolygon edited="0">
              <wp:start x="0" y="0"/>
              <wp:lineTo x="0" y="20812"/>
              <wp:lineTo x="21409" y="20812"/>
              <wp:lineTo x="21409" y="0"/>
              <wp:lineTo x="0" y="0"/>
            </wp:wrapPolygon>
          </wp:wrapTight>
          <wp:docPr id="743309888" name="Grafik 1" descr="Ein Bild, das Text,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309888" name="Grafik 1" descr="Ein Bild, das Text, Schrift, Grafiken, Screenshot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2467" w:rsidRPr="00684BA5">
      <mc:AlternateContent>
        <mc:Choice Requires="wps">
          <w:drawing>
            <wp:anchor distT="0" distB="0" distL="114300" distR="114300" simplePos="0" relativeHeight="251658752" behindDoc="0" locked="1" layoutInCell="1" allowOverlap="1" wp14:anchorId="4B1DA1F3" wp14:editId="34B9B40B">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469723" w14:textId="77777777" w:rsidR="00F40CDE" w:rsidRDefault="00F40CDE">
                          <w:pPr>
                            <w:spacing w:line="240" w:lineRule="atLeast"/>
                            <w:rPr>
                              <w:sz w:val="18"/>
                              <w:szCs w:val="18"/>
                              <w:lang w:val="en-GB"/>
                            </w:rPr>
                          </w:pPr>
                        </w:p>
                        <w:p w14:paraId="1BF4E714" w14:textId="3D83E720"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6D3B09" w:rsidRDefault="00A57336">
                          <w:pPr>
                            <w:spacing w:line="240" w:lineRule="atLeast"/>
                            <w:rPr>
                              <w:sz w:val="18"/>
                              <w:szCs w:val="18"/>
                              <w:lang w:val="en-US"/>
                            </w:rPr>
                          </w:pPr>
                          <w:r w:rsidRPr="006D3B09">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08469723" w14:textId="77777777" w:rsidR="00F40CDE" w:rsidRDefault="00F40CDE">
                    <w:pPr>
                      <w:spacing w:line="240" w:lineRule="atLeast"/>
                      <w:rPr>
                        <w:sz w:val="18"/>
                        <w:szCs w:val="18"/>
                        <w:lang w:val="en-GB"/>
                      </w:rPr>
                    </w:pPr>
                  </w:p>
                  <w:p w14:paraId="1BF4E714" w14:textId="3D83E720"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6D3B09" w:rsidRDefault="00A57336">
                    <w:pPr>
                      <w:spacing w:line="240" w:lineRule="atLeast"/>
                      <w:rPr>
                        <w:sz w:val="18"/>
                        <w:szCs w:val="18"/>
                        <w:lang w:val="en-US"/>
                      </w:rPr>
                    </w:pPr>
                    <w:proofErr w:type="spellStart"/>
                    <w:r w:rsidRPr="006D3B09">
                      <w:rPr>
                        <w:sz w:val="18"/>
                        <w:szCs w:val="18"/>
                        <w:lang w:val="en-US"/>
                      </w:rPr>
                      <w:t>Ramsloh</w:t>
                    </w:r>
                    <w:proofErr w:type="spellEnd"/>
                    <w:r w:rsidRPr="006D3B09">
                      <w:rPr>
                        <w:sz w:val="18"/>
                        <w:szCs w:val="18"/>
                        <w:lang w:val="en-US"/>
                      </w:rPr>
                      <w:t xml:space="preserve">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213ACE6C" w:rsidR="00A57336" w:rsidRPr="00C80310" w:rsidRDefault="00C31A24" w:rsidP="00C80310">
    <w:pPr>
      <w:pStyle w:val="Kopfzeile"/>
    </w:pPr>
    <w:r>
      <w:drawing>
        <wp:anchor distT="0" distB="0" distL="114300" distR="114300" simplePos="0" relativeHeight="251662848" behindDoc="1" locked="0" layoutInCell="1" allowOverlap="1" wp14:anchorId="29FFB022" wp14:editId="3F01F107">
          <wp:simplePos x="0" y="0"/>
          <wp:positionH relativeFrom="margin">
            <wp:posOffset>4622800</wp:posOffset>
          </wp:positionH>
          <wp:positionV relativeFrom="paragraph">
            <wp:posOffset>9525</wp:posOffset>
          </wp:positionV>
          <wp:extent cx="1576070" cy="434975"/>
          <wp:effectExtent l="0" t="0" r="5080" b="3175"/>
          <wp:wrapTight wrapText="bothSides">
            <wp:wrapPolygon edited="0">
              <wp:start x="0" y="0"/>
              <wp:lineTo x="0" y="20812"/>
              <wp:lineTo x="21409" y="20812"/>
              <wp:lineTo x="21409" y="0"/>
              <wp:lineTo x="0" y="0"/>
            </wp:wrapPolygon>
          </wp:wrapTight>
          <wp:docPr id="709402777" name="Grafik 1" descr="Ein Bild, das Text,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402777" name="Grafik 1" descr="Ein Bild, das Text, Schrift, Grafiken, Screenshot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698747" w14:textId="77777777" w:rsidR="00F40CDE" w:rsidRDefault="00F40CDE">
                          <w:pPr>
                            <w:spacing w:line="240" w:lineRule="atLeast"/>
                            <w:rPr>
                              <w:sz w:val="18"/>
                              <w:szCs w:val="18"/>
                              <w:lang w:val="en-GB"/>
                            </w:rPr>
                          </w:pPr>
                        </w:p>
                        <w:p w14:paraId="4D0114B3" w14:textId="77777777" w:rsidR="00F40CDE" w:rsidRDefault="00F40CDE">
                          <w:pPr>
                            <w:spacing w:line="240" w:lineRule="atLeast"/>
                            <w:rPr>
                              <w:sz w:val="18"/>
                              <w:szCs w:val="18"/>
                              <w:lang w:val="en-GB"/>
                            </w:rPr>
                          </w:pPr>
                        </w:p>
                        <w:p w14:paraId="5A44E91F" w14:textId="52777CF1"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6D3B09" w:rsidRDefault="00A57336">
                          <w:pPr>
                            <w:spacing w:line="240" w:lineRule="atLeast"/>
                            <w:rPr>
                              <w:sz w:val="18"/>
                              <w:szCs w:val="18"/>
                              <w:lang w:val="en-US"/>
                            </w:rPr>
                          </w:pPr>
                          <w:r w:rsidRPr="006D3B09">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13698747" w14:textId="77777777" w:rsidR="00F40CDE" w:rsidRDefault="00F40CDE">
                    <w:pPr>
                      <w:spacing w:line="240" w:lineRule="atLeast"/>
                      <w:rPr>
                        <w:sz w:val="18"/>
                        <w:szCs w:val="18"/>
                        <w:lang w:val="en-GB"/>
                      </w:rPr>
                    </w:pPr>
                  </w:p>
                  <w:p w14:paraId="4D0114B3" w14:textId="77777777" w:rsidR="00F40CDE" w:rsidRDefault="00F40CDE">
                    <w:pPr>
                      <w:spacing w:line="240" w:lineRule="atLeast"/>
                      <w:rPr>
                        <w:sz w:val="18"/>
                        <w:szCs w:val="18"/>
                        <w:lang w:val="en-GB"/>
                      </w:rPr>
                    </w:pPr>
                  </w:p>
                  <w:p w14:paraId="5A44E91F" w14:textId="52777CF1"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6D3B09" w:rsidRDefault="00A57336">
                    <w:pPr>
                      <w:spacing w:line="240" w:lineRule="atLeast"/>
                      <w:rPr>
                        <w:sz w:val="18"/>
                        <w:szCs w:val="18"/>
                        <w:lang w:val="en-US"/>
                      </w:rPr>
                    </w:pPr>
                    <w:proofErr w:type="spellStart"/>
                    <w:r w:rsidRPr="006D3B09">
                      <w:rPr>
                        <w:sz w:val="18"/>
                        <w:szCs w:val="18"/>
                        <w:lang w:val="en-US"/>
                      </w:rPr>
                      <w:t>Ramsloh</w:t>
                    </w:r>
                    <w:proofErr w:type="spellEnd"/>
                    <w:r w:rsidRPr="006D3B09">
                      <w:rPr>
                        <w:sz w:val="18"/>
                        <w:szCs w:val="18"/>
                        <w:lang w:val="en-US"/>
                      </w:rPr>
                      <w:t xml:space="preserve">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652B9"/>
    <w:rsid w:val="000757F3"/>
    <w:rsid w:val="0009136B"/>
    <w:rsid w:val="0009544A"/>
    <w:rsid w:val="00096EFD"/>
    <w:rsid w:val="000A2E81"/>
    <w:rsid w:val="000C44CA"/>
    <w:rsid w:val="000D1D1D"/>
    <w:rsid w:val="000E188B"/>
    <w:rsid w:val="000F5FBF"/>
    <w:rsid w:val="00101243"/>
    <w:rsid w:val="00116E2F"/>
    <w:rsid w:val="0012004C"/>
    <w:rsid w:val="0012472C"/>
    <w:rsid w:val="001261AC"/>
    <w:rsid w:val="00130B6A"/>
    <w:rsid w:val="001317E0"/>
    <w:rsid w:val="00144351"/>
    <w:rsid w:val="001616BD"/>
    <w:rsid w:val="00170BCC"/>
    <w:rsid w:val="00175753"/>
    <w:rsid w:val="00176B4A"/>
    <w:rsid w:val="00182581"/>
    <w:rsid w:val="001846F3"/>
    <w:rsid w:val="00195408"/>
    <w:rsid w:val="001A4823"/>
    <w:rsid w:val="001A6E55"/>
    <w:rsid w:val="001B0464"/>
    <w:rsid w:val="001B0779"/>
    <w:rsid w:val="001D3E23"/>
    <w:rsid w:val="001E6144"/>
    <w:rsid w:val="00206388"/>
    <w:rsid w:val="00215A2A"/>
    <w:rsid w:val="00246919"/>
    <w:rsid w:val="00246E87"/>
    <w:rsid w:val="00261828"/>
    <w:rsid w:val="00263F58"/>
    <w:rsid w:val="00295D97"/>
    <w:rsid w:val="002B78A1"/>
    <w:rsid w:val="002C7C90"/>
    <w:rsid w:val="002F1BAB"/>
    <w:rsid w:val="003021B9"/>
    <w:rsid w:val="00312B86"/>
    <w:rsid w:val="00315897"/>
    <w:rsid w:val="00325A81"/>
    <w:rsid w:val="00333151"/>
    <w:rsid w:val="00347C56"/>
    <w:rsid w:val="0036055A"/>
    <w:rsid w:val="00363419"/>
    <w:rsid w:val="00363D8C"/>
    <w:rsid w:val="0037196B"/>
    <w:rsid w:val="00385792"/>
    <w:rsid w:val="003A3264"/>
    <w:rsid w:val="003A6210"/>
    <w:rsid w:val="003B52B3"/>
    <w:rsid w:val="003B62E1"/>
    <w:rsid w:val="003E0E71"/>
    <w:rsid w:val="003E43EF"/>
    <w:rsid w:val="003E69D0"/>
    <w:rsid w:val="004037EB"/>
    <w:rsid w:val="004131ED"/>
    <w:rsid w:val="00417197"/>
    <w:rsid w:val="004227DC"/>
    <w:rsid w:val="00425C08"/>
    <w:rsid w:val="004315F8"/>
    <w:rsid w:val="00435402"/>
    <w:rsid w:val="00466E35"/>
    <w:rsid w:val="00472DB0"/>
    <w:rsid w:val="0049687F"/>
    <w:rsid w:val="004A0353"/>
    <w:rsid w:val="004A3A40"/>
    <w:rsid w:val="004B46A3"/>
    <w:rsid w:val="004C63A1"/>
    <w:rsid w:val="004D7E0F"/>
    <w:rsid w:val="00517E19"/>
    <w:rsid w:val="00556BF1"/>
    <w:rsid w:val="00565387"/>
    <w:rsid w:val="00572024"/>
    <w:rsid w:val="00582E37"/>
    <w:rsid w:val="005A07CA"/>
    <w:rsid w:val="005A278D"/>
    <w:rsid w:val="005B153E"/>
    <w:rsid w:val="005E36A5"/>
    <w:rsid w:val="005E79A5"/>
    <w:rsid w:val="00600B0D"/>
    <w:rsid w:val="0060304E"/>
    <w:rsid w:val="00603A1D"/>
    <w:rsid w:val="00610E09"/>
    <w:rsid w:val="0062141B"/>
    <w:rsid w:val="00644D1B"/>
    <w:rsid w:val="00651B47"/>
    <w:rsid w:val="00667B73"/>
    <w:rsid w:val="006774F8"/>
    <w:rsid w:val="00684BA5"/>
    <w:rsid w:val="006878F4"/>
    <w:rsid w:val="006921B5"/>
    <w:rsid w:val="006A4B2B"/>
    <w:rsid w:val="006A7E0C"/>
    <w:rsid w:val="006D3B09"/>
    <w:rsid w:val="006D6014"/>
    <w:rsid w:val="00700C88"/>
    <w:rsid w:val="00710F14"/>
    <w:rsid w:val="00713038"/>
    <w:rsid w:val="00723334"/>
    <w:rsid w:val="00742A27"/>
    <w:rsid w:val="007506B4"/>
    <w:rsid w:val="007508E9"/>
    <w:rsid w:val="00754C54"/>
    <w:rsid w:val="007651F5"/>
    <w:rsid w:val="007669BB"/>
    <w:rsid w:val="00785AEB"/>
    <w:rsid w:val="00790C2C"/>
    <w:rsid w:val="007C5ADB"/>
    <w:rsid w:val="007D3E07"/>
    <w:rsid w:val="007E6DCF"/>
    <w:rsid w:val="00811015"/>
    <w:rsid w:val="0083034E"/>
    <w:rsid w:val="00837F77"/>
    <w:rsid w:val="008477B7"/>
    <w:rsid w:val="00871140"/>
    <w:rsid w:val="00887CD3"/>
    <w:rsid w:val="008C0B3F"/>
    <w:rsid w:val="008C4AB4"/>
    <w:rsid w:val="008D110D"/>
    <w:rsid w:val="008D2DC2"/>
    <w:rsid w:val="008E3DA2"/>
    <w:rsid w:val="008E7E2B"/>
    <w:rsid w:val="008F0C4A"/>
    <w:rsid w:val="0090465F"/>
    <w:rsid w:val="00914F57"/>
    <w:rsid w:val="00944F0D"/>
    <w:rsid w:val="00985E4C"/>
    <w:rsid w:val="00986596"/>
    <w:rsid w:val="00991A70"/>
    <w:rsid w:val="0099444E"/>
    <w:rsid w:val="009B6CBC"/>
    <w:rsid w:val="009C273C"/>
    <w:rsid w:val="009C36CA"/>
    <w:rsid w:val="00A2148F"/>
    <w:rsid w:val="00A352FF"/>
    <w:rsid w:val="00A3646A"/>
    <w:rsid w:val="00A36668"/>
    <w:rsid w:val="00A52C91"/>
    <w:rsid w:val="00A54F22"/>
    <w:rsid w:val="00A57336"/>
    <w:rsid w:val="00A61C42"/>
    <w:rsid w:val="00A74EA6"/>
    <w:rsid w:val="00A77908"/>
    <w:rsid w:val="00A82FA2"/>
    <w:rsid w:val="00AB1CCD"/>
    <w:rsid w:val="00AB6B81"/>
    <w:rsid w:val="00AE361E"/>
    <w:rsid w:val="00B020F1"/>
    <w:rsid w:val="00B053DE"/>
    <w:rsid w:val="00B223AD"/>
    <w:rsid w:val="00B34C41"/>
    <w:rsid w:val="00B417DA"/>
    <w:rsid w:val="00B550FB"/>
    <w:rsid w:val="00B618BE"/>
    <w:rsid w:val="00B62954"/>
    <w:rsid w:val="00B6345C"/>
    <w:rsid w:val="00B67649"/>
    <w:rsid w:val="00B82F74"/>
    <w:rsid w:val="00B90BA5"/>
    <w:rsid w:val="00B966EE"/>
    <w:rsid w:val="00BB0113"/>
    <w:rsid w:val="00BC4586"/>
    <w:rsid w:val="00BD65B0"/>
    <w:rsid w:val="00BD7B24"/>
    <w:rsid w:val="00BE5BFA"/>
    <w:rsid w:val="00C03EF6"/>
    <w:rsid w:val="00C10676"/>
    <w:rsid w:val="00C132CC"/>
    <w:rsid w:val="00C246E9"/>
    <w:rsid w:val="00C263EE"/>
    <w:rsid w:val="00C27DA8"/>
    <w:rsid w:val="00C305EA"/>
    <w:rsid w:val="00C31A24"/>
    <w:rsid w:val="00C3438E"/>
    <w:rsid w:val="00C37574"/>
    <w:rsid w:val="00C40D65"/>
    <w:rsid w:val="00C42B4A"/>
    <w:rsid w:val="00C579A8"/>
    <w:rsid w:val="00C6465B"/>
    <w:rsid w:val="00C757C5"/>
    <w:rsid w:val="00C80310"/>
    <w:rsid w:val="00C951AE"/>
    <w:rsid w:val="00CA6FEE"/>
    <w:rsid w:val="00CC32E1"/>
    <w:rsid w:val="00CC56F4"/>
    <w:rsid w:val="00CE01AB"/>
    <w:rsid w:val="00D04D89"/>
    <w:rsid w:val="00D06574"/>
    <w:rsid w:val="00D07A7F"/>
    <w:rsid w:val="00D166FA"/>
    <w:rsid w:val="00D21615"/>
    <w:rsid w:val="00D30FAB"/>
    <w:rsid w:val="00D35632"/>
    <w:rsid w:val="00D4369B"/>
    <w:rsid w:val="00D549D3"/>
    <w:rsid w:val="00D6125B"/>
    <w:rsid w:val="00D62DED"/>
    <w:rsid w:val="00D63689"/>
    <w:rsid w:val="00D71322"/>
    <w:rsid w:val="00D73A9A"/>
    <w:rsid w:val="00D74255"/>
    <w:rsid w:val="00D75CD4"/>
    <w:rsid w:val="00D80483"/>
    <w:rsid w:val="00D8098B"/>
    <w:rsid w:val="00DA0C4C"/>
    <w:rsid w:val="00DB5AFE"/>
    <w:rsid w:val="00DC7787"/>
    <w:rsid w:val="00DD2EF7"/>
    <w:rsid w:val="00DD4BB3"/>
    <w:rsid w:val="00DE2729"/>
    <w:rsid w:val="00DE7562"/>
    <w:rsid w:val="00DF20D0"/>
    <w:rsid w:val="00DF79F3"/>
    <w:rsid w:val="00E05071"/>
    <w:rsid w:val="00E14354"/>
    <w:rsid w:val="00E23A0B"/>
    <w:rsid w:val="00E67455"/>
    <w:rsid w:val="00E829F5"/>
    <w:rsid w:val="00EA084A"/>
    <w:rsid w:val="00EA217B"/>
    <w:rsid w:val="00EB5F87"/>
    <w:rsid w:val="00ED166C"/>
    <w:rsid w:val="00EE7529"/>
    <w:rsid w:val="00F03A89"/>
    <w:rsid w:val="00F12C30"/>
    <w:rsid w:val="00F2279A"/>
    <w:rsid w:val="00F234E3"/>
    <w:rsid w:val="00F27D27"/>
    <w:rsid w:val="00F34BB1"/>
    <w:rsid w:val="00F36E66"/>
    <w:rsid w:val="00F40CDE"/>
    <w:rsid w:val="00F440DA"/>
    <w:rsid w:val="00F65BF3"/>
    <w:rsid w:val="00F668C1"/>
    <w:rsid w:val="00F72FFC"/>
    <w:rsid w:val="00F83C9E"/>
    <w:rsid w:val="00F92784"/>
    <w:rsid w:val="00FA4A9D"/>
    <w:rsid w:val="00FA5CFD"/>
    <w:rsid w:val="00FB5110"/>
    <w:rsid w:val="00FD3D84"/>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52762">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477721940">
      <w:bodyDiv w:val="1"/>
      <w:marLeft w:val="0"/>
      <w:marRight w:val="0"/>
      <w:marTop w:val="0"/>
      <w:marBottom w:val="0"/>
      <w:divBdr>
        <w:top w:val="none" w:sz="0" w:space="0" w:color="auto"/>
        <w:left w:val="none" w:sz="0" w:space="0" w:color="auto"/>
        <w:bottom w:val="none" w:sz="0" w:space="0" w:color="auto"/>
        <w:right w:val="none" w:sz="0" w:space="0" w:color="auto"/>
      </w:divBdr>
    </w:div>
    <w:div w:id="498545815">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781074977">
      <w:bodyDiv w:val="1"/>
      <w:marLeft w:val="0"/>
      <w:marRight w:val="0"/>
      <w:marTop w:val="0"/>
      <w:marBottom w:val="0"/>
      <w:divBdr>
        <w:top w:val="none" w:sz="0" w:space="0" w:color="auto"/>
        <w:left w:val="none" w:sz="0" w:space="0" w:color="auto"/>
        <w:bottom w:val="none" w:sz="0" w:space="0" w:color="auto"/>
        <w:right w:val="none" w:sz="0" w:space="0" w:color="auto"/>
      </w:divBdr>
    </w:div>
    <w:div w:id="805778737">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409159093">
      <w:bodyDiv w:val="1"/>
      <w:marLeft w:val="0"/>
      <w:marRight w:val="0"/>
      <w:marTop w:val="0"/>
      <w:marBottom w:val="0"/>
      <w:divBdr>
        <w:top w:val="none" w:sz="0" w:space="0" w:color="auto"/>
        <w:left w:val="none" w:sz="0" w:space="0" w:color="auto"/>
        <w:bottom w:val="none" w:sz="0" w:space="0" w:color="auto"/>
        <w:right w:val="none" w:sz="0" w:space="0" w:color="auto"/>
      </w:divBdr>
    </w:div>
    <w:div w:id="1573195184">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32343156">
      <w:bodyDiv w:val="1"/>
      <w:marLeft w:val="0"/>
      <w:marRight w:val="0"/>
      <w:marTop w:val="0"/>
      <w:marBottom w:val="0"/>
      <w:divBdr>
        <w:top w:val="none" w:sz="0" w:space="0" w:color="auto"/>
        <w:left w:val="none" w:sz="0" w:space="0" w:color="auto"/>
        <w:bottom w:val="none" w:sz="0" w:space="0" w:color="auto"/>
        <w:right w:val="none" w:sz="0" w:space="0" w:color="auto"/>
      </w:divBdr>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kaiser-elektro.de/de_DE/loesungen" TargetMode="External"/><Relationship Id="rId4" Type="http://schemas.openxmlformats.org/officeDocument/2006/relationships/settings" Target="settings.xml"/><Relationship Id="rId9" Type="http://schemas.openxmlformats.org/officeDocument/2006/relationships/hyperlink" Target="https://www.kaiser-elektro.de/de_DE/produkt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516</Words>
  <Characters>3252</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R. Krause</cp:lastModifiedBy>
  <cp:revision>9</cp:revision>
  <cp:lastPrinted>2014-03-18T08:11:00Z</cp:lastPrinted>
  <dcterms:created xsi:type="dcterms:W3CDTF">2025-07-02T09:04:00Z</dcterms:created>
  <dcterms:modified xsi:type="dcterms:W3CDTF">2025-08-05T12:00:00Z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