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28AA" w14:textId="77777777" w:rsidR="00397953" w:rsidRPr="00BC1526" w:rsidRDefault="00397953" w:rsidP="00947819">
      <w:pPr>
        <w:rPr>
          <w:sz w:val="40"/>
          <w:szCs w:val="40"/>
          <w:lang w:val="en-US"/>
        </w:rPr>
      </w:pPr>
      <w:r w:rsidRPr="00BC1526">
        <w:rPr>
          <w:sz w:val="40"/>
          <w:szCs w:val="40"/>
          <w:lang w:val="en-US"/>
        </w:rPr>
        <w:t>Press</w:t>
      </w:r>
      <w:r w:rsidR="002C607D" w:rsidRPr="00BC1526">
        <w:rPr>
          <w:sz w:val="40"/>
          <w:szCs w:val="40"/>
          <w:lang w:val="en-US"/>
        </w:rPr>
        <w:t xml:space="preserve"> Release</w:t>
      </w:r>
    </w:p>
    <w:p w14:paraId="4227DBAC" w14:textId="77777777" w:rsidR="00397953" w:rsidRPr="00BC1526" w:rsidRDefault="00397953" w:rsidP="00947819">
      <w:pPr>
        <w:spacing w:line="360" w:lineRule="auto"/>
        <w:ind w:right="-2"/>
        <w:rPr>
          <w:b/>
          <w:sz w:val="24"/>
          <w:lang w:val="en-US"/>
        </w:rPr>
      </w:pPr>
    </w:p>
    <w:p w14:paraId="0E232E21" w14:textId="34C9B219" w:rsidR="00947819" w:rsidRPr="00BC1526" w:rsidRDefault="00847F88" w:rsidP="00947819">
      <w:pPr>
        <w:spacing w:line="360" w:lineRule="auto"/>
        <w:rPr>
          <w:b/>
          <w:sz w:val="24"/>
          <w:lang w:val="en-US"/>
        </w:rPr>
      </w:pPr>
      <w:r>
        <w:rPr>
          <w:b/>
          <w:sz w:val="24"/>
          <w:lang w:val="en-US"/>
        </w:rPr>
        <w:t>C</w:t>
      </w:r>
      <w:r w:rsidRPr="00847F88">
        <w:rPr>
          <w:b/>
          <w:sz w:val="24"/>
          <w:lang w:val="en-US"/>
        </w:rPr>
        <w:t>onnection cables optimized for NVH testing</w:t>
      </w:r>
    </w:p>
    <w:p w14:paraId="76AD56E4" w14:textId="77777777" w:rsidR="00397953" w:rsidRPr="00BC1526" w:rsidRDefault="00397953" w:rsidP="00947819">
      <w:pPr>
        <w:spacing w:line="360" w:lineRule="auto"/>
        <w:ind w:right="-2"/>
        <w:rPr>
          <w:lang w:val="en-US"/>
        </w:rPr>
      </w:pPr>
    </w:p>
    <w:p w14:paraId="72EB5DCA" w14:textId="4520D304" w:rsidR="00947819" w:rsidRPr="00847F88" w:rsidRDefault="008D34B3" w:rsidP="00947819">
      <w:pPr>
        <w:pStyle w:val="Kopfzeile"/>
        <w:tabs>
          <w:tab w:val="clear" w:pos="4536"/>
          <w:tab w:val="clear" w:pos="9072"/>
        </w:tabs>
        <w:spacing w:line="360" w:lineRule="auto"/>
        <w:ind w:right="-2"/>
        <w:jc w:val="both"/>
        <w:rPr>
          <w:b/>
          <w:bCs/>
          <w:lang w:val="en-US"/>
        </w:rPr>
      </w:pPr>
      <w:r>
        <w:rPr>
          <w:b/>
          <w:bCs/>
          <w:lang w:val="en-US"/>
        </w:rPr>
        <w:t>S</w:t>
      </w:r>
      <w:r w:rsidR="00847F88" w:rsidRPr="00847F88">
        <w:rPr>
          <w:b/>
          <w:bCs/>
          <w:lang w:val="en-US"/>
        </w:rPr>
        <w:t xml:space="preserve">pecial cable manufacturer SAB Bröckskes develops and </w:t>
      </w:r>
      <w:r>
        <w:rPr>
          <w:b/>
          <w:bCs/>
          <w:lang w:val="en-US"/>
        </w:rPr>
        <w:t>produc</w:t>
      </w:r>
      <w:r w:rsidR="00847F88" w:rsidRPr="00847F88">
        <w:rPr>
          <w:b/>
          <w:bCs/>
          <w:lang w:val="en-US"/>
        </w:rPr>
        <w:t xml:space="preserve">es sensor cables </w:t>
      </w:r>
      <w:r>
        <w:rPr>
          <w:b/>
          <w:bCs/>
          <w:lang w:val="en-US"/>
        </w:rPr>
        <w:t>‘</w:t>
      </w:r>
      <w:r w:rsidR="00847F88" w:rsidRPr="00847F88">
        <w:rPr>
          <w:b/>
          <w:bCs/>
          <w:lang w:val="en-US"/>
        </w:rPr>
        <w:t>Made in Germany</w:t>
      </w:r>
      <w:r>
        <w:rPr>
          <w:b/>
          <w:bCs/>
          <w:lang w:val="en-US"/>
        </w:rPr>
        <w:t>’</w:t>
      </w:r>
      <w:r w:rsidR="00847F88" w:rsidRPr="00847F88">
        <w:rPr>
          <w:b/>
          <w:bCs/>
          <w:lang w:val="en-US"/>
        </w:rPr>
        <w:t xml:space="preserve"> optimized for NVH testing in a wide variety of designs.</w:t>
      </w:r>
    </w:p>
    <w:p w14:paraId="4A79FD0D" w14:textId="77777777" w:rsidR="0060680E" w:rsidRPr="00BC1526" w:rsidRDefault="0060680E" w:rsidP="00947819">
      <w:pPr>
        <w:pStyle w:val="Kopfzeile"/>
        <w:tabs>
          <w:tab w:val="clear" w:pos="4536"/>
          <w:tab w:val="clear" w:pos="9072"/>
        </w:tabs>
        <w:spacing w:line="360" w:lineRule="auto"/>
        <w:ind w:right="-2"/>
        <w:jc w:val="both"/>
        <w:rPr>
          <w:lang w:val="en-US"/>
        </w:rPr>
      </w:pPr>
    </w:p>
    <w:p w14:paraId="592018DF" w14:textId="77777777" w:rsidR="00B77F95" w:rsidRDefault="00B77F95" w:rsidP="00947819">
      <w:pPr>
        <w:pStyle w:val="Kopfzeile"/>
        <w:tabs>
          <w:tab w:val="clear" w:pos="4536"/>
          <w:tab w:val="clear" w:pos="9072"/>
        </w:tabs>
        <w:spacing w:line="360" w:lineRule="auto"/>
        <w:ind w:right="-2"/>
        <w:jc w:val="both"/>
        <w:rPr>
          <w:lang w:val="en-US"/>
        </w:rPr>
      </w:pPr>
      <w:r>
        <w:rPr>
          <w:lang w:val="en-US"/>
        </w:rPr>
        <w:t>A t</w:t>
      </w:r>
      <w:r w:rsidR="00847F88" w:rsidRPr="00847F88">
        <w:rPr>
          <w:lang w:val="en-US"/>
        </w:rPr>
        <w:t xml:space="preserve">rouble-free connection between sensor and measuring system is essential in NVH </w:t>
      </w:r>
      <w:r w:rsidR="008D34B3" w:rsidRPr="00847F88">
        <w:rPr>
          <w:lang w:val="en-US"/>
        </w:rPr>
        <w:t>(noise, vibration, harshness)</w:t>
      </w:r>
      <w:r w:rsidR="008D34B3">
        <w:rPr>
          <w:lang w:val="en-US"/>
        </w:rPr>
        <w:t xml:space="preserve"> </w:t>
      </w:r>
      <w:r w:rsidR="00847F88" w:rsidRPr="00847F88">
        <w:rPr>
          <w:lang w:val="en-US"/>
        </w:rPr>
        <w:t xml:space="preserve">measurement technology, in vibration analyses or in the electric </w:t>
      </w:r>
      <w:r>
        <w:rPr>
          <w:lang w:val="en-US"/>
        </w:rPr>
        <w:t>vehicle</w:t>
      </w:r>
      <w:r w:rsidR="008D34B3">
        <w:rPr>
          <w:lang w:val="en-US"/>
        </w:rPr>
        <w:t xml:space="preserve"> sector</w:t>
      </w:r>
      <w:r w:rsidR="00847F88" w:rsidRPr="00847F88">
        <w:rPr>
          <w:lang w:val="en-US"/>
        </w:rPr>
        <w:t xml:space="preserve">. As one of the leading cable manufacturers, SAB Bröckskes offers a broad portfolio of connecting cables for accelerometers that ensure </w:t>
      </w:r>
      <w:r w:rsidR="008D34B3">
        <w:rPr>
          <w:lang w:val="en-US"/>
        </w:rPr>
        <w:t>superior</w:t>
      </w:r>
      <w:r w:rsidR="00847F88" w:rsidRPr="00847F88">
        <w:rPr>
          <w:lang w:val="en-US"/>
        </w:rPr>
        <w:t xml:space="preserve"> signal quality and long-lasting performance. The </w:t>
      </w:r>
      <w:r w:rsidR="008D34B3" w:rsidRPr="00847F88">
        <w:rPr>
          <w:lang w:val="en-US"/>
        </w:rPr>
        <w:t>special cable supplier</w:t>
      </w:r>
      <w:r w:rsidR="008D34B3">
        <w:rPr>
          <w:lang w:val="en-US"/>
        </w:rPr>
        <w:t>’s</w:t>
      </w:r>
      <w:r w:rsidR="008D34B3" w:rsidRPr="00847F88">
        <w:rPr>
          <w:lang w:val="en-US"/>
        </w:rPr>
        <w:t xml:space="preserve"> </w:t>
      </w:r>
      <w:r w:rsidR="00847F88" w:rsidRPr="00847F88">
        <w:rPr>
          <w:lang w:val="en-US"/>
        </w:rPr>
        <w:t>NVH cables ensure precise data transmission even under demanding conditions.</w:t>
      </w:r>
    </w:p>
    <w:p w14:paraId="423623E5" w14:textId="77777777" w:rsidR="00B77F95" w:rsidRPr="00BC1526" w:rsidRDefault="00B77F95" w:rsidP="00B77F95">
      <w:pPr>
        <w:pStyle w:val="Kopfzeile"/>
        <w:tabs>
          <w:tab w:val="clear" w:pos="4536"/>
          <w:tab w:val="clear" w:pos="9072"/>
        </w:tab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B77F95" w:rsidRPr="00B77F95" w14:paraId="0BC8CBA5" w14:textId="77777777" w:rsidTr="000D1918">
        <w:tc>
          <w:tcPr>
            <w:tcW w:w="7076" w:type="dxa"/>
          </w:tcPr>
          <w:p w14:paraId="320BDA77" w14:textId="77777777" w:rsidR="00B77F95" w:rsidRPr="00BC1526" w:rsidRDefault="00B77F95" w:rsidP="000D1918">
            <w:pPr>
              <w:spacing w:after="120"/>
              <w:jc w:val="center"/>
              <w:rPr>
                <w:sz w:val="18"/>
                <w:szCs w:val="18"/>
                <w:lang w:val="en-US"/>
              </w:rPr>
            </w:pPr>
            <w:r>
              <w:rPr>
                <w:noProof/>
                <w:sz w:val="18"/>
                <w:szCs w:val="18"/>
                <w:lang w:val="en-US"/>
              </w:rPr>
              <w:drawing>
                <wp:inline distT="0" distB="0" distL="0" distR="0" wp14:anchorId="0571B104" wp14:editId="33742EE8">
                  <wp:extent cx="2945057" cy="2506980"/>
                  <wp:effectExtent l="0" t="0" r="8255" b="7620"/>
                  <wp:docPr id="19095252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25221" name="Grafik 19095252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50402" cy="2511530"/>
                          </a:xfrm>
                          <a:prstGeom prst="rect">
                            <a:avLst/>
                          </a:prstGeom>
                        </pic:spPr>
                      </pic:pic>
                    </a:graphicData>
                  </a:graphic>
                </wp:inline>
              </w:drawing>
            </w:r>
          </w:p>
        </w:tc>
      </w:tr>
      <w:tr w:rsidR="00B77F95" w:rsidRPr="00DF7FF2" w14:paraId="787B4146" w14:textId="77777777" w:rsidTr="000D1918">
        <w:tc>
          <w:tcPr>
            <w:tcW w:w="7076" w:type="dxa"/>
          </w:tcPr>
          <w:p w14:paraId="31392633" w14:textId="77777777" w:rsidR="00B77F95" w:rsidRPr="00BC1526" w:rsidRDefault="00B77F95" w:rsidP="000D1918">
            <w:pPr>
              <w:jc w:val="center"/>
              <w:rPr>
                <w:sz w:val="18"/>
                <w:szCs w:val="18"/>
                <w:lang w:val="en-US"/>
              </w:rPr>
            </w:pPr>
            <w:r w:rsidRPr="00BC1526">
              <w:rPr>
                <w:b/>
                <w:sz w:val="18"/>
                <w:szCs w:val="18"/>
                <w:lang w:val="en-US"/>
              </w:rPr>
              <w:t>Caption:</w:t>
            </w:r>
            <w:r w:rsidRPr="00BC1526">
              <w:rPr>
                <w:sz w:val="18"/>
                <w:szCs w:val="18"/>
                <w:lang w:val="en-US"/>
              </w:rPr>
              <w:t xml:space="preserve"> </w:t>
            </w:r>
            <w:r w:rsidRPr="00847F88">
              <w:rPr>
                <w:sz w:val="18"/>
                <w:szCs w:val="18"/>
                <w:lang w:val="en-US"/>
              </w:rPr>
              <w:t>SAB Bröckskes has a broad portfolio of sensor cables for NVH testing</w:t>
            </w:r>
          </w:p>
        </w:tc>
      </w:tr>
    </w:tbl>
    <w:p w14:paraId="2B8416F6" w14:textId="77777777" w:rsidR="00B77F95" w:rsidRPr="00BC1526" w:rsidRDefault="00B77F95" w:rsidP="00B77F95">
      <w:pPr>
        <w:spacing w:line="360" w:lineRule="auto"/>
        <w:jc w:val="both"/>
        <w:rPr>
          <w:lang w:val="en-US"/>
        </w:rPr>
      </w:pPr>
    </w:p>
    <w:p w14:paraId="44EDC080" w14:textId="2252AF69" w:rsidR="000D3D1B" w:rsidRPr="00BC1526" w:rsidRDefault="00847F88" w:rsidP="00947819">
      <w:pPr>
        <w:pStyle w:val="Kopfzeile"/>
        <w:tabs>
          <w:tab w:val="clear" w:pos="4536"/>
          <w:tab w:val="clear" w:pos="9072"/>
        </w:tabs>
        <w:spacing w:line="360" w:lineRule="auto"/>
        <w:ind w:right="-2"/>
        <w:jc w:val="both"/>
        <w:rPr>
          <w:lang w:val="en-US"/>
        </w:rPr>
      </w:pPr>
      <w:r w:rsidRPr="00847F88">
        <w:rPr>
          <w:lang w:val="en-US"/>
        </w:rPr>
        <w:t xml:space="preserve">The </w:t>
      </w:r>
      <w:r w:rsidR="008D34B3">
        <w:rPr>
          <w:lang w:val="en-US"/>
        </w:rPr>
        <w:t>range</w:t>
      </w:r>
      <w:r w:rsidRPr="00847F88">
        <w:rPr>
          <w:lang w:val="en-US"/>
        </w:rPr>
        <w:t xml:space="preserve"> includes sensor cables for triaxial and uniaxial sensors that are compatible with IEPE or charge-based systems. </w:t>
      </w:r>
      <w:r w:rsidR="008D34B3">
        <w:rPr>
          <w:lang w:val="en-US"/>
        </w:rPr>
        <w:t>T</w:t>
      </w:r>
      <w:r w:rsidR="008D34B3" w:rsidRPr="00847F88">
        <w:rPr>
          <w:lang w:val="en-US"/>
        </w:rPr>
        <w:t>he manufacturer supplies special low-noise coaxial cables</w:t>
      </w:r>
      <w:r w:rsidR="008D34B3">
        <w:rPr>
          <w:lang w:val="en-US"/>
        </w:rPr>
        <w:t xml:space="preserve"> f</w:t>
      </w:r>
      <w:r w:rsidRPr="00847F88">
        <w:rPr>
          <w:lang w:val="en-US"/>
        </w:rPr>
        <w:t xml:space="preserve">or particularly sensitive charging applications, </w:t>
      </w:r>
      <w:r w:rsidR="008D34B3">
        <w:rPr>
          <w:lang w:val="en-US"/>
        </w:rPr>
        <w:t>which</w:t>
      </w:r>
      <w:r w:rsidRPr="00847F88">
        <w:rPr>
          <w:lang w:val="en-US"/>
        </w:rPr>
        <w:t xml:space="preserve"> operate with low interference voltage and reliably protect the measuring chain from electrostatic interference. </w:t>
      </w:r>
      <w:r w:rsidR="008D34B3">
        <w:rPr>
          <w:lang w:val="en-US"/>
        </w:rPr>
        <w:t>T</w:t>
      </w:r>
      <w:r w:rsidR="008D34B3" w:rsidRPr="00847F88">
        <w:rPr>
          <w:lang w:val="en-US"/>
        </w:rPr>
        <w:t>he cables are optimally adapted to the specific requirements</w:t>
      </w:r>
      <w:r w:rsidR="008D34B3">
        <w:rPr>
          <w:lang w:val="en-US"/>
        </w:rPr>
        <w:t xml:space="preserve"> b</w:t>
      </w:r>
      <w:r w:rsidRPr="00847F88">
        <w:rPr>
          <w:lang w:val="en-US"/>
        </w:rPr>
        <w:t xml:space="preserve">y using different sheath materials in order to provide the right </w:t>
      </w:r>
      <w:r w:rsidR="008D34B3">
        <w:rPr>
          <w:lang w:val="en-US"/>
        </w:rPr>
        <w:t xml:space="preserve">cable </w:t>
      </w:r>
      <w:r w:rsidRPr="00847F88">
        <w:rPr>
          <w:lang w:val="en-US"/>
        </w:rPr>
        <w:t xml:space="preserve">variant for every installation situation, whether a robust IEPE sensor cable or a flexibly assembled special solution. While TPFK jackets are ideal for high temperatures and confined spaces, PUR jackets are ideal for mechanical stress and silicone for highly flexible applications with narrow bending radii. In addition to proven standard designs, SAB Bröckskes </w:t>
      </w:r>
      <w:r w:rsidR="008D34B3">
        <w:rPr>
          <w:lang w:val="en-US"/>
        </w:rPr>
        <w:t>designs customized</w:t>
      </w:r>
      <w:r w:rsidRPr="00847F88">
        <w:rPr>
          <w:lang w:val="en-US"/>
        </w:rPr>
        <w:t xml:space="preserve"> cable </w:t>
      </w:r>
      <w:r w:rsidRPr="00847F88">
        <w:rPr>
          <w:lang w:val="en-US"/>
        </w:rPr>
        <w:lastRenderedPageBreak/>
        <w:t>solutions</w:t>
      </w:r>
      <w:r w:rsidR="008D34B3">
        <w:rPr>
          <w:lang w:val="en-US"/>
        </w:rPr>
        <w:t xml:space="preserve"> such as</w:t>
      </w:r>
      <w:r w:rsidRPr="00847F88">
        <w:rPr>
          <w:lang w:val="en-US"/>
        </w:rPr>
        <w:t xml:space="preserve"> specific connector configurations (e.g. for PAK II from Müller-BBM)</w:t>
      </w:r>
      <w:r w:rsidR="008D34B3">
        <w:rPr>
          <w:lang w:val="en-US"/>
        </w:rPr>
        <w:t>;</w:t>
      </w:r>
      <w:r w:rsidRPr="00847F88">
        <w:rPr>
          <w:lang w:val="en-US"/>
        </w:rPr>
        <w:t xml:space="preserve"> HV-compatible variants for touch-safe applications</w:t>
      </w:r>
      <w:r w:rsidR="008D34B3">
        <w:rPr>
          <w:lang w:val="en-US"/>
        </w:rPr>
        <w:t>; or</w:t>
      </w:r>
      <w:r w:rsidRPr="00847F88">
        <w:rPr>
          <w:lang w:val="en-US"/>
        </w:rPr>
        <w:t xml:space="preserve"> special solutions </w:t>
      </w:r>
      <w:r w:rsidR="008D34B3">
        <w:rPr>
          <w:lang w:val="en-US"/>
        </w:rPr>
        <w:t>like</w:t>
      </w:r>
      <w:r w:rsidRPr="00847F88">
        <w:rPr>
          <w:lang w:val="en-US"/>
        </w:rPr>
        <w:t xml:space="preserve"> coaxial cable drums and multiple cables for NVH test benches. In addition, the manufacturer supports customers with comprehensive services</w:t>
      </w:r>
      <w:r w:rsidR="008D34B3">
        <w:rPr>
          <w:lang w:val="en-US"/>
        </w:rPr>
        <w:t xml:space="preserve">, </w:t>
      </w:r>
      <w:r w:rsidRPr="00847F88">
        <w:rPr>
          <w:lang w:val="en-US"/>
        </w:rPr>
        <w:t>includ</w:t>
      </w:r>
      <w:r w:rsidR="008D34B3">
        <w:rPr>
          <w:lang w:val="en-US"/>
        </w:rPr>
        <w:t>ing</w:t>
      </w:r>
      <w:r w:rsidRPr="00847F88">
        <w:rPr>
          <w:lang w:val="en-US"/>
        </w:rPr>
        <w:t xml:space="preserve"> very small </w:t>
      </w:r>
      <w:r w:rsidR="008D34B3" w:rsidRPr="00847F88">
        <w:rPr>
          <w:lang w:val="en-US"/>
        </w:rPr>
        <w:t xml:space="preserve">production </w:t>
      </w:r>
      <w:r w:rsidR="008D34B3">
        <w:rPr>
          <w:lang w:val="en-US"/>
        </w:rPr>
        <w:t>runs,</w:t>
      </w:r>
      <w:r w:rsidRPr="00847F88">
        <w:rPr>
          <w:lang w:val="en-US"/>
        </w:rPr>
        <w:t xml:space="preserve"> delivery of individual cable lengths, customer-specific labeling and personal advice online or on site.</w:t>
      </w:r>
    </w:p>
    <w:p w14:paraId="6FFED41A" w14:textId="77777777" w:rsidR="000D3D1B" w:rsidRPr="00BC1526" w:rsidRDefault="000D3D1B" w:rsidP="00947819">
      <w:pPr>
        <w:pStyle w:val="Kopfzeile"/>
        <w:tabs>
          <w:tab w:val="clear" w:pos="4536"/>
          <w:tab w:val="clear" w:pos="9072"/>
        </w:tabs>
        <w:spacing w:line="360" w:lineRule="auto"/>
        <w:ind w:right="-2"/>
        <w:jc w:val="both"/>
        <w:rPr>
          <w:lang w:val="en-US"/>
        </w:rPr>
      </w:pPr>
    </w:p>
    <w:p w14:paraId="1E1BCEFA" w14:textId="6BF18B62" w:rsidR="000D3D1B" w:rsidRDefault="00847F88" w:rsidP="00947819">
      <w:pPr>
        <w:pStyle w:val="Kopfzeile"/>
        <w:tabs>
          <w:tab w:val="clear" w:pos="4536"/>
          <w:tab w:val="clear" w:pos="9072"/>
        </w:tabs>
        <w:spacing w:line="360" w:lineRule="auto"/>
        <w:ind w:right="-2"/>
        <w:jc w:val="both"/>
        <w:rPr>
          <w:lang w:val="en-US"/>
        </w:rPr>
      </w:pPr>
      <w:hyperlink r:id="rId8" w:history="1">
        <w:r w:rsidRPr="00F8131A">
          <w:rPr>
            <w:rStyle w:val="Hyperlink"/>
            <w:lang w:val="en-US"/>
          </w:rPr>
          <w:t>https://www.sab-cable.com/cables-wires-harnessing-temperature-measurement/measurement-solutions/connection-cables-for-nvh-testing.html</w:t>
        </w:r>
      </w:hyperlink>
    </w:p>
    <w:p w14:paraId="2257F8D4" w14:textId="77777777" w:rsidR="004F59DB" w:rsidRPr="00BC1526" w:rsidRDefault="004F59DB" w:rsidP="00947819">
      <w:pPr>
        <w:spacing w:line="360" w:lineRule="auto"/>
        <w:jc w:val="both"/>
        <w:rPr>
          <w:lang w:val="en-US"/>
        </w:rPr>
      </w:pPr>
    </w:p>
    <w:p w14:paraId="23F1A3E6" w14:textId="7B1CE8F1" w:rsidR="004F59DB" w:rsidRDefault="004F59DB" w:rsidP="00947819">
      <w:pPr>
        <w:spacing w:line="360" w:lineRule="auto"/>
        <w:jc w:val="both"/>
        <w:rPr>
          <w:lang w:val="en-US"/>
        </w:rPr>
      </w:pPr>
    </w:p>
    <w:p w14:paraId="4889B3C9" w14:textId="77777777" w:rsidR="00B77F95" w:rsidRDefault="00B77F95" w:rsidP="00947819">
      <w:pPr>
        <w:spacing w:line="360" w:lineRule="auto"/>
        <w:jc w:val="both"/>
        <w:rPr>
          <w:lang w:val="en-US"/>
        </w:rPr>
      </w:pPr>
    </w:p>
    <w:p w14:paraId="05852519" w14:textId="77777777" w:rsidR="00B77F95" w:rsidRDefault="00B77F95" w:rsidP="00947819">
      <w:pPr>
        <w:spacing w:line="360" w:lineRule="auto"/>
        <w:jc w:val="both"/>
        <w:rPr>
          <w:lang w:val="en-US"/>
        </w:rPr>
      </w:pPr>
    </w:p>
    <w:p w14:paraId="1C7E46A9" w14:textId="77777777" w:rsidR="00B77F95" w:rsidRDefault="00B77F95" w:rsidP="00947819">
      <w:pPr>
        <w:spacing w:line="360" w:lineRule="auto"/>
        <w:jc w:val="both"/>
        <w:rPr>
          <w:lang w:val="en-US"/>
        </w:rPr>
      </w:pPr>
    </w:p>
    <w:p w14:paraId="717B8C3F" w14:textId="77777777" w:rsidR="00B77F95" w:rsidRPr="00BC1526" w:rsidRDefault="00B77F95" w:rsidP="00947819">
      <w:pPr>
        <w:spacing w:line="360" w:lineRule="auto"/>
        <w:jc w:val="both"/>
        <w:rPr>
          <w:lang w:val="en-US"/>
        </w:rPr>
      </w:pPr>
    </w:p>
    <w:p w14:paraId="1F216A67" w14:textId="77777777" w:rsidR="0016680D" w:rsidRDefault="0016680D" w:rsidP="00947819">
      <w:pPr>
        <w:spacing w:line="360" w:lineRule="auto"/>
        <w:jc w:val="both"/>
        <w:rPr>
          <w:lang w:val="en-US"/>
        </w:rPr>
      </w:pPr>
    </w:p>
    <w:p w14:paraId="170C0F19" w14:textId="77777777" w:rsidR="00DF7FF2" w:rsidRDefault="00DF7FF2" w:rsidP="00947819">
      <w:pPr>
        <w:spacing w:line="360" w:lineRule="auto"/>
        <w:jc w:val="both"/>
        <w:rPr>
          <w:lang w:val="en-US"/>
        </w:rPr>
      </w:pPr>
    </w:p>
    <w:p w14:paraId="142D529F" w14:textId="77777777" w:rsidR="00DF7FF2" w:rsidRDefault="00DF7FF2" w:rsidP="00947819">
      <w:pPr>
        <w:spacing w:line="360" w:lineRule="auto"/>
        <w:jc w:val="both"/>
        <w:rPr>
          <w:lang w:val="en-US"/>
        </w:rPr>
      </w:pPr>
    </w:p>
    <w:p w14:paraId="3C95D94C" w14:textId="77777777" w:rsidR="00DF7FF2" w:rsidRPr="00BC1526" w:rsidRDefault="00DF7FF2" w:rsidP="00947819">
      <w:pPr>
        <w:spacing w:line="360" w:lineRule="auto"/>
        <w:jc w:val="both"/>
        <w:rPr>
          <w:lang w:val="en-US"/>
        </w:rPr>
      </w:pPr>
    </w:p>
    <w:p w14:paraId="082981F4" w14:textId="77777777" w:rsidR="004F59DB" w:rsidRPr="00BC1526" w:rsidRDefault="004F59DB" w:rsidP="00947819">
      <w:pPr>
        <w:spacing w:line="360" w:lineRule="auto"/>
        <w:jc w:val="both"/>
        <w:rPr>
          <w:lang w:val="en-US"/>
        </w:rPr>
      </w:pPr>
    </w:p>
    <w:p w14:paraId="3B6B277C" w14:textId="77777777" w:rsidR="000D3D1B" w:rsidRPr="00BC1526" w:rsidRDefault="000D3D1B" w:rsidP="00947819">
      <w:pPr>
        <w:spacing w:line="360" w:lineRule="auto"/>
        <w:jc w:val="both"/>
        <w:rPr>
          <w:lang w:val="en-US"/>
        </w:rPr>
      </w:pPr>
    </w:p>
    <w:p w14:paraId="1DACE47D" w14:textId="77777777" w:rsidR="0046622B" w:rsidRPr="00BC1526" w:rsidRDefault="0046622B" w:rsidP="0046622B">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46622B" w:rsidRPr="00BC1526" w14:paraId="2163602C" w14:textId="77777777" w:rsidTr="00A24AC1">
        <w:tc>
          <w:tcPr>
            <w:tcW w:w="1083" w:type="dxa"/>
          </w:tcPr>
          <w:p w14:paraId="0CC64F1A" w14:textId="77777777" w:rsidR="0046622B" w:rsidRPr="00BC1526" w:rsidRDefault="0046622B" w:rsidP="00A24AC1">
            <w:pPr>
              <w:rPr>
                <w:sz w:val="18"/>
                <w:szCs w:val="18"/>
                <w:lang w:val="en-US"/>
              </w:rPr>
            </w:pPr>
            <w:bookmarkStart w:id="0" w:name="_Hlk98495830"/>
            <w:r w:rsidRPr="00BC1526">
              <w:rPr>
                <w:sz w:val="18"/>
                <w:szCs w:val="18"/>
                <w:lang w:val="en-US"/>
              </w:rPr>
              <w:t>Image/s:</w:t>
            </w:r>
          </w:p>
        </w:tc>
        <w:tc>
          <w:tcPr>
            <w:tcW w:w="3821" w:type="dxa"/>
          </w:tcPr>
          <w:p w14:paraId="2ED55B0F" w14:textId="0459F38F" w:rsidR="0046622B" w:rsidRPr="00BC1526" w:rsidRDefault="008D34B3" w:rsidP="00A24AC1">
            <w:pPr>
              <w:rPr>
                <w:sz w:val="18"/>
                <w:szCs w:val="18"/>
                <w:lang w:val="en-US"/>
              </w:rPr>
            </w:pPr>
            <w:r w:rsidRPr="008D34B3">
              <w:rPr>
                <w:sz w:val="18"/>
                <w:szCs w:val="18"/>
                <w:lang w:val="en-US"/>
              </w:rPr>
              <w:t>SAB_nvh-kabel_2500.jpg</w:t>
            </w:r>
          </w:p>
        </w:tc>
        <w:tc>
          <w:tcPr>
            <w:tcW w:w="1237" w:type="dxa"/>
          </w:tcPr>
          <w:p w14:paraId="4A131448" w14:textId="77777777" w:rsidR="0046622B" w:rsidRPr="00BC1526" w:rsidRDefault="0046622B" w:rsidP="00A24AC1">
            <w:pPr>
              <w:rPr>
                <w:sz w:val="18"/>
                <w:szCs w:val="18"/>
                <w:lang w:val="en-US"/>
              </w:rPr>
            </w:pPr>
            <w:r w:rsidRPr="00BC1526">
              <w:rPr>
                <w:sz w:val="18"/>
                <w:szCs w:val="18"/>
                <w:lang w:val="en-US"/>
              </w:rPr>
              <w:t>Characters:</w:t>
            </w:r>
          </w:p>
        </w:tc>
        <w:tc>
          <w:tcPr>
            <w:tcW w:w="935" w:type="dxa"/>
          </w:tcPr>
          <w:p w14:paraId="58FDF315" w14:textId="2B79FA4D" w:rsidR="0046622B" w:rsidRPr="00BC1526" w:rsidRDefault="00DF7FF2" w:rsidP="00A24AC1">
            <w:pPr>
              <w:jc w:val="right"/>
              <w:rPr>
                <w:sz w:val="18"/>
                <w:szCs w:val="18"/>
                <w:lang w:val="en-US"/>
              </w:rPr>
            </w:pPr>
            <w:r>
              <w:rPr>
                <w:sz w:val="18"/>
                <w:szCs w:val="18"/>
                <w:lang w:val="en-US"/>
              </w:rPr>
              <w:t>1952</w:t>
            </w:r>
          </w:p>
        </w:tc>
      </w:tr>
      <w:tr w:rsidR="00207E12" w:rsidRPr="00BC1526" w14:paraId="301849F0" w14:textId="77777777" w:rsidTr="00E57DDB">
        <w:tc>
          <w:tcPr>
            <w:tcW w:w="1083" w:type="dxa"/>
          </w:tcPr>
          <w:p w14:paraId="15CB7F15" w14:textId="77777777" w:rsidR="00207E12" w:rsidRPr="00BC1526" w:rsidRDefault="00207E12" w:rsidP="00E57DDB">
            <w:pPr>
              <w:spacing w:before="120"/>
              <w:rPr>
                <w:sz w:val="18"/>
                <w:szCs w:val="18"/>
                <w:lang w:val="en-US"/>
              </w:rPr>
            </w:pPr>
            <w:r w:rsidRPr="00BC1526">
              <w:rPr>
                <w:sz w:val="18"/>
                <w:szCs w:val="18"/>
                <w:lang w:val="en-US"/>
              </w:rPr>
              <w:t>File name:</w:t>
            </w:r>
          </w:p>
        </w:tc>
        <w:tc>
          <w:tcPr>
            <w:tcW w:w="3821" w:type="dxa"/>
          </w:tcPr>
          <w:p w14:paraId="3AD71761" w14:textId="51826FB3" w:rsidR="00207E12" w:rsidRPr="00BC1526" w:rsidRDefault="00B77F95" w:rsidP="00E57DDB">
            <w:pPr>
              <w:spacing w:before="120"/>
              <w:rPr>
                <w:sz w:val="18"/>
                <w:szCs w:val="18"/>
                <w:lang w:val="en-US"/>
              </w:rPr>
            </w:pPr>
            <w:r w:rsidRPr="00B77F95">
              <w:rPr>
                <w:sz w:val="18"/>
                <w:szCs w:val="18"/>
                <w:lang w:val="en-US"/>
              </w:rPr>
              <w:t>202508014_pm_nvh_testing_en</w:t>
            </w:r>
          </w:p>
        </w:tc>
        <w:tc>
          <w:tcPr>
            <w:tcW w:w="1237" w:type="dxa"/>
          </w:tcPr>
          <w:p w14:paraId="68A8BA67" w14:textId="77777777" w:rsidR="00207E12" w:rsidRPr="00BC1526" w:rsidRDefault="00207E12" w:rsidP="00E57DDB">
            <w:pPr>
              <w:spacing w:before="120"/>
              <w:rPr>
                <w:sz w:val="18"/>
                <w:szCs w:val="18"/>
                <w:lang w:val="en-US"/>
              </w:rPr>
            </w:pPr>
            <w:r w:rsidRPr="00BC1526">
              <w:rPr>
                <w:sz w:val="18"/>
                <w:szCs w:val="18"/>
                <w:lang w:val="en-US"/>
              </w:rPr>
              <w:t>Date:</w:t>
            </w:r>
          </w:p>
        </w:tc>
        <w:tc>
          <w:tcPr>
            <w:tcW w:w="935" w:type="dxa"/>
          </w:tcPr>
          <w:p w14:paraId="2C03FD47" w14:textId="44315419" w:rsidR="00207E12" w:rsidRPr="00BC1526" w:rsidRDefault="009C4C95" w:rsidP="00E57DDB">
            <w:pPr>
              <w:spacing w:before="120"/>
              <w:jc w:val="right"/>
              <w:rPr>
                <w:sz w:val="18"/>
                <w:szCs w:val="18"/>
                <w:lang w:val="en-US"/>
              </w:rPr>
            </w:pPr>
            <w:r>
              <w:rPr>
                <w:sz w:val="18"/>
                <w:szCs w:val="18"/>
                <w:lang w:val="en-US"/>
              </w:rPr>
              <w:t>10-14-2025</w:t>
            </w:r>
          </w:p>
        </w:tc>
      </w:tr>
      <w:tr w:rsidR="0046622B" w:rsidRPr="00DF7FF2" w14:paraId="0C97F703" w14:textId="77777777" w:rsidTr="00A24AC1">
        <w:tc>
          <w:tcPr>
            <w:tcW w:w="1083" w:type="dxa"/>
          </w:tcPr>
          <w:p w14:paraId="7C6D2EE7" w14:textId="626FD7D0" w:rsidR="0046622B" w:rsidRPr="00BC1526" w:rsidRDefault="00207E12" w:rsidP="00A24AC1">
            <w:pPr>
              <w:spacing w:before="120"/>
              <w:rPr>
                <w:sz w:val="18"/>
                <w:szCs w:val="18"/>
                <w:lang w:val="en-US"/>
              </w:rPr>
            </w:pPr>
            <w:r>
              <w:rPr>
                <w:sz w:val="18"/>
                <w:szCs w:val="18"/>
                <w:lang w:val="en-US"/>
              </w:rPr>
              <w:t>Tags</w:t>
            </w:r>
            <w:r w:rsidR="0046622B" w:rsidRPr="00BC1526">
              <w:rPr>
                <w:sz w:val="18"/>
                <w:szCs w:val="18"/>
                <w:lang w:val="en-US"/>
              </w:rPr>
              <w:t>:</w:t>
            </w:r>
          </w:p>
        </w:tc>
        <w:tc>
          <w:tcPr>
            <w:tcW w:w="3821" w:type="dxa"/>
          </w:tcPr>
          <w:p w14:paraId="03AD5998" w14:textId="7F5CE713" w:rsidR="0046622B" w:rsidRPr="00BC1526" w:rsidRDefault="00BA433B" w:rsidP="00B77F95">
            <w:pPr>
              <w:spacing w:before="120"/>
              <w:rPr>
                <w:sz w:val="18"/>
                <w:szCs w:val="18"/>
                <w:lang w:val="en-US"/>
              </w:rPr>
            </w:pPr>
            <w:r w:rsidRPr="00BA433B">
              <w:rPr>
                <w:sz w:val="18"/>
                <w:szCs w:val="18"/>
                <w:lang w:val="en-US"/>
              </w:rPr>
              <w:t xml:space="preserve">NVH testing, vibration analyses, </w:t>
            </w:r>
            <w:r w:rsidR="00B77F95" w:rsidRPr="00B77F95">
              <w:rPr>
                <w:sz w:val="18"/>
                <w:szCs w:val="18"/>
                <w:lang w:val="en-US"/>
              </w:rPr>
              <w:t>electric vehicle</w:t>
            </w:r>
            <w:r w:rsidR="00B77F95">
              <w:rPr>
                <w:sz w:val="18"/>
                <w:szCs w:val="18"/>
                <w:lang w:val="en-US"/>
              </w:rPr>
              <w:t xml:space="preserve"> sector</w:t>
            </w:r>
            <w:r w:rsidRPr="00BA433B">
              <w:rPr>
                <w:sz w:val="18"/>
                <w:szCs w:val="18"/>
                <w:lang w:val="en-US"/>
              </w:rPr>
              <w:t>, IEPE sensor cable, low-noise coaxial cables, triaxial, uniaxial</w:t>
            </w:r>
          </w:p>
        </w:tc>
        <w:tc>
          <w:tcPr>
            <w:tcW w:w="1237" w:type="dxa"/>
          </w:tcPr>
          <w:p w14:paraId="2C52D17F" w14:textId="4A28E125" w:rsidR="0046622B" w:rsidRPr="00BC1526" w:rsidRDefault="0046622B" w:rsidP="00A24AC1">
            <w:pPr>
              <w:spacing w:before="120"/>
              <w:rPr>
                <w:sz w:val="18"/>
                <w:szCs w:val="18"/>
                <w:lang w:val="en-US"/>
              </w:rPr>
            </w:pPr>
          </w:p>
        </w:tc>
        <w:tc>
          <w:tcPr>
            <w:tcW w:w="935" w:type="dxa"/>
          </w:tcPr>
          <w:p w14:paraId="003BAE3C" w14:textId="1D5233D1" w:rsidR="0046622B" w:rsidRPr="00BC1526" w:rsidRDefault="0046622B" w:rsidP="00A24AC1">
            <w:pPr>
              <w:spacing w:before="120"/>
              <w:jc w:val="right"/>
              <w:rPr>
                <w:sz w:val="18"/>
                <w:szCs w:val="18"/>
                <w:lang w:val="en-US"/>
              </w:rPr>
            </w:pPr>
          </w:p>
        </w:tc>
      </w:tr>
      <w:tr w:rsidR="0046622B" w:rsidRPr="00DF7FF2" w14:paraId="5F46C5B4" w14:textId="77777777" w:rsidTr="00A24AC1">
        <w:tc>
          <w:tcPr>
            <w:tcW w:w="7076" w:type="dxa"/>
            <w:gridSpan w:val="4"/>
            <w:tcBorders>
              <w:bottom w:val="single" w:sz="4" w:space="0" w:color="auto"/>
            </w:tcBorders>
          </w:tcPr>
          <w:p w14:paraId="3CEBDEF2" w14:textId="6214692F" w:rsidR="0046622B" w:rsidRPr="00BC1526" w:rsidRDefault="0046622B" w:rsidP="00A24AC1">
            <w:pPr>
              <w:spacing w:before="120" w:after="120"/>
              <w:rPr>
                <w:b/>
                <w:sz w:val="16"/>
                <w:lang w:val="en-US"/>
              </w:rPr>
            </w:pPr>
            <w:r w:rsidRPr="00BC1526">
              <w:rPr>
                <w:b/>
                <w:sz w:val="16"/>
                <w:szCs w:val="16"/>
                <w:lang w:val="en-US"/>
              </w:rPr>
              <w:t xml:space="preserve">About </w:t>
            </w:r>
            <w:r w:rsidRPr="00BC1526">
              <w:rPr>
                <w:b/>
                <w:sz w:val="16"/>
                <w:lang w:val="en-US"/>
              </w:rPr>
              <w:t>SAB Bröckskes</w:t>
            </w:r>
          </w:p>
          <w:p w14:paraId="3FD4BC40" w14:textId="12F695F4" w:rsidR="0046622B" w:rsidRPr="00BC1526" w:rsidRDefault="0046622B" w:rsidP="00A24AC1">
            <w:pPr>
              <w:spacing w:after="120"/>
              <w:jc w:val="both"/>
              <w:rPr>
                <w:sz w:val="16"/>
                <w:szCs w:val="16"/>
                <w:lang w:val="en-US"/>
              </w:rPr>
            </w:pPr>
            <w:r w:rsidRPr="00BC1526">
              <w:rPr>
                <w:sz w:val="16"/>
                <w:lang w:val="en-US"/>
              </w:rPr>
              <w:t>Founded in Viersen, Germany, in 1947 by Peter Bröckskes as a one-man operation for electrical system design, SAB Bröckskes GmbH &amp; Co. KG has grown into one of the world’s leading special cable manufacturers, now employing a staff of more than 550 who generate a turnover of over €134 million euros in over 100 countries. The portfolio includes cables and wires manufactured from a wide variety of materials as well as cable assembly and measurement solutions. All products are developed and manufactured exclusively at the Viersen headquarters. The company supplies various industries from industrial automation and communication technology to manufacturers of construction and agricultural machinery, railway and shipping technology and medical technology. SAB Bröckskes has a global presence with international subsidiaries and sales offices.</w:t>
            </w:r>
          </w:p>
        </w:tc>
      </w:tr>
      <w:tr w:rsidR="0046622B" w:rsidRPr="00BC1526" w14:paraId="7605AF70" w14:textId="77777777" w:rsidTr="00A24AC1">
        <w:tc>
          <w:tcPr>
            <w:tcW w:w="4904" w:type="dxa"/>
            <w:gridSpan w:val="2"/>
            <w:tcBorders>
              <w:top w:val="single" w:sz="4" w:space="0" w:color="auto"/>
            </w:tcBorders>
          </w:tcPr>
          <w:p w14:paraId="391B7E28" w14:textId="77777777" w:rsidR="0046622B" w:rsidRPr="00BC1526" w:rsidRDefault="0046622B" w:rsidP="00A24AC1">
            <w:pPr>
              <w:spacing w:before="120" w:after="120"/>
              <w:jc w:val="both"/>
              <w:rPr>
                <w:b/>
                <w:lang w:val="en-US"/>
              </w:rPr>
            </w:pPr>
            <w:r w:rsidRPr="00BC1526">
              <w:rPr>
                <w:b/>
                <w:lang w:val="en-US"/>
              </w:rPr>
              <w:t>Contact:</w:t>
            </w:r>
          </w:p>
          <w:p w14:paraId="6EC3905B" w14:textId="5BEE92D0" w:rsidR="0046622B" w:rsidRPr="00BC1526" w:rsidRDefault="0046622B" w:rsidP="00A24AC1">
            <w:pPr>
              <w:jc w:val="both"/>
              <w:rPr>
                <w:b/>
                <w:bCs/>
                <w:lang w:val="en-US"/>
              </w:rPr>
            </w:pPr>
            <w:r w:rsidRPr="00BC1526">
              <w:rPr>
                <w:b/>
                <w:bCs/>
                <w:lang w:val="en-US"/>
              </w:rPr>
              <w:t>SAB BRÖCKSKES GmbH &amp; Co. KG</w:t>
            </w:r>
          </w:p>
          <w:p w14:paraId="5F85EC5E" w14:textId="3ECAA480" w:rsidR="0046622B" w:rsidRPr="00BC1526" w:rsidRDefault="0046622B" w:rsidP="00A24AC1">
            <w:pPr>
              <w:spacing w:before="120" w:after="120"/>
              <w:jc w:val="both"/>
              <w:rPr>
                <w:lang w:val="en-US"/>
              </w:rPr>
            </w:pPr>
            <w:r w:rsidRPr="00BC1526">
              <w:rPr>
                <w:lang w:val="en-US"/>
              </w:rPr>
              <w:t>Sacir Adrovic</w:t>
            </w:r>
          </w:p>
          <w:p w14:paraId="2FC9AEFC" w14:textId="04AAF68F" w:rsidR="0046622B" w:rsidRPr="00BC1526" w:rsidRDefault="0046622B" w:rsidP="00A24AC1">
            <w:pPr>
              <w:jc w:val="both"/>
              <w:rPr>
                <w:lang w:val="en-US"/>
              </w:rPr>
            </w:pPr>
            <w:r w:rsidRPr="00BC1526">
              <w:rPr>
                <w:lang w:val="en-US"/>
              </w:rPr>
              <w:t>Grefrather Str. 204–212b</w:t>
            </w:r>
          </w:p>
          <w:p w14:paraId="674AD568" w14:textId="3155A317" w:rsidR="0046622B" w:rsidRPr="00BC1526" w:rsidRDefault="0046622B" w:rsidP="00A24AC1">
            <w:pPr>
              <w:jc w:val="both"/>
              <w:rPr>
                <w:lang w:val="en-US"/>
              </w:rPr>
            </w:pPr>
            <w:r w:rsidRPr="00BC1526">
              <w:rPr>
                <w:lang w:val="en-US"/>
              </w:rPr>
              <w:t>41749 Viersen</w:t>
            </w:r>
          </w:p>
          <w:p w14:paraId="3CE9EB25" w14:textId="77777777" w:rsidR="0046622B" w:rsidRPr="00BC1526" w:rsidRDefault="0046622B" w:rsidP="00A24AC1">
            <w:pPr>
              <w:jc w:val="both"/>
              <w:rPr>
                <w:lang w:val="en-US"/>
              </w:rPr>
            </w:pPr>
            <w:r w:rsidRPr="00BC1526">
              <w:rPr>
                <w:lang w:val="en-US"/>
              </w:rPr>
              <w:t>Germany</w:t>
            </w:r>
          </w:p>
          <w:p w14:paraId="74EEC7A6" w14:textId="29D3C98B" w:rsidR="0046622B" w:rsidRPr="00BC1526" w:rsidRDefault="0046622B" w:rsidP="00A24AC1">
            <w:pPr>
              <w:spacing w:before="120"/>
              <w:jc w:val="both"/>
              <w:rPr>
                <w:lang w:val="en-US"/>
              </w:rPr>
            </w:pPr>
            <w:r w:rsidRPr="00BC1526">
              <w:rPr>
                <w:lang w:val="en-US"/>
              </w:rPr>
              <w:t>Phone: +49 2162 898-146</w:t>
            </w:r>
          </w:p>
          <w:p w14:paraId="4CD943CF" w14:textId="3495B7AF" w:rsidR="0046622B" w:rsidRPr="00BC1526" w:rsidRDefault="0046622B" w:rsidP="0046622B">
            <w:pPr>
              <w:jc w:val="both"/>
              <w:rPr>
                <w:lang w:val="en-US"/>
              </w:rPr>
            </w:pPr>
            <w:r w:rsidRPr="00BC1526">
              <w:rPr>
                <w:lang w:val="en-US"/>
              </w:rPr>
              <w:t xml:space="preserve">Email: </w:t>
            </w:r>
            <w:hyperlink r:id="rId9" w:history="1">
              <w:r w:rsidRPr="00BC1526">
                <w:rPr>
                  <w:rStyle w:val="Hyperlink"/>
                  <w:lang w:val="en-US"/>
                </w:rPr>
                <w:t>s.adrovic@sab-cable.com</w:t>
              </w:r>
            </w:hyperlink>
          </w:p>
          <w:p w14:paraId="284E6E90" w14:textId="7F3379DF" w:rsidR="0046622B" w:rsidRPr="00207E12" w:rsidRDefault="0046622B" w:rsidP="0046622B">
            <w:pPr>
              <w:jc w:val="both"/>
            </w:pPr>
            <w:r w:rsidRPr="00207E12">
              <w:t xml:space="preserve">Internet: </w:t>
            </w:r>
            <w:hyperlink r:id="rId10" w:history="1">
              <w:r w:rsidRPr="00207E12">
                <w:rPr>
                  <w:rStyle w:val="Hyperlink"/>
                </w:rPr>
                <w:t>www.sab-cable.com</w:t>
              </w:r>
            </w:hyperlink>
          </w:p>
        </w:tc>
        <w:tc>
          <w:tcPr>
            <w:tcW w:w="2172" w:type="dxa"/>
            <w:gridSpan w:val="2"/>
            <w:tcBorders>
              <w:top w:val="single" w:sz="4" w:space="0" w:color="auto"/>
            </w:tcBorders>
          </w:tcPr>
          <w:p w14:paraId="63F44A00" w14:textId="77777777" w:rsidR="0046622B" w:rsidRPr="00207E12" w:rsidRDefault="0046622B" w:rsidP="00A24AC1">
            <w:pPr>
              <w:spacing w:before="480"/>
              <w:jc w:val="both"/>
              <w:rPr>
                <w:sz w:val="16"/>
              </w:rPr>
            </w:pPr>
            <w:r w:rsidRPr="00207E12">
              <w:rPr>
                <w:sz w:val="16"/>
              </w:rPr>
              <w:t>gii die Presse-Agentur GmbH</w:t>
            </w:r>
          </w:p>
          <w:p w14:paraId="2DC7CAFA" w14:textId="77777777" w:rsidR="0046622B" w:rsidRPr="00207E12" w:rsidRDefault="0046622B" w:rsidP="00A24AC1">
            <w:pPr>
              <w:jc w:val="both"/>
              <w:rPr>
                <w:sz w:val="16"/>
                <w:szCs w:val="16"/>
              </w:rPr>
            </w:pPr>
            <w:r w:rsidRPr="00207E12">
              <w:rPr>
                <w:sz w:val="16"/>
              </w:rPr>
              <w:t>Christburger Str. 41</w:t>
            </w:r>
          </w:p>
          <w:p w14:paraId="64C29EA7" w14:textId="77777777" w:rsidR="0046622B" w:rsidRPr="00BC1526" w:rsidRDefault="0046622B" w:rsidP="00A24AC1">
            <w:pPr>
              <w:jc w:val="both"/>
              <w:rPr>
                <w:sz w:val="16"/>
                <w:szCs w:val="16"/>
                <w:lang w:val="en-US"/>
              </w:rPr>
            </w:pPr>
            <w:r w:rsidRPr="00BC1526">
              <w:rPr>
                <w:sz w:val="16"/>
                <w:lang w:val="en-US"/>
              </w:rPr>
              <w:t>10405 Berlin</w:t>
            </w:r>
          </w:p>
          <w:p w14:paraId="194D5199" w14:textId="77777777" w:rsidR="0046622B" w:rsidRPr="00BC1526" w:rsidRDefault="0046622B" w:rsidP="00A24AC1">
            <w:pPr>
              <w:jc w:val="both"/>
              <w:rPr>
                <w:sz w:val="16"/>
                <w:szCs w:val="16"/>
                <w:lang w:val="en-US"/>
              </w:rPr>
            </w:pPr>
            <w:r w:rsidRPr="00BC1526">
              <w:rPr>
                <w:sz w:val="16"/>
                <w:lang w:val="en-US"/>
              </w:rPr>
              <w:t>Germany</w:t>
            </w:r>
          </w:p>
          <w:p w14:paraId="464027C2" w14:textId="77777777" w:rsidR="0046622B" w:rsidRPr="00BC1526" w:rsidRDefault="0046622B" w:rsidP="00A24AC1">
            <w:pPr>
              <w:jc w:val="both"/>
              <w:rPr>
                <w:sz w:val="16"/>
                <w:szCs w:val="16"/>
                <w:lang w:val="en-US"/>
              </w:rPr>
            </w:pPr>
            <w:r w:rsidRPr="00BC1526">
              <w:rPr>
                <w:sz w:val="16"/>
                <w:lang w:val="en-US"/>
              </w:rPr>
              <w:t>Phone: +49 30 538 965-0</w:t>
            </w:r>
          </w:p>
          <w:p w14:paraId="26421AC4" w14:textId="77777777" w:rsidR="0046622B" w:rsidRPr="00BC1526" w:rsidRDefault="0046622B" w:rsidP="00A24AC1">
            <w:pPr>
              <w:jc w:val="both"/>
              <w:rPr>
                <w:sz w:val="16"/>
                <w:szCs w:val="16"/>
                <w:lang w:val="en-US"/>
              </w:rPr>
            </w:pPr>
            <w:r w:rsidRPr="00BC1526">
              <w:rPr>
                <w:sz w:val="16"/>
                <w:lang w:val="en-US"/>
              </w:rPr>
              <w:t xml:space="preserve">Email: </w:t>
            </w:r>
            <w:hyperlink r:id="rId11" w:history="1">
              <w:r w:rsidRPr="00BC1526">
                <w:rPr>
                  <w:rStyle w:val="Hyperlink"/>
                  <w:sz w:val="16"/>
                  <w:lang w:val="en-US"/>
                </w:rPr>
                <w:t>info@gii.de</w:t>
              </w:r>
            </w:hyperlink>
          </w:p>
          <w:p w14:paraId="51098A26" w14:textId="77777777" w:rsidR="0046622B" w:rsidRPr="00BC1526" w:rsidRDefault="0046622B" w:rsidP="00A24AC1">
            <w:pPr>
              <w:jc w:val="both"/>
              <w:rPr>
                <w:sz w:val="16"/>
                <w:szCs w:val="16"/>
                <w:lang w:val="en-US"/>
              </w:rPr>
            </w:pPr>
            <w:r w:rsidRPr="00BC1526">
              <w:rPr>
                <w:sz w:val="16"/>
                <w:lang w:val="en-US"/>
              </w:rPr>
              <w:t xml:space="preserve">Internet: </w:t>
            </w:r>
            <w:hyperlink r:id="rId12" w:history="1">
              <w:r w:rsidRPr="00BC1526">
                <w:rPr>
                  <w:rStyle w:val="Hyperlink"/>
                  <w:sz w:val="16"/>
                  <w:lang w:val="en-US"/>
                </w:rPr>
                <w:t>www.gii.de</w:t>
              </w:r>
            </w:hyperlink>
          </w:p>
        </w:tc>
      </w:tr>
      <w:bookmarkEnd w:id="0"/>
    </w:tbl>
    <w:p w14:paraId="53286182" w14:textId="77777777" w:rsidR="0046622B" w:rsidRPr="00BC1526" w:rsidRDefault="0046622B" w:rsidP="0046622B">
      <w:pPr>
        <w:jc w:val="both"/>
        <w:rPr>
          <w:lang w:val="en-US"/>
        </w:rPr>
      </w:pPr>
    </w:p>
    <w:sectPr w:rsidR="0046622B" w:rsidRPr="00BC1526"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C054E" w14:textId="77777777" w:rsidR="0036780E" w:rsidRDefault="0036780E">
      <w:r>
        <w:separator/>
      </w:r>
    </w:p>
  </w:endnote>
  <w:endnote w:type="continuationSeparator" w:id="0">
    <w:p w14:paraId="40525047" w14:textId="77777777" w:rsidR="0036780E" w:rsidRDefault="00367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BF02F" w14:textId="77777777" w:rsidR="0036780E" w:rsidRDefault="0036780E">
      <w:r>
        <w:separator/>
      </w:r>
    </w:p>
  </w:footnote>
  <w:footnote w:type="continuationSeparator" w:id="0">
    <w:p w14:paraId="0D74F93C" w14:textId="77777777" w:rsidR="0036780E" w:rsidRDefault="00367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E5DE" w14:textId="5C864856" w:rsidR="00397953" w:rsidRPr="00B77F95" w:rsidRDefault="000554B7" w:rsidP="00947819">
    <w:pPr>
      <w:pStyle w:val="Kopfzeile"/>
      <w:tabs>
        <w:tab w:val="clear" w:pos="4536"/>
        <w:tab w:val="clear" w:pos="9072"/>
      </w:tabs>
      <w:ind w:left="709" w:hanging="709"/>
      <w:rPr>
        <w:rStyle w:val="Seitenzahl"/>
        <w:sz w:val="18"/>
        <w:lang w:val="en-US"/>
      </w:rPr>
    </w:pPr>
    <w:r w:rsidRPr="00B77F95">
      <w:rPr>
        <w:noProof/>
        <w:lang w:val="en-US"/>
      </w:rPr>
      <w:drawing>
        <wp:anchor distT="0" distB="0" distL="114300" distR="114300" simplePos="0" relativeHeight="251657216" behindDoc="0" locked="0" layoutInCell="1" allowOverlap="1" wp14:anchorId="2D8F0AC9" wp14:editId="3C8CB910">
          <wp:simplePos x="0" y="0"/>
          <wp:positionH relativeFrom="column">
            <wp:posOffset>4038600</wp:posOffset>
          </wp:positionH>
          <wp:positionV relativeFrom="paragraph">
            <wp:posOffset>-90170</wp:posOffset>
          </wp:positionV>
          <wp:extent cx="1529715" cy="711200"/>
          <wp:effectExtent l="0" t="0" r="0" b="0"/>
          <wp:wrapSquare wrapText="bothSides"/>
          <wp:docPr id="14"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78539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pic:spPr>
              </pic:pic>
            </a:graphicData>
          </a:graphic>
          <wp14:sizeRelH relativeFrom="margin">
            <wp14:pctWidth>0</wp14:pctWidth>
          </wp14:sizeRelH>
          <wp14:sizeRelV relativeFrom="margin">
            <wp14:pctHeight>0</wp14:pctHeight>
          </wp14:sizeRelV>
        </wp:anchor>
      </w:drawing>
    </w:r>
    <w:r w:rsidR="005025F9" w:rsidRPr="00B77F95">
      <w:rPr>
        <w:sz w:val="18"/>
        <w:lang w:val="en-US"/>
      </w:rPr>
      <w:t>Pag</w:t>
    </w:r>
    <w:r w:rsidR="00397953" w:rsidRPr="00B77F95">
      <w:rPr>
        <w:sz w:val="18"/>
        <w:lang w:val="en-US"/>
      </w:rPr>
      <w:t xml:space="preserve">e </w:t>
    </w:r>
    <w:r w:rsidR="00397953" w:rsidRPr="00B77F95">
      <w:rPr>
        <w:rStyle w:val="Seitenzahl"/>
        <w:sz w:val="18"/>
        <w:lang w:val="en-US"/>
      </w:rPr>
      <w:fldChar w:fldCharType="begin"/>
    </w:r>
    <w:r w:rsidR="00397953" w:rsidRPr="00B77F95">
      <w:rPr>
        <w:rStyle w:val="Seitenzahl"/>
        <w:sz w:val="18"/>
        <w:lang w:val="en-US"/>
      </w:rPr>
      <w:instrText xml:space="preserve"> PAGE </w:instrText>
    </w:r>
    <w:r w:rsidR="00397953" w:rsidRPr="00B77F95">
      <w:rPr>
        <w:rStyle w:val="Seitenzahl"/>
        <w:sz w:val="18"/>
        <w:lang w:val="en-US"/>
      </w:rPr>
      <w:fldChar w:fldCharType="separate"/>
    </w:r>
    <w:r w:rsidR="00F3643C" w:rsidRPr="00B77F95">
      <w:rPr>
        <w:rStyle w:val="Seitenzahl"/>
        <w:noProof/>
        <w:sz w:val="18"/>
        <w:lang w:val="en-US"/>
      </w:rPr>
      <w:t>2</w:t>
    </w:r>
    <w:r w:rsidR="00397953" w:rsidRPr="00B77F95">
      <w:rPr>
        <w:rStyle w:val="Seitenzahl"/>
        <w:sz w:val="18"/>
        <w:lang w:val="en-US"/>
      </w:rPr>
      <w:fldChar w:fldCharType="end"/>
    </w:r>
    <w:r w:rsidR="00947819" w:rsidRPr="00B77F95">
      <w:rPr>
        <w:rStyle w:val="Seitenzahl"/>
        <w:sz w:val="18"/>
        <w:lang w:val="en-US"/>
      </w:rPr>
      <w:t>:</w:t>
    </w:r>
    <w:r w:rsidR="00947819" w:rsidRPr="00B77F95">
      <w:rPr>
        <w:rStyle w:val="Seitenzahl"/>
        <w:sz w:val="18"/>
        <w:lang w:val="en-US"/>
      </w:rPr>
      <w:tab/>
    </w:r>
    <w:r w:rsidR="008D34B3" w:rsidRPr="00B77F95">
      <w:rPr>
        <w:rStyle w:val="Seitenzahl"/>
        <w:sz w:val="18"/>
        <w:lang w:val="en-US"/>
      </w:rPr>
      <w:t>Cables for NVH testing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F466" w14:textId="2376AA14" w:rsidR="00397953" w:rsidRDefault="000554B7">
    <w:pPr>
      <w:pStyle w:val="Kopfzeile"/>
      <w:tabs>
        <w:tab w:val="clear" w:pos="4536"/>
        <w:tab w:val="clear" w:pos="9072"/>
      </w:tabs>
      <w:rPr>
        <w:sz w:val="2"/>
      </w:rPr>
    </w:pPr>
    <w:r>
      <w:rPr>
        <w:noProof/>
      </w:rPr>
      <w:drawing>
        <wp:anchor distT="0" distB="0" distL="114300" distR="114300" simplePos="0" relativeHeight="251658240" behindDoc="0" locked="0" layoutInCell="1" allowOverlap="1" wp14:anchorId="431B27F7" wp14:editId="74D17B5E">
          <wp:simplePos x="0" y="0"/>
          <wp:positionH relativeFrom="column">
            <wp:posOffset>4038600</wp:posOffset>
          </wp:positionH>
          <wp:positionV relativeFrom="paragraph">
            <wp:posOffset>-90170</wp:posOffset>
          </wp:positionV>
          <wp:extent cx="1529715" cy="7112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323118283">
    <w:abstractNumId w:val="0"/>
  </w:num>
  <w:num w:numId="2" w16cid:durableId="5906458">
    <w:abstractNumId w:val="3"/>
  </w:num>
  <w:num w:numId="3" w16cid:durableId="1859394759">
    <w:abstractNumId w:val="2"/>
  </w:num>
  <w:num w:numId="4" w16cid:durableId="739668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554B7"/>
    <w:rsid w:val="00086A6A"/>
    <w:rsid w:val="000D3D1B"/>
    <w:rsid w:val="000E7AE5"/>
    <w:rsid w:val="001128BB"/>
    <w:rsid w:val="00145013"/>
    <w:rsid w:val="00162BC6"/>
    <w:rsid w:val="0016680D"/>
    <w:rsid w:val="001A6A90"/>
    <w:rsid w:val="001A7804"/>
    <w:rsid w:val="001C052E"/>
    <w:rsid w:val="00207E12"/>
    <w:rsid w:val="002149A1"/>
    <w:rsid w:val="00267A0E"/>
    <w:rsid w:val="002C607D"/>
    <w:rsid w:val="002C7173"/>
    <w:rsid w:val="002E0264"/>
    <w:rsid w:val="00341AFC"/>
    <w:rsid w:val="00346455"/>
    <w:rsid w:val="0036780E"/>
    <w:rsid w:val="00397953"/>
    <w:rsid w:val="003B2C6D"/>
    <w:rsid w:val="003F5DB1"/>
    <w:rsid w:val="0040522D"/>
    <w:rsid w:val="0042754D"/>
    <w:rsid w:val="00463DD3"/>
    <w:rsid w:val="0046622B"/>
    <w:rsid w:val="004D4722"/>
    <w:rsid w:val="004F59DB"/>
    <w:rsid w:val="0050030F"/>
    <w:rsid w:val="005025F9"/>
    <w:rsid w:val="005E68A8"/>
    <w:rsid w:val="0060680E"/>
    <w:rsid w:val="006155DD"/>
    <w:rsid w:val="00624623"/>
    <w:rsid w:val="0064124C"/>
    <w:rsid w:val="00684090"/>
    <w:rsid w:val="006B381C"/>
    <w:rsid w:val="00700CFC"/>
    <w:rsid w:val="0070201B"/>
    <w:rsid w:val="00712381"/>
    <w:rsid w:val="007169C6"/>
    <w:rsid w:val="00753D8A"/>
    <w:rsid w:val="0079055A"/>
    <w:rsid w:val="0082268A"/>
    <w:rsid w:val="00847F88"/>
    <w:rsid w:val="008905EB"/>
    <w:rsid w:val="0089496A"/>
    <w:rsid w:val="008D34B3"/>
    <w:rsid w:val="00931974"/>
    <w:rsid w:val="009462A7"/>
    <w:rsid w:val="00947819"/>
    <w:rsid w:val="00955F69"/>
    <w:rsid w:val="00965936"/>
    <w:rsid w:val="0099798F"/>
    <w:rsid w:val="009C3B78"/>
    <w:rsid w:val="009C4C95"/>
    <w:rsid w:val="009F6B50"/>
    <w:rsid w:val="00A12E04"/>
    <w:rsid w:val="00A81B9F"/>
    <w:rsid w:val="00A95BFD"/>
    <w:rsid w:val="00AD1196"/>
    <w:rsid w:val="00AE4E98"/>
    <w:rsid w:val="00AE5F1E"/>
    <w:rsid w:val="00B50A7B"/>
    <w:rsid w:val="00B5245C"/>
    <w:rsid w:val="00B56C20"/>
    <w:rsid w:val="00B62090"/>
    <w:rsid w:val="00B77F95"/>
    <w:rsid w:val="00B961DC"/>
    <w:rsid w:val="00BA433B"/>
    <w:rsid w:val="00BC1526"/>
    <w:rsid w:val="00BE27C5"/>
    <w:rsid w:val="00BF3F31"/>
    <w:rsid w:val="00C36973"/>
    <w:rsid w:val="00C73E97"/>
    <w:rsid w:val="00C85113"/>
    <w:rsid w:val="00D139B5"/>
    <w:rsid w:val="00D206BE"/>
    <w:rsid w:val="00D338AA"/>
    <w:rsid w:val="00D77664"/>
    <w:rsid w:val="00DC270B"/>
    <w:rsid w:val="00DF7FF2"/>
    <w:rsid w:val="00E03DB1"/>
    <w:rsid w:val="00E460F1"/>
    <w:rsid w:val="00EA7B0E"/>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b-cable.com/cables-wires-harnessing-temperature-measurement/measurement-solutions/connection-cables-for-nvh-testing.htm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sab-cable.com" TargetMode="External"/><Relationship Id="rId4" Type="http://schemas.openxmlformats.org/officeDocument/2006/relationships/webSettings" Target="webSettings.xml"/><Relationship Id="rId9" Type="http://schemas.openxmlformats.org/officeDocument/2006/relationships/hyperlink" Target="mailto:s.adrovic@sab-cable.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3429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3966</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6</cp:revision>
  <cp:lastPrinted>2014-05-09T08:50:00Z</cp:lastPrinted>
  <dcterms:created xsi:type="dcterms:W3CDTF">2025-08-15T08:49:00Z</dcterms:created>
  <dcterms:modified xsi:type="dcterms:W3CDTF">2025-10-14T11:42:00Z</dcterms:modified>
</cp:coreProperties>
</file>