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6215AE4F" w14:textId="306BBE28" w:rsidR="002C0B25" w:rsidRPr="002C0B25" w:rsidRDefault="002C0B25" w:rsidP="0025102A">
      <w:pPr>
        <w:suppressAutoHyphens/>
        <w:spacing w:after="240" w:line="360" w:lineRule="auto"/>
        <w:rPr>
          <w:b/>
          <w:u w:val="single"/>
        </w:rPr>
      </w:pPr>
      <w:r>
        <w:rPr>
          <w:b/>
          <w:u w:val="single"/>
        </w:rPr>
        <w:t xml:space="preserve">Messeneuheiten </w:t>
      </w:r>
      <w:r w:rsidR="00353D5E">
        <w:rPr>
          <w:b/>
          <w:u w:val="single"/>
        </w:rPr>
        <w:t>von</w:t>
      </w:r>
      <w:r>
        <w:rPr>
          <w:b/>
          <w:u w:val="single"/>
        </w:rPr>
        <w:t xml:space="preserve"> </w:t>
      </w:r>
      <w:r w:rsidRPr="002C0B25">
        <w:rPr>
          <w:b/>
          <w:u w:val="single"/>
        </w:rPr>
        <w:t>GMC-I</w:t>
      </w:r>
      <w:r w:rsidR="00353D5E">
        <w:rPr>
          <w:b/>
          <w:u w:val="single"/>
        </w:rPr>
        <w:t>nstruments</w:t>
      </w:r>
      <w:r>
        <w:rPr>
          <w:b/>
          <w:u w:val="single"/>
        </w:rPr>
        <w:t xml:space="preserve"> </w:t>
      </w:r>
      <w:r w:rsidRPr="002C0B25">
        <w:rPr>
          <w:b/>
          <w:u w:val="single"/>
        </w:rPr>
        <w:t xml:space="preserve">auf der SPS 2025: </w:t>
      </w:r>
    </w:p>
    <w:p w14:paraId="7F0A5B93" w14:textId="3058ACC7" w:rsidR="00273B03" w:rsidRDefault="002C0B25" w:rsidP="0025102A">
      <w:pPr>
        <w:suppressAutoHyphens/>
        <w:spacing w:line="360" w:lineRule="auto"/>
      </w:pPr>
      <w:r>
        <w:rPr>
          <w:b/>
          <w:sz w:val="24"/>
          <w:szCs w:val="40"/>
        </w:rPr>
        <w:t>Systemlösungen für Energieerfassung, -management und PQ-Monitoring</w:t>
      </w:r>
    </w:p>
    <w:p w14:paraId="4B68224B" w14:textId="77777777" w:rsidR="00273B03" w:rsidRPr="00485007" w:rsidRDefault="00273B03">
      <w:pPr>
        <w:suppressAutoHyphens/>
        <w:spacing w:line="360" w:lineRule="auto"/>
        <w:rPr>
          <w:b/>
        </w:rPr>
      </w:pPr>
    </w:p>
    <w:p w14:paraId="2E9D95CD" w14:textId="7AE3F269" w:rsidR="008C6A26" w:rsidRDefault="00353D5E" w:rsidP="0003612C">
      <w:pPr>
        <w:suppressAutoHyphens/>
        <w:spacing w:line="360" w:lineRule="auto"/>
        <w:ind w:right="-2"/>
        <w:jc w:val="both"/>
      </w:pPr>
      <w:r>
        <w:t xml:space="preserve">In Vertretung der gesamten </w:t>
      </w:r>
      <w:r w:rsidRPr="005A28A2">
        <w:t>GMC-Instruments</w:t>
      </w:r>
      <w:r w:rsidR="00C90FD8">
        <w:t xml:space="preserve"> GmbH</w:t>
      </w:r>
      <w:r>
        <w:t xml:space="preserve"> zeigt Gossen Metrawatt auf der SPS 2025 vom </w:t>
      </w:r>
      <w:r w:rsidRPr="005A28A2">
        <w:t>25. bis 27. November</w:t>
      </w:r>
      <w:r>
        <w:t xml:space="preserve"> </w:t>
      </w:r>
      <w:r w:rsidR="005A28A2" w:rsidRPr="005A28A2">
        <w:t>professionelle Systemlösungen für ein ganzheitliches Energiemanagement von der Datenerfassung über das Monitoring bis zur Auswertung.</w:t>
      </w:r>
      <w:r w:rsidR="0025102A">
        <w:t xml:space="preserve"> </w:t>
      </w:r>
      <w:r w:rsidR="005A28A2" w:rsidRPr="005A28A2">
        <w:t>Am Messestand in Halle 7A, Stand 420, sind die neuesten Produktinnovationen</w:t>
      </w:r>
      <w:r w:rsidR="00C90FD8">
        <w:t xml:space="preserve"> aller</w:t>
      </w:r>
      <w:r w:rsidR="005A28A2" w:rsidRPr="005A28A2">
        <w:t xml:space="preserve"> GMC-I</w:t>
      </w:r>
      <w:r w:rsidR="00236821">
        <w:t>nstruments</w:t>
      </w:r>
      <w:r w:rsidR="00C90FD8">
        <w:t>-</w:t>
      </w:r>
      <w:r w:rsidR="005A28A2" w:rsidRPr="005A28A2">
        <w:t>Marken zu sehen.</w:t>
      </w:r>
      <w:r w:rsidR="005A28A2">
        <w:t xml:space="preserve"> </w:t>
      </w:r>
      <w:r w:rsidR="0003612C">
        <w:t xml:space="preserve">Als Messepremiere </w:t>
      </w:r>
      <w:r w:rsidR="009B3B65">
        <w:t>präsentiert</w:t>
      </w:r>
      <w:r w:rsidR="005A28A2">
        <w:t xml:space="preserve"> GOSSEN METRAWATT </w:t>
      </w:r>
      <w:r>
        <w:t xml:space="preserve">den </w:t>
      </w:r>
      <w:r w:rsidR="0003612C">
        <w:t>neue</w:t>
      </w:r>
      <w:r w:rsidR="005A28A2">
        <w:t>n</w:t>
      </w:r>
      <w:r w:rsidR="0003612C">
        <w:t xml:space="preserve"> Handkalibrator </w:t>
      </w:r>
      <w:r>
        <w:t xml:space="preserve">METRACAL </w:t>
      </w:r>
      <w:r w:rsidR="00294C36">
        <w:t>CM</w:t>
      </w:r>
      <w:r>
        <w:t xml:space="preserve"> </w:t>
      </w:r>
      <w:r w:rsidR="0003612C">
        <w:t xml:space="preserve">mit intuitiver </w:t>
      </w:r>
      <w:r w:rsidR="009B3B65">
        <w:t>Ben</w:t>
      </w:r>
      <w:r w:rsidR="0003612C">
        <w:t xml:space="preserve">utzerführung, Prüfroutinen und </w:t>
      </w:r>
      <w:r w:rsidR="00485007">
        <w:t xml:space="preserve">dualem </w:t>
      </w:r>
      <w:r w:rsidR="0003612C">
        <w:t xml:space="preserve">Anzeigemodus für </w:t>
      </w:r>
      <w:r w:rsidR="00485007">
        <w:t xml:space="preserve">das </w:t>
      </w:r>
      <w:r w:rsidR="0003612C">
        <w:t>gleichzeitige Kalibrieren und Messen.</w:t>
      </w:r>
      <w:r w:rsidR="00051A73">
        <w:t xml:space="preserve"> </w:t>
      </w:r>
      <w:r w:rsidR="008C6A26">
        <w:t xml:space="preserve">Zudem hat der Messtechnik-Spezialist seine </w:t>
      </w:r>
      <w:r w:rsidR="008C6A26" w:rsidRPr="008C6A26">
        <w:t xml:space="preserve">MID-zertifizierten Energiezähler ENERGYMID </w:t>
      </w:r>
      <w:r w:rsidR="008C6A26">
        <w:t xml:space="preserve">um </w:t>
      </w:r>
      <w:r w:rsidR="008C6A26" w:rsidRPr="008C6A26">
        <w:t xml:space="preserve">eine neue Variante mit Funkschnittstelle </w:t>
      </w:r>
      <w:r w:rsidR="00E05629">
        <w:t xml:space="preserve">im </w:t>
      </w:r>
      <w:r w:rsidR="008C6A26" w:rsidRPr="008C6A26">
        <w:t>LoRaWAN</w:t>
      </w:r>
      <w:r w:rsidR="00294C36" w:rsidRPr="009B3B65">
        <w:rPr>
          <w:vertAlign w:val="superscript"/>
        </w:rPr>
        <w:t>®</w:t>
      </w:r>
      <w:r w:rsidR="008C6A26" w:rsidRPr="008C6A26">
        <w:t>-Standard</w:t>
      </w:r>
      <w:r w:rsidR="008C6A26">
        <w:t xml:space="preserve"> ergänzt</w:t>
      </w:r>
      <w:r w:rsidR="008C6A26" w:rsidRPr="008C6A26">
        <w:t>.</w:t>
      </w:r>
      <w:r w:rsidR="008C6A26">
        <w:t xml:space="preserve"> Die Funkkommunikation</w:t>
      </w:r>
      <w:r w:rsidR="008C6A26" w:rsidRPr="008C6A26">
        <w:t xml:space="preserve"> </w:t>
      </w:r>
      <w:r w:rsidR="008C6A26">
        <w:t xml:space="preserve">vereinfacht die </w:t>
      </w:r>
      <w:r w:rsidR="008C6A26" w:rsidRPr="008C6A26">
        <w:t xml:space="preserve">Einbindung in IoT-Strukturen und prädestiniert die </w:t>
      </w:r>
      <w:r w:rsidR="002C0B25">
        <w:t>Modellreihe</w:t>
      </w:r>
      <w:r w:rsidR="008C6A26" w:rsidRPr="008C6A26">
        <w:t xml:space="preserve"> für die dezentrale, verrechnungsfähige Energiedatenerfassung an Orten ohne kabelgebundene </w:t>
      </w:r>
      <w:r w:rsidR="008C6A26">
        <w:t>Datenübertragung</w:t>
      </w:r>
      <w:r w:rsidR="00485007">
        <w:t>.</w:t>
      </w:r>
      <w:r w:rsidR="008C6A26">
        <w:t xml:space="preserve"> </w:t>
      </w:r>
      <w:r w:rsidR="00051A73">
        <w:t xml:space="preserve">Ein weiteres Highlight stellen die Power-Quality-Analysatoren </w:t>
      </w:r>
      <w:r w:rsidR="00236821">
        <w:t xml:space="preserve">der Marke </w:t>
      </w:r>
      <w:r w:rsidR="00051A73">
        <w:t xml:space="preserve">DRANETZ dar. </w:t>
      </w:r>
      <w:r w:rsidR="009E48C1">
        <w:t>Zum Ausstellungsprogramm zählen auch die</w:t>
      </w:r>
      <w:r>
        <w:t xml:space="preserve"> P</w:t>
      </w:r>
      <w:r w:rsidR="009E48C1">
        <w:t>ME-Funkmodule von C</w:t>
      </w:r>
      <w:r w:rsidR="002C0B25">
        <w:t>AMILLE BAUER</w:t>
      </w:r>
      <w:r w:rsidR="00E05629">
        <w:t xml:space="preserve">. Damit lässt sich </w:t>
      </w:r>
      <w:r w:rsidR="002C0B25" w:rsidRPr="002C0B25">
        <w:t xml:space="preserve">das Funktionsspektrum </w:t>
      </w:r>
      <w:r w:rsidR="002C0B25">
        <w:t xml:space="preserve">der </w:t>
      </w:r>
      <w:r w:rsidR="00236821">
        <w:t>Multifunktions</w:t>
      </w:r>
      <w:r w:rsidR="00706996">
        <w:t xml:space="preserve">anzeiger und </w:t>
      </w:r>
      <w:r w:rsidR="002C0B25" w:rsidRPr="002C0B25">
        <w:t xml:space="preserve">Netzanalysatoren </w:t>
      </w:r>
      <w:r w:rsidR="005A6403">
        <w:t xml:space="preserve">der Serien </w:t>
      </w:r>
      <w:r w:rsidR="002C0B25" w:rsidRPr="002C0B25">
        <w:t xml:space="preserve">SINEAX AM, DM5000, CENTRAX CU oder LINAX PQ zu vollwertigen Energiezentralen </w:t>
      </w:r>
      <w:r w:rsidR="00266FB1">
        <w:t xml:space="preserve">für die abgangsscharfe Erfassung von Niederspannungsanlagen </w:t>
      </w:r>
      <w:r w:rsidR="002C0B25" w:rsidRPr="002C0B25">
        <w:t>aus</w:t>
      </w:r>
      <w:r w:rsidR="002C0B25">
        <w:t>bauen. O</w:t>
      </w:r>
      <w:r w:rsidR="008C6A26" w:rsidRPr="008C6A26">
        <w:t>hne zusätzlichen Verdrahtungsaufwand</w:t>
      </w:r>
      <w:r w:rsidR="00485007">
        <w:t xml:space="preserve"> können</w:t>
      </w:r>
      <w:r w:rsidR="008C6A26" w:rsidRPr="008C6A26">
        <w:t xml:space="preserve"> bis zu 100 Ströme, aufgeteilt auf PME-Sensoren für jeweils 3 oder 4 Leiter, durch AES-Verschlüsselung abgesichert erfass</w:t>
      </w:r>
      <w:r w:rsidR="00485007">
        <w:t>t werden</w:t>
      </w:r>
      <w:r w:rsidR="008C6A26">
        <w:t xml:space="preserve">. </w:t>
      </w:r>
      <w:r w:rsidR="00DB07D1">
        <w:t xml:space="preserve">Für das </w:t>
      </w:r>
      <w:r w:rsidR="00DB07D1" w:rsidRPr="00485007">
        <w:t>Testen von Photovoltaik-Anlagen bis 1.500 V</w:t>
      </w:r>
      <w:r w:rsidR="0056646F">
        <w:t xml:space="preserve"> </w:t>
      </w:r>
      <w:r w:rsidR="00DB07D1" w:rsidRPr="00485007">
        <w:t>DC und 25 A</w:t>
      </w:r>
      <w:r w:rsidR="00DB07D1">
        <w:t xml:space="preserve"> hat die </w:t>
      </w:r>
      <w:r w:rsidR="00485007">
        <w:t xml:space="preserve">britische Schwestergesellschaft SEAWARD </w:t>
      </w:r>
      <w:r w:rsidR="00485007" w:rsidRPr="00485007">
        <w:t xml:space="preserve">ein neues Prüfgerät </w:t>
      </w:r>
      <w:r w:rsidR="00485007">
        <w:t xml:space="preserve">entwickelt. </w:t>
      </w:r>
      <w:r w:rsidR="00485007" w:rsidRPr="00485007">
        <w:t xml:space="preserve">Der portable PV-Tester Seaward PV:1525 kombiniert Ausgangsanalysen, elektrische Sicherheitsprüfungen und eine intuitive </w:t>
      </w:r>
      <w:r w:rsidR="009B3B65">
        <w:t>Ben</w:t>
      </w:r>
      <w:r w:rsidR="00485007" w:rsidRPr="00485007">
        <w:t>utzerführung in einem kompakten System. Ein dynamischer Überspannungsschutz dämpft den Einschaltstrom</w:t>
      </w:r>
      <w:r w:rsidR="00485007">
        <w:t xml:space="preserve"> und </w:t>
      </w:r>
      <w:r w:rsidR="00485007">
        <w:rPr>
          <w:bCs/>
        </w:rPr>
        <w:t xml:space="preserve">verhindert durch starke Stromstöße verursachte Geräteschäden. </w:t>
      </w:r>
      <w:r w:rsidR="00DB07D1">
        <w:rPr>
          <w:bCs/>
        </w:rPr>
        <w:t>Komplettiert wird der Messeauftritt durch ein breites Spektrum bewährter Mess- und Prüftechnik</w:t>
      </w:r>
      <w:r w:rsidR="005A28A2">
        <w:rPr>
          <w:bCs/>
        </w:rPr>
        <w:t xml:space="preserve">, professionelle Lösungen </w:t>
      </w:r>
      <w:r w:rsidR="00DB07D1">
        <w:rPr>
          <w:bCs/>
        </w:rPr>
        <w:t xml:space="preserve">für </w:t>
      </w:r>
      <w:r w:rsidR="005A6403">
        <w:rPr>
          <w:bCs/>
        </w:rPr>
        <w:t>erneuerbare Energien und</w:t>
      </w:r>
      <w:r w:rsidR="00DB07D1">
        <w:rPr>
          <w:bCs/>
        </w:rPr>
        <w:t xml:space="preserve"> </w:t>
      </w:r>
      <w:r w:rsidR="005A6403">
        <w:rPr>
          <w:bCs/>
        </w:rPr>
        <w:t>Telekommunikationstester</w:t>
      </w:r>
      <w:r w:rsidR="00DB07D1">
        <w:rPr>
          <w:bCs/>
        </w:rPr>
        <w:t xml:space="preserve"> sowie </w:t>
      </w:r>
      <w:r w:rsidR="005B0919">
        <w:rPr>
          <w:bCs/>
        </w:rPr>
        <w:t xml:space="preserve">einen Überblick über das </w:t>
      </w:r>
      <w:r w:rsidR="005A28A2">
        <w:rPr>
          <w:bCs/>
        </w:rPr>
        <w:t xml:space="preserve">umfangreiche </w:t>
      </w:r>
      <w:r w:rsidR="00DB07D1">
        <w:rPr>
          <w:bCs/>
        </w:rPr>
        <w:t>Service</w:t>
      </w:r>
      <w:r w:rsidR="005A28A2">
        <w:rPr>
          <w:bCs/>
        </w:rPr>
        <w:t>angebot der Unternehmensgruppe.</w:t>
      </w:r>
      <w:r w:rsidR="00DB07D1">
        <w:rPr>
          <w:bCs/>
        </w:rPr>
        <w:t xml:space="preserve"> </w:t>
      </w:r>
      <w:r w:rsidR="00485007">
        <w:rPr>
          <w:bCs/>
        </w:rPr>
        <w:t>D</w:t>
      </w:r>
      <w:r w:rsidR="00485007" w:rsidRPr="00485007">
        <w:rPr>
          <w:bCs/>
        </w:rPr>
        <w:t xml:space="preserve">as </w:t>
      </w:r>
      <w:r w:rsidR="00485007" w:rsidRPr="00485007">
        <w:rPr>
          <w:bCs/>
        </w:rPr>
        <w:lastRenderedPageBreak/>
        <w:t xml:space="preserve">kompetente </w:t>
      </w:r>
      <w:r w:rsidR="00485007">
        <w:rPr>
          <w:bCs/>
        </w:rPr>
        <w:t>G</w:t>
      </w:r>
      <w:r w:rsidR="00DB07D1">
        <w:rPr>
          <w:bCs/>
        </w:rPr>
        <w:t>M</w:t>
      </w:r>
      <w:r w:rsidR="00485007">
        <w:rPr>
          <w:bCs/>
        </w:rPr>
        <w:t>C-I</w:t>
      </w:r>
      <w:r w:rsidR="00E05629">
        <w:rPr>
          <w:bCs/>
        </w:rPr>
        <w:t>-</w:t>
      </w:r>
      <w:r w:rsidR="00485007" w:rsidRPr="00485007">
        <w:rPr>
          <w:bCs/>
        </w:rPr>
        <w:t xml:space="preserve">Messeteam </w:t>
      </w:r>
      <w:r w:rsidR="00485007">
        <w:rPr>
          <w:bCs/>
        </w:rPr>
        <w:t xml:space="preserve">freut sich </w:t>
      </w:r>
      <w:r w:rsidR="00485007" w:rsidRPr="00485007">
        <w:rPr>
          <w:bCs/>
        </w:rPr>
        <w:t>auf interessante Gespräche und den fachlichen Austausch vor Ort.</w:t>
      </w:r>
    </w:p>
    <w:p w14:paraId="1CE21EC9" w14:textId="77777777" w:rsidR="00DB1C15" w:rsidRDefault="00DB1C15">
      <w:pPr>
        <w:suppressAutoHyphens/>
        <w:spacing w:line="360" w:lineRule="auto"/>
        <w:ind w:right="-2"/>
        <w:jc w:val="both"/>
      </w:pPr>
    </w:p>
    <w:p w14:paraId="557B26F2" w14:textId="77777777" w:rsidR="00DB1C15" w:rsidRDefault="00DB1C15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7E2ED2EB" w:rsidR="00273B03" w:rsidRDefault="007F56E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655E6CD1" wp14:editId="05A66929">
                  <wp:extent cx="2927350" cy="2197100"/>
                  <wp:effectExtent l="0" t="0" r="6350" b="0"/>
                  <wp:docPr id="198808107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57F493DF" w14:textId="5A796544" w:rsidR="00273B03" w:rsidRDefault="00164728">
            <w:pPr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25102A" w:rsidRPr="0025102A">
              <w:rPr>
                <w:bCs/>
                <w:sz w:val="18"/>
                <w:szCs w:val="18"/>
              </w:rPr>
              <w:t>Die</w:t>
            </w:r>
            <w:r w:rsidR="0025102A">
              <w:rPr>
                <w:bCs/>
                <w:sz w:val="18"/>
                <w:szCs w:val="18"/>
              </w:rPr>
              <w:t xml:space="preserve"> Marken der </w:t>
            </w:r>
            <w:r w:rsidR="0025102A" w:rsidRPr="0025102A">
              <w:rPr>
                <w:bCs/>
                <w:sz w:val="18"/>
                <w:szCs w:val="18"/>
              </w:rPr>
              <w:t xml:space="preserve">GMC-Instruments </w:t>
            </w:r>
            <w:r w:rsidR="00C90FD8">
              <w:rPr>
                <w:bCs/>
                <w:sz w:val="18"/>
                <w:szCs w:val="18"/>
              </w:rPr>
              <w:t>GmbH</w:t>
            </w:r>
            <w:r w:rsidR="0025102A" w:rsidRPr="0025102A">
              <w:rPr>
                <w:bCs/>
                <w:sz w:val="18"/>
                <w:szCs w:val="18"/>
              </w:rPr>
              <w:t xml:space="preserve"> präsentier</w:t>
            </w:r>
            <w:r w:rsidR="0025102A">
              <w:rPr>
                <w:bCs/>
                <w:sz w:val="18"/>
                <w:szCs w:val="18"/>
              </w:rPr>
              <w:t>en auf der SPS 2025 integrale Lösungen für die Überprüfung der elektrischen Sicherheit, Power Quality und das Energiemanagement</w:t>
            </w:r>
          </w:p>
          <w:p w14:paraId="5E7A8677" w14:textId="77777777" w:rsidR="00353D5E" w:rsidRDefault="00353D5E">
            <w:pPr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  <w:p w14:paraId="31922341" w14:textId="75BF98FD" w:rsidR="00353D5E" w:rsidRDefault="00353D5E" w:rsidP="00353D5E">
            <w:pPr>
              <w:suppressAutoHyphens/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Bildquelle: GMC-Instruments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15F15AE8" w:rsidR="00E40081" w:rsidRPr="001B232C" w:rsidRDefault="007F56E5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7F56E5">
              <w:rPr>
                <w:rFonts w:cs="Times New Roman"/>
                <w:sz w:val="18"/>
                <w:szCs w:val="18"/>
                <w:lang w:eastAsia="de-DE"/>
              </w:rPr>
              <w:t>banner_messe25_1000.jpg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1C150A74" w:rsidR="00E40081" w:rsidRPr="001B232C" w:rsidRDefault="007B1E5D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2.</w:t>
            </w:r>
            <w:r w:rsidR="006E4CA9">
              <w:rPr>
                <w:rFonts w:cs="Times New Roman"/>
                <w:sz w:val="18"/>
                <w:szCs w:val="18"/>
                <w:lang w:eastAsia="de-DE"/>
              </w:rPr>
              <w:t>301</w:t>
            </w:r>
          </w:p>
        </w:tc>
      </w:tr>
      <w:tr w:rsidR="00E40081" w:rsidRPr="001B232C" w14:paraId="7DCAC51F" w14:textId="77777777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7793185D" w:rsidR="00E40081" w:rsidRPr="001B232C" w:rsidRDefault="007B1E5D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202510</w:t>
            </w:r>
            <w:r w:rsidR="006E4CA9">
              <w:rPr>
                <w:rFonts w:cs="Times New Roman"/>
                <w:sz w:val="18"/>
                <w:szCs w:val="18"/>
                <w:lang w:eastAsia="de-DE"/>
              </w:rPr>
              <w:t>014</w:t>
            </w:r>
            <w:r>
              <w:rPr>
                <w:rFonts w:cs="Times New Roman"/>
                <w:sz w:val="18"/>
                <w:szCs w:val="18"/>
                <w:lang w:eastAsia="de-DE"/>
              </w:rPr>
              <w:t>_pm_sps25.docx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5EE3E9ED" w:rsidR="00E40081" w:rsidRPr="001B232C" w:rsidRDefault="002E7D3C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23.10.2025</w:t>
            </w:r>
          </w:p>
        </w:tc>
      </w:tr>
      <w:tr w:rsidR="00E40081" w:rsidRPr="0025102A" w14:paraId="2AD84A14" w14:textId="77777777" w:rsidTr="007F56E5">
        <w:trPr>
          <w:trHeight w:hRule="exact" w:val="1589"/>
        </w:trPr>
        <w:tc>
          <w:tcPr>
            <w:tcW w:w="1151" w:type="dxa"/>
          </w:tcPr>
          <w:p w14:paraId="66F92408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4B753F9A" w:rsidR="00E40081" w:rsidRPr="0025102A" w:rsidRDefault="0025102A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25102A">
              <w:rPr>
                <w:rFonts w:cs="Times New Roman"/>
                <w:sz w:val="18"/>
                <w:szCs w:val="18"/>
                <w:lang w:eastAsia="de-DE"/>
              </w:rPr>
              <w:t>GMC-Instruments, GMC-I, Gossen Metrawatt, Dranetz, Camille Bau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er, Seaward, SPS 2025, Smart Production Solutions, </w:t>
            </w:r>
            <w:r w:rsidR="00E05629" w:rsidRPr="00E05629">
              <w:rPr>
                <w:rFonts w:cs="Times New Roman"/>
                <w:sz w:val="18"/>
                <w:szCs w:val="18"/>
                <w:lang w:eastAsia="de-DE"/>
              </w:rPr>
              <w:t>Halle 7A</w:t>
            </w:r>
            <w:r w:rsidR="00E05629">
              <w:rPr>
                <w:rFonts w:cs="Times New Roman"/>
                <w:sz w:val="18"/>
                <w:szCs w:val="18"/>
                <w:lang w:eastAsia="de-DE"/>
              </w:rPr>
              <w:t>/</w:t>
            </w:r>
            <w:r w:rsidR="00E05629" w:rsidRPr="00E05629">
              <w:rPr>
                <w:rFonts w:cs="Times New Roman"/>
                <w:sz w:val="18"/>
                <w:szCs w:val="18"/>
                <w:lang w:eastAsia="de-DE"/>
              </w:rPr>
              <w:t>420</w:t>
            </w:r>
            <w:r w:rsidR="00E05629">
              <w:rPr>
                <w:rFonts w:cs="Times New Roman"/>
                <w:sz w:val="18"/>
                <w:szCs w:val="18"/>
                <w:lang w:eastAsia="de-DE"/>
              </w:rPr>
              <w:t xml:space="preserve">, 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>ganzheitliches Energiemanagement</w:t>
            </w:r>
            <w:r>
              <w:rPr>
                <w:rFonts w:cs="Times New Roman"/>
                <w:sz w:val="18"/>
                <w:szCs w:val="18"/>
                <w:lang w:eastAsia="de-DE"/>
              </w:rPr>
              <w:t>, Handkalibrator,</w:t>
            </w:r>
            <w:r w:rsidR="007F56E5">
              <w:t xml:space="preserve"> </w:t>
            </w:r>
            <w:r w:rsidR="007F56E5" w:rsidRPr="007F56E5">
              <w:rPr>
                <w:rFonts w:cs="Times New Roman"/>
                <w:sz w:val="18"/>
                <w:szCs w:val="18"/>
                <w:lang w:eastAsia="de-DE"/>
              </w:rPr>
              <w:t>METRACAL MC</w:t>
            </w:r>
            <w:r w:rsidR="007F56E5">
              <w:rPr>
                <w:rFonts w:cs="Times New Roman"/>
                <w:sz w:val="18"/>
                <w:szCs w:val="18"/>
                <w:lang w:eastAsia="de-DE"/>
              </w:rPr>
              <w:t>,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 EnergyMID, digitaler Energiezähler, 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>LoRaWAN</w:t>
            </w:r>
            <w:r>
              <w:rPr>
                <w:rFonts w:cs="Times New Roman"/>
                <w:sz w:val="18"/>
                <w:szCs w:val="18"/>
                <w:lang w:eastAsia="de-DE"/>
              </w:rPr>
              <w:t>,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Photovoltaik-Tester, 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>Seaward PV:1525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, 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>PME-Funkmodul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, 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>SINEAX AM, DM5000, CENTRAX CU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, </w:t>
            </w:r>
            <w:r w:rsidRPr="0025102A">
              <w:rPr>
                <w:rFonts w:cs="Times New Roman"/>
                <w:sz w:val="18"/>
                <w:szCs w:val="18"/>
                <w:lang w:eastAsia="de-DE"/>
              </w:rPr>
              <w:t>LINAX PQ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 </w:t>
            </w:r>
          </w:p>
        </w:tc>
      </w:tr>
    </w:tbl>
    <w:p w14:paraId="42455547" w14:textId="77777777" w:rsidR="00E40081" w:rsidRPr="0025102A" w:rsidRDefault="00E40081">
      <w:pPr>
        <w:suppressAutoHyphens/>
        <w:spacing w:line="360" w:lineRule="auto"/>
        <w:ind w:right="-2"/>
        <w:jc w:val="both"/>
      </w:pPr>
    </w:p>
    <w:p w14:paraId="6EA51CB1" w14:textId="77777777" w:rsidR="00273B03" w:rsidRPr="0025102A" w:rsidRDefault="00273B03">
      <w:pPr>
        <w:pStyle w:val="Textkrper"/>
        <w:suppressAutoHyphens/>
        <w:jc w:val="both"/>
      </w:pPr>
    </w:p>
    <w:p w14:paraId="57C1FA83" w14:textId="77777777" w:rsidR="00897A9F" w:rsidRPr="0025102A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3F38A8C3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ist Teil der GMC</w:t>
      </w:r>
      <w:r w:rsidR="00E824CB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Instruments Gruppe, zu der mit Camille Bauer Metrawatt, Dranetz, Prosys, Seaward und Rigel sowie Kurth Electronic weitere spezialisierte Hersteller aus der </w:t>
      </w:r>
      <w:r w:rsidRPr="002C1E5B">
        <w:rPr>
          <w:sz w:val="16"/>
          <w:szCs w:val="16"/>
        </w:rPr>
        <w:lastRenderedPageBreak/>
        <w:t xml:space="preserve">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>
        <w:tc>
          <w:tcPr>
            <w:tcW w:w="4465" w:type="dxa"/>
          </w:tcPr>
          <w:p w14:paraId="7CC24B1C" w14:textId="77777777" w:rsidR="00897A9F" w:rsidRDefault="00897A9F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>
            <w:pPr>
              <w:pStyle w:val="berschrift4"/>
              <w:suppressAutoHyphens/>
            </w:pPr>
          </w:p>
          <w:p w14:paraId="56763B48" w14:textId="77777777" w:rsidR="00897A9F" w:rsidRDefault="00897A9F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6C272865" w14:textId="77777777" w:rsidR="0052131A" w:rsidRDefault="0052131A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41E4F871" w14:textId="291029FA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030 / 538965 - 0</w:t>
            </w:r>
          </w:p>
          <w:p w14:paraId="3119564B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C311" w14:textId="77777777" w:rsidR="00F4456D" w:rsidRDefault="00F4456D">
      <w:r>
        <w:separator/>
      </w:r>
    </w:p>
  </w:endnote>
  <w:endnote w:type="continuationSeparator" w:id="0">
    <w:p w14:paraId="070A2007" w14:textId="77777777" w:rsidR="00F4456D" w:rsidRDefault="00F4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1E3D" w14:textId="77777777" w:rsidR="00F4456D" w:rsidRDefault="00F4456D">
      <w:r>
        <w:separator/>
      </w:r>
    </w:p>
  </w:footnote>
  <w:footnote w:type="continuationSeparator" w:id="0">
    <w:p w14:paraId="66BD9941" w14:textId="77777777" w:rsidR="00F4456D" w:rsidRDefault="00F4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30AA" w14:textId="713D5C60" w:rsidR="00273B03" w:rsidRDefault="006E4CA9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15A638C" wp14:editId="7AE10998">
          <wp:simplePos x="0" y="0"/>
          <wp:positionH relativeFrom="column">
            <wp:posOffset>3124200</wp:posOffset>
          </wp:positionH>
          <wp:positionV relativeFrom="paragraph">
            <wp:posOffset>-590550</wp:posOffset>
          </wp:positionV>
          <wp:extent cx="3390900" cy="1067435"/>
          <wp:effectExtent l="0" t="0" r="0" b="0"/>
          <wp:wrapTopAndBottom/>
          <wp:docPr id="90670565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7B1E5D">
      <w:rPr>
        <w:rStyle w:val="Seitenzahl"/>
        <w:sz w:val="18"/>
      </w:rPr>
      <w:t>SPS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FA29" w14:textId="42347CDC" w:rsidR="00273B03" w:rsidRDefault="006E4CA9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16C7407" wp14:editId="38F699A9">
          <wp:simplePos x="0" y="0"/>
          <wp:positionH relativeFrom="column">
            <wp:posOffset>3076575</wp:posOffset>
          </wp:positionH>
          <wp:positionV relativeFrom="paragraph">
            <wp:posOffset>-577850</wp:posOffset>
          </wp:positionV>
          <wp:extent cx="3390900" cy="1067435"/>
          <wp:effectExtent l="0" t="0" r="0" b="0"/>
          <wp:wrapTopAndBottom/>
          <wp:docPr id="55114330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2170A"/>
    <w:rsid w:val="0003612C"/>
    <w:rsid w:val="00051A73"/>
    <w:rsid w:val="0006563A"/>
    <w:rsid w:val="000A32D4"/>
    <w:rsid w:val="000E73EE"/>
    <w:rsid w:val="00127C65"/>
    <w:rsid w:val="00164728"/>
    <w:rsid w:val="001B5491"/>
    <w:rsid w:val="001D2E41"/>
    <w:rsid w:val="00204413"/>
    <w:rsid w:val="00236821"/>
    <w:rsid w:val="0025102A"/>
    <w:rsid w:val="00266FB1"/>
    <w:rsid w:val="00273B03"/>
    <w:rsid w:val="0028393D"/>
    <w:rsid w:val="00294C36"/>
    <w:rsid w:val="002C0B25"/>
    <w:rsid w:val="002C14FB"/>
    <w:rsid w:val="002D74C0"/>
    <w:rsid w:val="002E7D3C"/>
    <w:rsid w:val="00353D5E"/>
    <w:rsid w:val="00377647"/>
    <w:rsid w:val="00380797"/>
    <w:rsid w:val="003B599E"/>
    <w:rsid w:val="003B6937"/>
    <w:rsid w:val="00485007"/>
    <w:rsid w:val="004B5D58"/>
    <w:rsid w:val="004C7FF2"/>
    <w:rsid w:val="0052131A"/>
    <w:rsid w:val="0056646F"/>
    <w:rsid w:val="005A28A2"/>
    <w:rsid w:val="005A6403"/>
    <w:rsid w:val="005B0919"/>
    <w:rsid w:val="006E4BBC"/>
    <w:rsid w:val="006E4CA9"/>
    <w:rsid w:val="00706996"/>
    <w:rsid w:val="0071680C"/>
    <w:rsid w:val="00730EFE"/>
    <w:rsid w:val="00740E5A"/>
    <w:rsid w:val="007413DF"/>
    <w:rsid w:val="007B1E5D"/>
    <w:rsid w:val="007F56E5"/>
    <w:rsid w:val="008020D6"/>
    <w:rsid w:val="00897A9F"/>
    <w:rsid w:val="008C6A26"/>
    <w:rsid w:val="008E2B56"/>
    <w:rsid w:val="009B3B65"/>
    <w:rsid w:val="009E48C1"/>
    <w:rsid w:val="00A57C06"/>
    <w:rsid w:val="00AA7F7A"/>
    <w:rsid w:val="00B43BF1"/>
    <w:rsid w:val="00B5104A"/>
    <w:rsid w:val="00B63D95"/>
    <w:rsid w:val="00BC60C0"/>
    <w:rsid w:val="00C634C4"/>
    <w:rsid w:val="00C73F81"/>
    <w:rsid w:val="00C90FD8"/>
    <w:rsid w:val="00CC2144"/>
    <w:rsid w:val="00CE3840"/>
    <w:rsid w:val="00D00BBB"/>
    <w:rsid w:val="00DB07D1"/>
    <w:rsid w:val="00DB1C15"/>
    <w:rsid w:val="00DE6889"/>
    <w:rsid w:val="00E05629"/>
    <w:rsid w:val="00E40081"/>
    <w:rsid w:val="00E824CB"/>
    <w:rsid w:val="00EA735F"/>
    <w:rsid w:val="00F4456D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F823FF76-7B2A-44A4-8EBC-9F429EB1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1A73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051A73"/>
  </w:style>
  <w:style w:type="character" w:customStyle="1" w:styleId="KommentartextZchn1">
    <w:name w:val="Kommentartext Zchn1"/>
    <w:basedOn w:val="Absatz-Standardschriftart"/>
    <w:link w:val="Kommentartext"/>
    <w:uiPriority w:val="99"/>
    <w:rsid w:val="00051A73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236821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R. Krause</cp:lastModifiedBy>
  <cp:revision>5</cp:revision>
  <cp:lastPrinted>2025-10-15T12:27:00Z</cp:lastPrinted>
  <dcterms:created xsi:type="dcterms:W3CDTF">2025-10-21T09:46:00Z</dcterms:created>
  <dcterms:modified xsi:type="dcterms:W3CDTF">2025-10-23T11:20:00Z</dcterms:modified>
</cp:coreProperties>
</file>