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F3B5" w14:textId="77777777" w:rsidR="00D335AA" w:rsidRPr="001C1D96" w:rsidRDefault="00D335AA" w:rsidP="00B83FF6">
      <w:pPr>
        <w:suppressAutoHyphens/>
        <w:rPr>
          <w:sz w:val="40"/>
          <w:szCs w:val="40"/>
          <w:lang w:val="en-US"/>
        </w:rPr>
      </w:pPr>
      <w:r w:rsidRPr="001C1D96">
        <w:rPr>
          <w:sz w:val="40"/>
          <w:szCs w:val="40"/>
          <w:lang w:val="en-US"/>
        </w:rPr>
        <w:t>Press Release</w:t>
      </w:r>
    </w:p>
    <w:p w14:paraId="1A5145D7" w14:textId="77777777" w:rsidR="00D335AA" w:rsidRPr="001C1D96" w:rsidRDefault="00D335AA" w:rsidP="00B83FF6">
      <w:pPr>
        <w:suppressAutoHyphens/>
        <w:spacing w:line="360" w:lineRule="auto"/>
        <w:rPr>
          <w:lang w:val="en-US"/>
        </w:rPr>
      </w:pPr>
    </w:p>
    <w:p w14:paraId="4CF97090" w14:textId="731002A2" w:rsidR="00D335AA" w:rsidRPr="001C1D96" w:rsidRDefault="0035210A" w:rsidP="00B83FF6">
      <w:pPr>
        <w:suppressAutoHyphens/>
        <w:spacing w:line="360" w:lineRule="auto"/>
        <w:rPr>
          <w:b/>
          <w:sz w:val="24"/>
          <w:lang w:val="en-US"/>
        </w:rPr>
      </w:pPr>
      <w:r w:rsidRPr="001C1D96">
        <w:rPr>
          <w:b/>
          <w:bCs/>
          <w:sz w:val="24"/>
          <w:lang w:val="en-US"/>
        </w:rPr>
        <w:t>Compact photovoltaics tester with dynamic surge protection</w:t>
      </w:r>
    </w:p>
    <w:p w14:paraId="18602CC4" w14:textId="77777777" w:rsidR="00D335AA" w:rsidRPr="001C1D96" w:rsidRDefault="00D335AA" w:rsidP="00B83FF6">
      <w:pPr>
        <w:suppressAutoHyphens/>
        <w:spacing w:line="360" w:lineRule="auto"/>
        <w:jc w:val="both"/>
        <w:rPr>
          <w:lang w:val="en-US"/>
        </w:rPr>
      </w:pPr>
    </w:p>
    <w:p w14:paraId="4BF41B5C" w14:textId="7E23CDF8" w:rsidR="00AE21A4" w:rsidRPr="001C1D96" w:rsidRDefault="0035210A" w:rsidP="00B83FF6">
      <w:pPr>
        <w:suppressAutoHyphens/>
        <w:spacing w:line="360" w:lineRule="auto"/>
        <w:jc w:val="both"/>
        <w:rPr>
          <w:rFonts w:cs="Arial"/>
          <w:lang w:val="en-US"/>
        </w:rPr>
      </w:pPr>
      <w:r w:rsidRPr="001C1D96">
        <w:rPr>
          <w:rFonts w:cs="Arial"/>
          <w:lang w:val="en-US"/>
        </w:rPr>
        <w:t>Seaward, part of the GMC-Instruments Group, presents a new portable tester for photovoltaic systems up to 1500 VDC and 25 A. The Seaward PV:1525 photovoltaics tester combines output analyses, electrical safety tests and intuitive operation in a compact handheld system. Functions include measurement of ground continuity, insulation resistance, no-load voltage and short-circuit current. Dynamic surge protection reduces the inrush current caused by short-circuiting PV modules during testing, ensuring it remains at a safe level. This prevents equipment damage from high power surges and ensures reliable performance and durability of the tester even under very demanding test</w:t>
      </w:r>
      <w:r w:rsidR="001C1D96">
        <w:rPr>
          <w:rFonts w:cs="Arial"/>
          <w:lang w:val="en-US"/>
        </w:rPr>
        <w:t>ing</w:t>
      </w:r>
      <w:r w:rsidRPr="001C1D96">
        <w:rPr>
          <w:rFonts w:cs="Arial"/>
          <w:lang w:val="en-US"/>
        </w:rPr>
        <w:t xml:space="preserve"> conditions.</w:t>
      </w:r>
    </w:p>
    <w:p w14:paraId="366BFD65" w14:textId="77777777" w:rsidR="00AE21A4" w:rsidRPr="001C1D96" w:rsidRDefault="00AE21A4" w:rsidP="00AE21A4">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AE21A4" w:rsidRPr="001C1D96" w14:paraId="53F89C0F" w14:textId="77777777" w:rsidTr="00531C68">
        <w:trPr>
          <w:jc w:val="center"/>
        </w:trPr>
        <w:tc>
          <w:tcPr>
            <w:tcW w:w="5000" w:type="pct"/>
          </w:tcPr>
          <w:p w14:paraId="67E4EA2D" w14:textId="77777777" w:rsidR="00AE21A4" w:rsidRPr="001C1D96" w:rsidRDefault="00AE21A4" w:rsidP="00531C68">
            <w:pPr>
              <w:suppressAutoHyphens/>
              <w:spacing w:after="120"/>
              <w:jc w:val="center"/>
              <w:rPr>
                <w:rFonts w:cs="Arial"/>
                <w:lang w:val="en-US"/>
              </w:rPr>
            </w:pPr>
            <w:r w:rsidRPr="001C1D96">
              <w:rPr>
                <w:rFonts w:cs="Arial"/>
                <w:noProof/>
                <w:lang w:val="en-US"/>
              </w:rPr>
              <w:drawing>
                <wp:inline distT="0" distB="0" distL="0" distR="0" wp14:anchorId="3C57DACC" wp14:editId="1171866D">
                  <wp:extent cx="2453640" cy="2133600"/>
                  <wp:effectExtent l="0" t="0" r="3810" b="0"/>
                  <wp:docPr id="1173918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1875" name="Grafik 117391875"/>
                          <pic:cNvPicPr/>
                        </pic:nvPicPr>
                        <pic:blipFill>
                          <a:blip r:embed="rId7"/>
                          <a:stretch>
                            <a:fillRect/>
                          </a:stretch>
                        </pic:blipFill>
                        <pic:spPr>
                          <a:xfrm>
                            <a:off x="0" y="0"/>
                            <a:ext cx="2453640" cy="2133600"/>
                          </a:xfrm>
                          <a:prstGeom prst="rect">
                            <a:avLst/>
                          </a:prstGeom>
                        </pic:spPr>
                      </pic:pic>
                    </a:graphicData>
                  </a:graphic>
                </wp:inline>
              </w:drawing>
            </w:r>
          </w:p>
        </w:tc>
      </w:tr>
      <w:tr w:rsidR="00AE21A4" w:rsidRPr="001C1D96" w14:paraId="3808881C" w14:textId="77777777" w:rsidTr="00531C68">
        <w:trPr>
          <w:jc w:val="center"/>
        </w:trPr>
        <w:tc>
          <w:tcPr>
            <w:tcW w:w="5000" w:type="pct"/>
          </w:tcPr>
          <w:p w14:paraId="0387D1E1" w14:textId="77777777" w:rsidR="00AE21A4" w:rsidRPr="001C1D96" w:rsidRDefault="00AE21A4" w:rsidP="00AE21A4">
            <w:pPr>
              <w:suppressAutoHyphens/>
              <w:ind w:left="709" w:right="713"/>
              <w:jc w:val="center"/>
              <w:rPr>
                <w:rFonts w:cs="Arial"/>
                <w:sz w:val="18"/>
                <w:szCs w:val="18"/>
                <w:lang w:val="en-US"/>
              </w:rPr>
            </w:pPr>
            <w:r w:rsidRPr="001C1D96">
              <w:rPr>
                <w:rFonts w:cs="Arial"/>
                <w:b/>
                <w:sz w:val="18"/>
                <w:szCs w:val="18"/>
                <w:lang w:val="en-US"/>
              </w:rPr>
              <w:t>Caption 1:</w:t>
            </w:r>
            <w:r w:rsidRPr="001C1D96">
              <w:rPr>
                <w:rFonts w:cs="Arial"/>
                <w:sz w:val="18"/>
                <w:szCs w:val="18"/>
                <w:lang w:val="en-US"/>
              </w:rPr>
              <w:t xml:space="preserve"> The new compact Seaward PV:1525 photovoltaics tester with dynamic surge protection and Bluetooth interface</w:t>
            </w:r>
          </w:p>
          <w:p w14:paraId="0C8B63D5" w14:textId="77777777" w:rsidR="00AE21A4" w:rsidRPr="001C1D96" w:rsidRDefault="00AE21A4" w:rsidP="00AE21A4">
            <w:pPr>
              <w:suppressAutoHyphens/>
              <w:ind w:left="709" w:right="713"/>
              <w:jc w:val="center"/>
              <w:rPr>
                <w:rFonts w:cs="Arial"/>
                <w:sz w:val="18"/>
                <w:szCs w:val="18"/>
                <w:lang w:val="en-US"/>
              </w:rPr>
            </w:pPr>
          </w:p>
          <w:p w14:paraId="5A81939B" w14:textId="77777777" w:rsidR="00AE21A4" w:rsidRPr="001C1D96" w:rsidRDefault="00AE21A4" w:rsidP="00AE21A4">
            <w:pPr>
              <w:suppressAutoHyphens/>
              <w:ind w:left="709" w:right="713"/>
              <w:jc w:val="center"/>
              <w:rPr>
                <w:rFonts w:cs="Arial"/>
                <w:sz w:val="18"/>
                <w:szCs w:val="18"/>
                <w:lang w:val="en-US"/>
              </w:rPr>
            </w:pPr>
            <w:r w:rsidRPr="001C1D96">
              <w:rPr>
                <w:rFonts w:cs="Arial"/>
                <w:sz w:val="18"/>
                <w:szCs w:val="18"/>
                <w:lang w:val="en-US"/>
              </w:rPr>
              <w:t>Image: GMC-Instruments</w:t>
            </w:r>
          </w:p>
        </w:tc>
      </w:tr>
    </w:tbl>
    <w:p w14:paraId="3A5A7C1B" w14:textId="77777777" w:rsidR="00AE21A4" w:rsidRPr="001C1D96" w:rsidRDefault="00AE21A4" w:rsidP="00AE21A4">
      <w:pPr>
        <w:suppressAutoHyphens/>
        <w:spacing w:line="360" w:lineRule="auto"/>
        <w:jc w:val="both"/>
        <w:rPr>
          <w:rFonts w:cs="Arial"/>
          <w:lang w:val="en-US"/>
        </w:rPr>
      </w:pPr>
    </w:p>
    <w:p w14:paraId="3CA2169F" w14:textId="6D0AD3E0" w:rsidR="005B172E" w:rsidRPr="001C1D96" w:rsidRDefault="0035210A" w:rsidP="00B83FF6">
      <w:pPr>
        <w:suppressAutoHyphens/>
        <w:spacing w:line="360" w:lineRule="auto"/>
        <w:jc w:val="both"/>
        <w:rPr>
          <w:rFonts w:cs="Arial"/>
          <w:lang w:val="en-US"/>
        </w:rPr>
      </w:pPr>
      <w:r w:rsidRPr="001C1D96">
        <w:rPr>
          <w:rFonts w:cs="Arial"/>
          <w:lang w:val="en-US"/>
        </w:rPr>
        <w:t xml:space="preserve">Precise diagnostic tools enable rapid troubleshooting – for example, in the event of power loss, wiring problems or the degradation of modules. In this way, technicians can efficiently evaluate and optimize PV system performance. This makes the tester ideal for PV installers as well as operation and maintenance teams in commercial and industrial </w:t>
      </w:r>
      <w:r w:rsidR="001C1D96">
        <w:rPr>
          <w:rFonts w:cs="Arial"/>
          <w:lang w:val="en-US"/>
        </w:rPr>
        <w:t>setting</w:t>
      </w:r>
      <w:r w:rsidRPr="001C1D96">
        <w:rPr>
          <w:rFonts w:cs="Arial"/>
          <w:lang w:val="en-US"/>
        </w:rPr>
        <w:t xml:space="preserve">s. Test results can be supplemented with site-specific information to simplify data management and traceability. Featuring a Bluetooth interface, the tester fits seamlessly into modern maintenance and installation processes. </w:t>
      </w:r>
      <w:r w:rsidR="001C1D96">
        <w:rPr>
          <w:rFonts w:cs="Arial"/>
          <w:lang w:val="en-US"/>
        </w:rPr>
        <w:t>Users can</w:t>
      </w:r>
      <w:r w:rsidR="001C1D96" w:rsidRPr="001C1D96">
        <w:rPr>
          <w:rFonts w:cs="Arial"/>
          <w:lang w:val="en-US"/>
        </w:rPr>
        <w:t xml:space="preserve"> transmit </w:t>
      </w:r>
      <w:r w:rsidR="001C1D96">
        <w:rPr>
          <w:rFonts w:cs="Arial"/>
          <w:lang w:val="en-US"/>
        </w:rPr>
        <w:t>m</w:t>
      </w:r>
      <w:r w:rsidR="001C1D96" w:rsidRPr="001C1D96">
        <w:rPr>
          <w:rFonts w:cs="Arial"/>
          <w:lang w:val="en-US"/>
        </w:rPr>
        <w:t>easurement results wirelessly</w:t>
      </w:r>
      <w:r w:rsidR="001C1D96">
        <w:rPr>
          <w:rFonts w:cs="Arial"/>
          <w:lang w:val="en-US"/>
        </w:rPr>
        <w:t xml:space="preserve">, </w:t>
      </w:r>
      <w:r w:rsidRPr="001C1D96">
        <w:rPr>
          <w:rFonts w:cs="Arial"/>
          <w:lang w:val="en-US"/>
        </w:rPr>
        <w:t>check</w:t>
      </w:r>
      <w:r w:rsidR="001C1D96">
        <w:rPr>
          <w:rFonts w:cs="Arial"/>
          <w:lang w:val="en-US"/>
        </w:rPr>
        <w:t xml:space="preserve"> them with</w:t>
      </w:r>
      <w:r w:rsidRPr="001C1D96">
        <w:rPr>
          <w:rFonts w:cs="Arial"/>
          <w:lang w:val="en-US"/>
        </w:rPr>
        <w:t xml:space="preserve"> a mobile app</w:t>
      </w:r>
      <w:r w:rsidR="001C1D96">
        <w:rPr>
          <w:rFonts w:cs="Arial"/>
          <w:lang w:val="en-US"/>
        </w:rPr>
        <w:t xml:space="preserve"> and install s</w:t>
      </w:r>
      <w:r w:rsidR="00AE21A4" w:rsidRPr="001C1D96">
        <w:rPr>
          <w:rFonts w:cs="Arial"/>
          <w:lang w:val="en-US"/>
        </w:rPr>
        <w:t>oftware updates via Bluetooth</w:t>
      </w:r>
      <w:r w:rsidRPr="001C1D96">
        <w:rPr>
          <w:rFonts w:cs="Arial"/>
          <w:lang w:val="en-US"/>
        </w:rPr>
        <w:t>. In addition, the PV</w:t>
      </w:r>
      <w:r w:rsidR="00AE21A4" w:rsidRPr="001C1D96">
        <w:rPr>
          <w:rFonts w:cs="Arial"/>
          <w:lang w:val="en-US"/>
        </w:rPr>
        <w:t>:</w:t>
      </w:r>
      <w:r w:rsidRPr="001C1D96">
        <w:rPr>
          <w:rFonts w:cs="Arial"/>
          <w:lang w:val="en-US"/>
        </w:rPr>
        <w:t xml:space="preserve">1500 clamp meter included in the scope of delivery can directly record measured values and reliably transmit them to the tester via Bluetooth. </w:t>
      </w:r>
      <w:r w:rsidR="001C1D96">
        <w:rPr>
          <w:rFonts w:cs="Arial"/>
          <w:lang w:val="en-US"/>
        </w:rPr>
        <w:t>A</w:t>
      </w:r>
      <w:r w:rsidRPr="001C1D96">
        <w:rPr>
          <w:rFonts w:cs="Arial"/>
          <w:lang w:val="en-US"/>
        </w:rPr>
        <w:t>dditional precise current measurements are integrated into the testing process to expand the analysis and documentation of performance.</w:t>
      </w:r>
    </w:p>
    <w:p w14:paraId="314AAD2D" w14:textId="614FB6E0" w:rsidR="005B172E" w:rsidRPr="001C1D96" w:rsidRDefault="005B172E"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5210A" w:rsidRPr="001C1D96" w14:paraId="13847CAC" w14:textId="77777777" w:rsidTr="00ED6813">
        <w:trPr>
          <w:jc w:val="center"/>
        </w:trPr>
        <w:tc>
          <w:tcPr>
            <w:tcW w:w="5000" w:type="pct"/>
          </w:tcPr>
          <w:p w14:paraId="0FFDB7E5" w14:textId="4AE1C6CE" w:rsidR="0035210A" w:rsidRPr="001C1D96" w:rsidRDefault="0035210A" w:rsidP="00ED6813">
            <w:pPr>
              <w:suppressAutoHyphens/>
              <w:spacing w:after="120"/>
              <w:jc w:val="center"/>
              <w:rPr>
                <w:rFonts w:cs="Arial"/>
                <w:lang w:val="en-US"/>
              </w:rPr>
            </w:pPr>
            <w:r w:rsidRPr="001C1D96">
              <w:rPr>
                <w:rFonts w:cs="Arial"/>
                <w:noProof/>
                <w:lang w:val="en-US"/>
              </w:rPr>
              <w:drawing>
                <wp:inline distT="0" distB="0" distL="0" distR="0" wp14:anchorId="5294B4D6" wp14:editId="2DEA5414">
                  <wp:extent cx="2743200" cy="1813560"/>
                  <wp:effectExtent l="0" t="0" r="0" b="0"/>
                  <wp:docPr id="248736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3674" name="Grafik 24873674"/>
                          <pic:cNvPicPr/>
                        </pic:nvPicPr>
                        <pic:blipFill>
                          <a:blip r:embed="rId8"/>
                          <a:stretch>
                            <a:fillRect/>
                          </a:stretch>
                        </pic:blipFill>
                        <pic:spPr>
                          <a:xfrm>
                            <a:off x="0" y="0"/>
                            <a:ext cx="2743200" cy="1813560"/>
                          </a:xfrm>
                          <a:prstGeom prst="rect">
                            <a:avLst/>
                          </a:prstGeom>
                        </pic:spPr>
                      </pic:pic>
                    </a:graphicData>
                  </a:graphic>
                </wp:inline>
              </w:drawing>
            </w:r>
          </w:p>
        </w:tc>
      </w:tr>
      <w:tr w:rsidR="0035210A" w:rsidRPr="001C1D96" w14:paraId="57B27D82" w14:textId="77777777" w:rsidTr="00ED6813">
        <w:trPr>
          <w:jc w:val="center"/>
        </w:trPr>
        <w:tc>
          <w:tcPr>
            <w:tcW w:w="5000" w:type="pct"/>
          </w:tcPr>
          <w:p w14:paraId="51F22A39" w14:textId="77777777" w:rsidR="0035210A" w:rsidRPr="001C1D96" w:rsidRDefault="0035210A" w:rsidP="00AE21A4">
            <w:pPr>
              <w:suppressAutoHyphens/>
              <w:ind w:left="709" w:right="713"/>
              <w:jc w:val="center"/>
              <w:rPr>
                <w:rFonts w:cs="Arial"/>
                <w:sz w:val="18"/>
                <w:lang w:val="en-US"/>
              </w:rPr>
            </w:pPr>
            <w:r w:rsidRPr="001C1D96">
              <w:rPr>
                <w:rFonts w:cs="Arial"/>
                <w:b/>
                <w:sz w:val="18"/>
                <w:lang w:val="en-US"/>
              </w:rPr>
              <w:t>Caption 2:</w:t>
            </w:r>
            <w:r w:rsidRPr="001C1D96">
              <w:rPr>
                <w:rFonts w:cs="Arial"/>
                <w:sz w:val="18"/>
                <w:lang w:val="en-US"/>
              </w:rPr>
              <w:t xml:space="preserve"> GMC-Instruments supplies the Seaward PV:1525 photovoltaics tester with a wide range of accessories</w:t>
            </w:r>
          </w:p>
          <w:p w14:paraId="524AA259" w14:textId="77777777" w:rsidR="0035210A" w:rsidRPr="001C1D96" w:rsidRDefault="0035210A" w:rsidP="00AE21A4">
            <w:pPr>
              <w:suppressAutoHyphens/>
              <w:ind w:left="709" w:right="713"/>
              <w:jc w:val="center"/>
              <w:rPr>
                <w:rFonts w:cs="Arial"/>
                <w:sz w:val="18"/>
                <w:lang w:val="en-US"/>
              </w:rPr>
            </w:pPr>
          </w:p>
          <w:p w14:paraId="5CAF99F7" w14:textId="144321C7" w:rsidR="0035210A" w:rsidRPr="001C1D96" w:rsidRDefault="0035210A" w:rsidP="00AE21A4">
            <w:pPr>
              <w:suppressAutoHyphens/>
              <w:ind w:left="709" w:right="713"/>
              <w:jc w:val="center"/>
              <w:rPr>
                <w:rFonts w:cs="Arial"/>
                <w:lang w:val="en-US"/>
              </w:rPr>
            </w:pPr>
            <w:r w:rsidRPr="001C1D96">
              <w:rPr>
                <w:rFonts w:cs="Arial"/>
                <w:sz w:val="18"/>
                <w:lang w:val="en-US"/>
              </w:rPr>
              <w:t>Image: GMC-Instruments</w:t>
            </w:r>
          </w:p>
        </w:tc>
      </w:tr>
    </w:tbl>
    <w:p w14:paraId="7585C9D4" w14:textId="77777777" w:rsidR="0035210A" w:rsidRPr="001C1D96" w:rsidRDefault="0035210A" w:rsidP="0035210A">
      <w:pPr>
        <w:suppressAutoHyphens/>
        <w:spacing w:line="360" w:lineRule="auto"/>
        <w:jc w:val="both"/>
        <w:rPr>
          <w:rFonts w:cs="Arial"/>
          <w:lang w:val="en-US"/>
        </w:rPr>
      </w:pPr>
    </w:p>
    <w:p w14:paraId="4EA2477C" w14:textId="77777777" w:rsidR="0086159B" w:rsidRPr="001C1D96" w:rsidRDefault="0086159B" w:rsidP="0086159B">
      <w:pPr>
        <w:suppressAutoHyphens/>
        <w:spacing w:line="360" w:lineRule="auto"/>
        <w:jc w:val="both"/>
        <w:rPr>
          <w:rFonts w:cs="Arial"/>
          <w:lang w:val="en-US"/>
        </w:rPr>
      </w:pPr>
      <w:r w:rsidRPr="001C1D96">
        <w:rPr>
          <w:rFonts w:cs="Arial"/>
          <w:lang w:val="en-US"/>
        </w:rPr>
        <w:t>Mark Burton, Head of Engineering at Seaward, says: “The PV:1525 tester is our response to the rapid advances in solar technology. As solar panels become more powerful, testing technology must keep pace. We have developed a PV tester that is tailored to the everyday challenges of installers and maintenance technicians. This gives them a powerful, reliable tool for operating PV systems safely and efficiently.”</w:t>
      </w:r>
    </w:p>
    <w:p w14:paraId="29DFFFD3" w14:textId="77777777" w:rsidR="00AE21A4" w:rsidRDefault="00AE21A4" w:rsidP="0035210A">
      <w:pPr>
        <w:suppressAutoHyphens/>
        <w:spacing w:line="360" w:lineRule="auto"/>
        <w:jc w:val="both"/>
        <w:rPr>
          <w:rFonts w:cs="Arial"/>
          <w:lang w:val="en-US"/>
        </w:rPr>
      </w:pPr>
    </w:p>
    <w:p w14:paraId="7D826E57" w14:textId="77777777" w:rsidR="0086159B" w:rsidRDefault="0086159B" w:rsidP="0035210A">
      <w:pPr>
        <w:suppressAutoHyphens/>
        <w:spacing w:line="360" w:lineRule="auto"/>
        <w:jc w:val="both"/>
        <w:rPr>
          <w:rFonts w:cs="Arial"/>
          <w:lang w:val="en-US"/>
        </w:rPr>
      </w:pPr>
    </w:p>
    <w:p w14:paraId="39AC78E9" w14:textId="77777777" w:rsidR="0086159B" w:rsidRDefault="0086159B" w:rsidP="0035210A">
      <w:pPr>
        <w:suppressAutoHyphens/>
        <w:spacing w:line="360" w:lineRule="auto"/>
        <w:jc w:val="both"/>
        <w:rPr>
          <w:rFonts w:cs="Arial"/>
          <w:lang w:val="en-US"/>
        </w:rPr>
      </w:pPr>
    </w:p>
    <w:p w14:paraId="395CDE28" w14:textId="77777777" w:rsidR="0086159B" w:rsidRDefault="0086159B" w:rsidP="0035210A">
      <w:pPr>
        <w:suppressAutoHyphens/>
        <w:spacing w:line="360" w:lineRule="auto"/>
        <w:jc w:val="both"/>
        <w:rPr>
          <w:rFonts w:cs="Arial"/>
          <w:lang w:val="en-US"/>
        </w:rPr>
      </w:pPr>
    </w:p>
    <w:p w14:paraId="784CBA42" w14:textId="77777777" w:rsidR="0086159B" w:rsidRDefault="0086159B" w:rsidP="0035210A">
      <w:pPr>
        <w:suppressAutoHyphens/>
        <w:spacing w:line="360" w:lineRule="auto"/>
        <w:jc w:val="both"/>
        <w:rPr>
          <w:rFonts w:cs="Arial"/>
          <w:lang w:val="en-US"/>
        </w:rPr>
      </w:pPr>
    </w:p>
    <w:p w14:paraId="38033214" w14:textId="77777777" w:rsidR="0086159B" w:rsidRDefault="0086159B" w:rsidP="0035210A">
      <w:pPr>
        <w:suppressAutoHyphens/>
        <w:spacing w:line="360" w:lineRule="auto"/>
        <w:jc w:val="both"/>
        <w:rPr>
          <w:rFonts w:cs="Arial"/>
          <w:lang w:val="en-US"/>
        </w:rPr>
      </w:pPr>
    </w:p>
    <w:p w14:paraId="6A7E4221" w14:textId="77777777" w:rsidR="0086159B" w:rsidRDefault="0086159B" w:rsidP="0035210A">
      <w:pPr>
        <w:suppressAutoHyphens/>
        <w:spacing w:line="360" w:lineRule="auto"/>
        <w:jc w:val="both"/>
        <w:rPr>
          <w:rFonts w:cs="Arial"/>
          <w:lang w:val="en-US"/>
        </w:rPr>
      </w:pPr>
    </w:p>
    <w:p w14:paraId="2BDCAB6C" w14:textId="77777777" w:rsidR="0086159B" w:rsidRDefault="0086159B" w:rsidP="0035210A">
      <w:pPr>
        <w:suppressAutoHyphens/>
        <w:spacing w:line="360" w:lineRule="auto"/>
        <w:jc w:val="both"/>
        <w:rPr>
          <w:rFonts w:cs="Arial"/>
          <w:lang w:val="en-US"/>
        </w:rPr>
      </w:pPr>
    </w:p>
    <w:p w14:paraId="330BB73B" w14:textId="77777777" w:rsidR="0086159B" w:rsidRDefault="0086159B" w:rsidP="0035210A">
      <w:pPr>
        <w:suppressAutoHyphens/>
        <w:spacing w:line="360" w:lineRule="auto"/>
        <w:jc w:val="both"/>
        <w:rPr>
          <w:rFonts w:cs="Arial"/>
          <w:lang w:val="en-US"/>
        </w:rPr>
      </w:pPr>
    </w:p>
    <w:p w14:paraId="6CB794AB" w14:textId="77777777" w:rsidR="0086159B" w:rsidRDefault="0086159B" w:rsidP="0035210A">
      <w:pPr>
        <w:suppressAutoHyphens/>
        <w:spacing w:line="360" w:lineRule="auto"/>
        <w:jc w:val="both"/>
        <w:rPr>
          <w:rFonts w:cs="Arial"/>
          <w:lang w:val="en-US"/>
        </w:rPr>
      </w:pPr>
    </w:p>
    <w:p w14:paraId="03EC9A0B" w14:textId="77777777" w:rsidR="0086159B" w:rsidRDefault="0086159B" w:rsidP="0035210A">
      <w:pPr>
        <w:suppressAutoHyphens/>
        <w:spacing w:line="360" w:lineRule="auto"/>
        <w:jc w:val="both"/>
        <w:rPr>
          <w:rFonts w:cs="Arial"/>
          <w:lang w:val="en-US"/>
        </w:rPr>
      </w:pPr>
    </w:p>
    <w:p w14:paraId="36C06CA0" w14:textId="77777777" w:rsidR="0086159B" w:rsidRDefault="0086159B" w:rsidP="0035210A">
      <w:pPr>
        <w:suppressAutoHyphens/>
        <w:spacing w:line="360" w:lineRule="auto"/>
        <w:jc w:val="both"/>
        <w:rPr>
          <w:rFonts w:cs="Arial"/>
          <w:lang w:val="en-US"/>
        </w:rPr>
      </w:pPr>
    </w:p>
    <w:p w14:paraId="0D4B4436" w14:textId="77777777" w:rsidR="0086159B" w:rsidRDefault="0086159B" w:rsidP="0035210A">
      <w:pPr>
        <w:suppressAutoHyphens/>
        <w:spacing w:line="360" w:lineRule="auto"/>
        <w:jc w:val="both"/>
        <w:rPr>
          <w:rFonts w:cs="Arial"/>
          <w:lang w:val="en-US"/>
        </w:rPr>
      </w:pPr>
    </w:p>
    <w:p w14:paraId="458827D4" w14:textId="77777777" w:rsidR="0086159B" w:rsidRDefault="0086159B" w:rsidP="0035210A">
      <w:pPr>
        <w:suppressAutoHyphens/>
        <w:spacing w:line="360" w:lineRule="auto"/>
        <w:jc w:val="both"/>
        <w:rPr>
          <w:rFonts w:cs="Arial"/>
          <w:lang w:val="en-US"/>
        </w:rPr>
      </w:pPr>
    </w:p>
    <w:p w14:paraId="51A7EFC9" w14:textId="77777777" w:rsidR="0086159B" w:rsidRDefault="0086159B" w:rsidP="0035210A">
      <w:pPr>
        <w:suppressAutoHyphens/>
        <w:spacing w:line="360" w:lineRule="auto"/>
        <w:jc w:val="both"/>
        <w:rPr>
          <w:rFonts w:cs="Arial"/>
          <w:lang w:val="en-US"/>
        </w:rPr>
      </w:pPr>
    </w:p>
    <w:p w14:paraId="47D87B33" w14:textId="77777777" w:rsidR="0086159B" w:rsidRDefault="0086159B" w:rsidP="0035210A">
      <w:pPr>
        <w:suppressAutoHyphens/>
        <w:spacing w:line="360" w:lineRule="auto"/>
        <w:jc w:val="both"/>
        <w:rPr>
          <w:rFonts w:cs="Arial"/>
          <w:lang w:val="en-US"/>
        </w:rPr>
      </w:pPr>
    </w:p>
    <w:p w14:paraId="7EA90E11" w14:textId="77777777" w:rsidR="0086159B" w:rsidRDefault="0086159B" w:rsidP="0035210A">
      <w:pPr>
        <w:suppressAutoHyphens/>
        <w:spacing w:line="360" w:lineRule="auto"/>
        <w:jc w:val="both"/>
        <w:rPr>
          <w:rFonts w:cs="Arial"/>
          <w:lang w:val="en-US"/>
        </w:rPr>
      </w:pPr>
    </w:p>
    <w:p w14:paraId="6F39FBFC" w14:textId="77777777" w:rsidR="0086159B" w:rsidRDefault="0086159B" w:rsidP="0035210A">
      <w:pPr>
        <w:suppressAutoHyphens/>
        <w:spacing w:line="360" w:lineRule="auto"/>
        <w:jc w:val="both"/>
        <w:rPr>
          <w:rFonts w:cs="Arial"/>
          <w:lang w:val="en-US"/>
        </w:rPr>
      </w:pPr>
    </w:p>
    <w:p w14:paraId="6B92B664" w14:textId="77777777" w:rsidR="0086159B" w:rsidRDefault="0086159B" w:rsidP="0035210A">
      <w:pPr>
        <w:suppressAutoHyphens/>
        <w:spacing w:line="360" w:lineRule="auto"/>
        <w:jc w:val="both"/>
        <w:rPr>
          <w:rFonts w:cs="Arial"/>
          <w:lang w:val="en-US"/>
        </w:rPr>
      </w:pPr>
    </w:p>
    <w:p w14:paraId="2A3A5CA3" w14:textId="77777777" w:rsidR="0086159B" w:rsidRDefault="0086159B" w:rsidP="0035210A">
      <w:pPr>
        <w:suppressAutoHyphens/>
        <w:spacing w:line="360" w:lineRule="auto"/>
        <w:jc w:val="both"/>
        <w:rPr>
          <w:rFonts w:cs="Arial"/>
          <w:lang w:val="en-US"/>
        </w:rPr>
      </w:pPr>
    </w:p>
    <w:p w14:paraId="60B6FF35" w14:textId="77777777" w:rsidR="0086159B" w:rsidRPr="001C1D96" w:rsidRDefault="0086159B" w:rsidP="0035210A">
      <w:pPr>
        <w:suppressAutoHyphens/>
        <w:spacing w:line="360" w:lineRule="auto"/>
        <w:jc w:val="both"/>
        <w:rPr>
          <w:rFonts w:cs="Arial"/>
          <w:lang w:val="en-US"/>
        </w:rPr>
      </w:pPr>
    </w:p>
    <w:p w14:paraId="147EAADB" w14:textId="77777777" w:rsidR="00AE21A4" w:rsidRPr="001C1D96" w:rsidRDefault="00AE21A4" w:rsidP="0035210A">
      <w:pPr>
        <w:suppressAutoHyphens/>
        <w:spacing w:line="360" w:lineRule="auto"/>
        <w:jc w:val="both"/>
        <w:rPr>
          <w:rFonts w:cs="Arial"/>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1C1D96" w14:paraId="365383E0" w14:textId="77777777" w:rsidTr="009338A7">
        <w:tc>
          <w:tcPr>
            <w:tcW w:w="859" w:type="dxa"/>
          </w:tcPr>
          <w:p w14:paraId="06170DBC" w14:textId="77777777" w:rsidR="0000182F" w:rsidRPr="001C1D96" w:rsidRDefault="0000182F" w:rsidP="00B83FF6">
            <w:pPr>
              <w:suppressAutoHyphens/>
              <w:rPr>
                <w:sz w:val="18"/>
                <w:szCs w:val="18"/>
                <w:lang w:val="en-US"/>
              </w:rPr>
            </w:pPr>
            <w:r w:rsidRPr="001C1D96">
              <w:rPr>
                <w:sz w:val="18"/>
                <w:szCs w:val="18"/>
                <w:lang w:val="en-US"/>
              </w:rPr>
              <w:lastRenderedPageBreak/>
              <w:t>Image/s:</w:t>
            </w:r>
          </w:p>
        </w:tc>
        <w:tc>
          <w:tcPr>
            <w:tcW w:w="4130" w:type="dxa"/>
          </w:tcPr>
          <w:p w14:paraId="491CFF2E" w14:textId="717B8332" w:rsidR="0000182F" w:rsidRPr="001C1D96" w:rsidRDefault="0035210A" w:rsidP="00B83FF6">
            <w:pPr>
              <w:suppressAutoHyphens/>
              <w:ind w:left="57"/>
              <w:rPr>
                <w:sz w:val="18"/>
                <w:szCs w:val="18"/>
                <w:lang w:val="en-US"/>
              </w:rPr>
            </w:pPr>
            <w:r w:rsidRPr="001C1D96">
              <w:rPr>
                <w:sz w:val="18"/>
                <w:szCs w:val="18"/>
                <w:lang w:val="en-US"/>
              </w:rPr>
              <w:t>pv-152_doppelsicht_2000.jpg</w:t>
            </w:r>
          </w:p>
          <w:p w14:paraId="3D76A92F" w14:textId="41DFC814" w:rsidR="0035210A" w:rsidRPr="001C1D96" w:rsidRDefault="0035210A" w:rsidP="00B83FF6">
            <w:pPr>
              <w:suppressAutoHyphens/>
              <w:ind w:left="57"/>
              <w:rPr>
                <w:sz w:val="18"/>
                <w:szCs w:val="18"/>
                <w:lang w:val="en-US"/>
              </w:rPr>
            </w:pPr>
            <w:r w:rsidRPr="001C1D96">
              <w:rPr>
                <w:sz w:val="18"/>
                <w:szCs w:val="18"/>
                <w:lang w:val="en-US"/>
              </w:rPr>
              <w:t>seaward-pv-1525-kit_2000.jpg</w:t>
            </w:r>
          </w:p>
        </w:tc>
        <w:tc>
          <w:tcPr>
            <w:tcW w:w="1061" w:type="dxa"/>
          </w:tcPr>
          <w:p w14:paraId="0C453948" w14:textId="77777777" w:rsidR="0000182F" w:rsidRPr="001C1D96" w:rsidRDefault="0000182F" w:rsidP="00B83FF6">
            <w:pPr>
              <w:suppressAutoHyphens/>
              <w:rPr>
                <w:sz w:val="18"/>
                <w:szCs w:val="18"/>
                <w:lang w:val="en-US"/>
              </w:rPr>
            </w:pPr>
            <w:r w:rsidRPr="001C1D96">
              <w:rPr>
                <w:sz w:val="18"/>
                <w:szCs w:val="18"/>
                <w:lang w:val="en-US"/>
              </w:rPr>
              <w:t>Characters:</w:t>
            </w:r>
          </w:p>
        </w:tc>
        <w:tc>
          <w:tcPr>
            <w:tcW w:w="1036" w:type="dxa"/>
          </w:tcPr>
          <w:p w14:paraId="56B34464" w14:textId="72639505" w:rsidR="0000182F" w:rsidRPr="001C1D96" w:rsidRDefault="0086159B" w:rsidP="00B83FF6">
            <w:pPr>
              <w:suppressAutoHyphens/>
              <w:jc w:val="right"/>
              <w:rPr>
                <w:sz w:val="18"/>
                <w:szCs w:val="18"/>
                <w:lang w:val="en-US"/>
              </w:rPr>
            </w:pPr>
            <w:r>
              <w:rPr>
                <w:sz w:val="18"/>
                <w:szCs w:val="18"/>
                <w:lang w:val="en-US"/>
              </w:rPr>
              <w:t>2106</w:t>
            </w:r>
          </w:p>
        </w:tc>
      </w:tr>
      <w:tr w:rsidR="00053E6F" w:rsidRPr="001C1D96" w14:paraId="09287D4B" w14:textId="77777777" w:rsidTr="001F349C">
        <w:tc>
          <w:tcPr>
            <w:tcW w:w="859" w:type="dxa"/>
          </w:tcPr>
          <w:p w14:paraId="6A20D8D6" w14:textId="77777777" w:rsidR="00053E6F" w:rsidRPr="001C1D96" w:rsidRDefault="00053E6F" w:rsidP="001F349C">
            <w:pPr>
              <w:suppressAutoHyphens/>
              <w:spacing w:before="120"/>
              <w:rPr>
                <w:sz w:val="18"/>
                <w:szCs w:val="18"/>
                <w:lang w:val="en-US"/>
              </w:rPr>
            </w:pPr>
            <w:r w:rsidRPr="001C1D96">
              <w:rPr>
                <w:sz w:val="18"/>
                <w:szCs w:val="18"/>
                <w:lang w:val="en-US"/>
              </w:rPr>
              <w:t>File name:</w:t>
            </w:r>
          </w:p>
        </w:tc>
        <w:tc>
          <w:tcPr>
            <w:tcW w:w="4130" w:type="dxa"/>
          </w:tcPr>
          <w:p w14:paraId="092B7E1C" w14:textId="37BF982C" w:rsidR="00053E6F" w:rsidRPr="001C1D96" w:rsidRDefault="001C1D96" w:rsidP="001F349C">
            <w:pPr>
              <w:suppressAutoHyphens/>
              <w:spacing w:before="120"/>
              <w:ind w:left="57"/>
              <w:rPr>
                <w:sz w:val="18"/>
                <w:szCs w:val="18"/>
                <w:lang w:val="en-US"/>
              </w:rPr>
            </w:pPr>
            <w:r w:rsidRPr="001C1D96">
              <w:rPr>
                <w:sz w:val="18"/>
                <w:szCs w:val="18"/>
                <w:lang w:val="en-US"/>
              </w:rPr>
              <w:t>202511022_pm_seaward_pv1525_tester_en</w:t>
            </w:r>
          </w:p>
        </w:tc>
        <w:tc>
          <w:tcPr>
            <w:tcW w:w="1061" w:type="dxa"/>
          </w:tcPr>
          <w:p w14:paraId="6491AF04" w14:textId="77777777" w:rsidR="00053E6F" w:rsidRPr="001C1D96" w:rsidRDefault="00053E6F" w:rsidP="001F349C">
            <w:pPr>
              <w:suppressAutoHyphens/>
              <w:spacing w:before="120"/>
              <w:rPr>
                <w:sz w:val="18"/>
                <w:szCs w:val="18"/>
                <w:lang w:val="en-US"/>
              </w:rPr>
            </w:pPr>
            <w:r w:rsidRPr="001C1D96">
              <w:rPr>
                <w:sz w:val="18"/>
                <w:szCs w:val="18"/>
                <w:lang w:val="en-US"/>
              </w:rPr>
              <w:t>Date:</w:t>
            </w:r>
          </w:p>
        </w:tc>
        <w:tc>
          <w:tcPr>
            <w:tcW w:w="1036" w:type="dxa"/>
          </w:tcPr>
          <w:p w14:paraId="43F42B28" w14:textId="773EDCC4" w:rsidR="00053E6F" w:rsidRPr="001C1D96" w:rsidRDefault="00C969BB" w:rsidP="001F349C">
            <w:pPr>
              <w:suppressAutoHyphens/>
              <w:spacing w:before="120"/>
              <w:jc w:val="right"/>
              <w:rPr>
                <w:sz w:val="18"/>
                <w:szCs w:val="18"/>
                <w:lang w:val="en-US"/>
              </w:rPr>
            </w:pPr>
            <w:r>
              <w:rPr>
                <w:sz w:val="18"/>
                <w:szCs w:val="18"/>
                <w:lang w:val="en-US"/>
              </w:rPr>
              <w:t>11-06-2025</w:t>
            </w:r>
          </w:p>
        </w:tc>
      </w:tr>
      <w:tr w:rsidR="0000182F" w:rsidRPr="001C1D96" w14:paraId="14D67EC0" w14:textId="77777777" w:rsidTr="009338A7">
        <w:tc>
          <w:tcPr>
            <w:tcW w:w="859" w:type="dxa"/>
          </w:tcPr>
          <w:p w14:paraId="3CF6F028" w14:textId="289CE1B7" w:rsidR="0000182F" w:rsidRPr="001C1D96" w:rsidRDefault="00053E6F" w:rsidP="00B83FF6">
            <w:pPr>
              <w:suppressAutoHyphens/>
              <w:spacing w:before="120"/>
              <w:rPr>
                <w:sz w:val="18"/>
                <w:szCs w:val="18"/>
                <w:lang w:val="en-US"/>
              </w:rPr>
            </w:pPr>
            <w:r w:rsidRPr="001C1D96">
              <w:rPr>
                <w:sz w:val="18"/>
                <w:szCs w:val="18"/>
                <w:lang w:val="en-US"/>
              </w:rPr>
              <w:t>Tags</w:t>
            </w:r>
            <w:r w:rsidR="0000182F" w:rsidRPr="001C1D96">
              <w:rPr>
                <w:sz w:val="18"/>
                <w:szCs w:val="18"/>
                <w:lang w:val="en-US"/>
              </w:rPr>
              <w:t>:</w:t>
            </w:r>
          </w:p>
        </w:tc>
        <w:tc>
          <w:tcPr>
            <w:tcW w:w="4130" w:type="dxa"/>
          </w:tcPr>
          <w:p w14:paraId="686808D1" w14:textId="041E5582" w:rsidR="00AE21A4" w:rsidRPr="001C1D96" w:rsidRDefault="00AE21A4" w:rsidP="000C7D8A">
            <w:pPr>
              <w:suppressAutoHyphens/>
              <w:spacing w:before="120"/>
              <w:ind w:left="57"/>
              <w:rPr>
                <w:sz w:val="18"/>
                <w:szCs w:val="18"/>
                <w:lang w:val="en-US"/>
              </w:rPr>
            </w:pPr>
            <w:r w:rsidRPr="001C1D96">
              <w:rPr>
                <w:sz w:val="18"/>
                <w:szCs w:val="18"/>
                <w:lang w:val="en-US"/>
              </w:rPr>
              <w:t xml:space="preserve">photovoltaics tester, photovoltaic systems, </w:t>
            </w:r>
            <w:r w:rsidR="000C7D8A" w:rsidRPr="001C1D96">
              <w:rPr>
                <w:sz w:val="18"/>
                <w:szCs w:val="18"/>
                <w:lang w:val="en-US"/>
              </w:rPr>
              <w:t xml:space="preserve">solar technology, </w:t>
            </w:r>
            <w:r w:rsidRPr="001C1D96">
              <w:rPr>
                <w:sz w:val="18"/>
                <w:szCs w:val="18"/>
                <w:lang w:val="en-US"/>
              </w:rPr>
              <w:t>output analyses, electrical safety tests, ground continuity, insulation resistance, no-load voltage, short-circuit current, Bluetooth</w:t>
            </w:r>
          </w:p>
        </w:tc>
        <w:tc>
          <w:tcPr>
            <w:tcW w:w="1061" w:type="dxa"/>
          </w:tcPr>
          <w:p w14:paraId="7A273568" w14:textId="03FE59C8" w:rsidR="0000182F" w:rsidRPr="001C1D96" w:rsidRDefault="0000182F" w:rsidP="00B83FF6">
            <w:pPr>
              <w:suppressAutoHyphens/>
              <w:spacing w:before="120"/>
              <w:rPr>
                <w:sz w:val="18"/>
                <w:szCs w:val="18"/>
                <w:lang w:val="en-US"/>
              </w:rPr>
            </w:pPr>
          </w:p>
        </w:tc>
        <w:tc>
          <w:tcPr>
            <w:tcW w:w="1036" w:type="dxa"/>
          </w:tcPr>
          <w:p w14:paraId="4D38BDCF" w14:textId="4FC6F37F" w:rsidR="0000182F" w:rsidRPr="001C1D96" w:rsidRDefault="0000182F" w:rsidP="00B83FF6">
            <w:pPr>
              <w:suppressAutoHyphens/>
              <w:spacing w:before="120"/>
              <w:jc w:val="right"/>
              <w:rPr>
                <w:sz w:val="18"/>
                <w:szCs w:val="18"/>
                <w:lang w:val="en-US"/>
              </w:rPr>
            </w:pPr>
          </w:p>
        </w:tc>
      </w:tr>
      <w:tr w:rsidR="0000182F" w:rsidRPr="001C1D96" w14:paraId="348D131C" w14:textId="77777777" w:rsidTr="009338A7">
        <w:tc>
          <w:tcPr>
            <w:tcW w:w="7086" w:type="dxa"/>
            <w:gridSpan w:val="4"/>
            <w:tcBorders>
              <w:bottom w:val="single" w:sz="4" w:space="0" w:color="auto"/>
            </w:tcBorders>
          </w:tcPr>
          <w:p w14:paraId="03C94958" w14:textId="16EAD341" w:rsidR="0000182F" w:rsidRPr="001C1D96" w:rsidRDefault="0000182F" w:rsidP="00B83FF6">
            <w:pPr>
              <w:suppressAutoHyphens/>
              <w:spacing w:before="120" w:after="120"/>
              <w:rPr>
                <w:b/>
                <w:sz w:val="16"/>
                <w:lang w:val="en-US"/>
              </w:rPr>
            </w:pPr>
            <w:r w:rsidRPr="001C1D96">
              <w:rPr>
                <w:b/>
                <w:sz w:val="16"/>
                <w:lang w:val="en-US"/>
              </w:rPr>
              <w:t xml:space="preserve">About </w:t>
            </w:r>
            <w:r w:rsidRPr="001C1D96">
              <w:rPr>
                <w:rFonts w:cs="Arial"/>
                <w:b/>
                <w:sz w:val="16"/>
                <w:lang w:val="en-US"/>
              </w:rPr>
              <w:t>Gossen Metrawatt</w:t>
            </w:r>
          </w:p>
          <w:p w14:paraId="1F872E4D" w14:textId="169014AD" w:rsidR="0000182F" w:rsidRPr="001C1D96" w:rsidRDefault="0000182F" w:rsidP="00B83FF6">
            <w:pPr>
              <w:suppressAutoHyphens/>
              <w:spacing w:after="120"/>
              <w:jc w:val="both"/>
              <w:rPr>
                <w:sz w:val="16"/>
                <w:lang w:val="en-US"/>
              </w:rPr>
            </w:pPr>
            <w:r w:rsidRPr="001C1D96">
              <w:rPr>
                <w:sz w:val="16"/>
                <w:lang w:val="en-US"/>
              </w:rPr>
              <w:t xml:space="preserve">Gossen Metrawatt, one of the world’s leading suppliers of measurement systems, develops and distributes a wide range of high-quality measuring and test devices for </w:t>
            </w:r>
            <w:r w:rsidR="0063362A" w:rsidRPr="001C1D96">
              <w:rPr>
                <w:sz w:val="16"/>
                <w:lang w:val="en-US"/>
              </w:rPr>
              <w:t xml:space="preserve">the </w:t>
            </w:r>
            <w:r w:rsidRPr="001C1D96">
              <w:rPr>
                <w:sz w:val="16"/>
                <w:lang w:val="en-US"/>
              </w:rPr>
              <w:t>electrical trade, various industries and the public sector.</w:t>
            </w:r>
          </w:p>
          <w:p w14:paraId="250E39C3" w14:textId="2FDC7B59" w:rsidR="0000182F" w:rsidRPr="001C1D96" w:rsidRDefault="0000182F" w:rsidP="00B83FF6">
            <w:pPr>
              <w:suppressAutoHyphens/>
              <w:spacing w:after="120"/>
              <w:jc w:val="both"/>
              <w:rPr>
                <w:sz w:val="16"/>
                <w:lang w:val="en-US"/>
              </w:rPr>
            </w:pPr>
            <w:r w:rsidRPr="001C1D96">
              <w:rPr>
                <w:sz w:val="16"/>
                <w:lang w:val="en-US"/>
              </w:rPr>
              <w:t xml:space="preserve">The Gossen Metrawatt brand has been synonymous with safety and quality “Made in Germany” for decades. </w:t>
            </w:r>
            <w:r w:rsidR="0063362A" w:rsidRPr="001C1D96">
              <w:rPr>
                <w:sz w:val="16"/>
                <w:lang w:val="en-US"/>
              </w:rPr>
              <w:t>Its product range includes measurement and test technology for the electrical safety of plants, devices and machines as well as for the electric vehicle sector and the medical technology industry.</w:t>
            </w:r>
            <w:r w:rsidRPr="001C1D96">
              <w:rPr>
                <w:sz w:val="16"/>
                <w:lang w:val="en-US"/>
              </w:rPr>
              <w:t xml:space="preserve">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02C7E0B4" w:rsidR="0000182F" w:rsidRPr="001C1D96" w:rsidRDefault="000F27DD" w:rsidP="000F27DD">
            <w:pPr>
              <w:suppressAutoHyphens/>
              <w:spacing w:after="120"/>
              <w:jc w:val="both"/>
              <w:rPr>
                <w:lang w:val="en-US"/>
              </w:rPr>
            </w:pPr>
            <w:r w:rsidRPr="001C1D96">
              <w:rPr>
                <w:sz w:val="16"/>
                <w:lang w:val="en-US"/>
              </w:rPr>
              <w:t>Gossen Metrawatt is part of the GMC</w:t>
            </w:r>
            <w:r w:rsidR="00A733DF" w:rsidRPr="001C1D96">
              <w:rPr>
                <w:sz w:val="16"/>
                <w:lang w:val="en-US"/>
              </w:rPr>
              <w:t>-</w:t>
            </w:r>
            <w:r w:rsidRPr="001C1D96">
              <w:rPr>
                <w:sz w:val="16"/>
                <w:lang w:val="en-US"/>
              </w:rPr>
              <w:t>Instruments Group</w:t>
            </w:r>
            <w:r w:rsidR="008347C9" w:rsidRPr="001C1D96">
              <w:rPr>
                <w:sz w:val="16"/>
                <w:lang w:val="en-US"/>
              </w:rPr>
              <w:t xml:space="preserve"> along with</w:t>
            </w:r>
            <w:r w:rsidRPr="001C1D96">
              <w:rPr>
                <w:sz w:val="16"/>
                <w:lang w:val="en-US"/>
              </w:rPr>
              <w:t xml:space="preserve"> further specialized manufacturers for measurement and testing technology: Camille Bauer Metrawatt, Dranetz, Prosys, Seaward, Rigel and Kurth Electronic.</w:t>
            </w:r>
            <w:r w:rsidR="0000182F" w:rsidRPr="001C1D96">
              <w:rPr>
                <w:sz w:val="16"/>
                <w:lang w:val="en-US"/>
              </w:rPr>
              <w:t xml:space="preserve">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0000182F" w:rsidRPr="001C1D96">
              <w:rPr>
                <w:sz w:val="16"/>
                <w:szCs w:val="16"/>
                <w:lang w:val="en-US"/>
              </w:rPr>
              <w:t>.</w:t>
            </w:r>
          </w:p>
        </w:tc>
      </w:tr>
      <w:tr w:rsidR="0000182F" w:rsidRPr="001C1D96" w14:paraId="0E1E9499" w14:textId="77777777" w:rsidTr="009338A7">
        <w:tc>
          <w:tcPr>
            <w:tcW w:w="4989" w:type="dxa"/>
            <w:gridSpan w:val="2"/>
            <w:tcBorders>
              <w:top w:val="single" w:sz="4" w:space="0" w:color="auto"/>
            </w:tcBorders>
          </w:tcPr>
          <w:p w14:paraId="2322D5DE" w14:textId="77777777" w:rsidR="0000182F" w:rsidRPr="001C1D96" w:rsidRDefault="0000182F" w:rsidP="00B83FF6">
            <w:pPr>
              <w:suppressAutoHyphens/>
              <w:spacing w:before="120" w:after="120"/>
              <w:rPr>
                <w:b/>
                <w:lang w:val="en-US"/>
              </w:rPr>
            </w:pPr>
            <w:r w:rsidRPr="001C1D96">
              <w:rPr>
                <w:b/>
                <w:lang w:val="en-US"/>
              </w:rPr>
              <w:t>Contact:</w:t>
            </w:r>
          </w:p>
          <w:p w14:paraId="0A735E13" w14:textId="20C8B165" w:rsidR="0000182F" w:rsidRPr="001C1D96" w:rsidRDefault="0000182F" w:rsidP="00B83FF6">
            <w:pPr>
              <w:suppressAutoHyphens/>
              <w:rPr>
                <w:b/>
                <w:bCs/>
                <w:lang w:val="en-US"/>
              </w:rPr>
            </w:pPr>
            <w:r w:rsidRPr="001C1D96">
              <w:rPr>
                <w:rFonts w:cs="Arial"/>
                <w:b/>
                <w:bCs/>
                <w:lang w:val="en-US"/>
              </w:rPr>
              <w:t xml:space="preserve">Gossen Metrawatt </w:t>
            </w:r>
            <w:r w:rsidRPr="001C1D96">
              <w:rPr>
                <w:b/>
                <w:bCs/>
                <w:lang w:val="en-US"/>
              </w:rPr>
              <w:t>GmbH</w:t>
            </w:r>
          </w:p>
          <w:p w14:paraId="06ECA9C4" w14:textId="3C53933B" w:rsidR="0000182F" w:rsidRPr="001C1D96" w:rsidRDefault="0000182F" w:rsidP="00B83FF6">
            <w:pPr>
              <w:suppressAutoHyphens/>
              <w:spacing w:before="120" w:after="120"/>
              <w:rPr>
                <w:lang w:val="en-US"/>
              </w:rPr>
            </w:pPr>
            <w:r w:rsidRPr="001C1D96">
              <w:rPr>
                <w:lang w:val="en-US"/>
              </w:rPr>
              <w:t>Christian Widder</w:t>
            </w:r>
            <w:r w:rsidRPr="001C1D96">
              <w:rPr>
                <w:lang w:val="en-US"/>
              </w:rPr>
              <w:br/>
              <w:t>Head of Marketing Communication</w:t>
            </w:r>
          </w:p>
          <w:p w14:paraId="403973C8" w14:textId="478E42DB" w:rsidR="0000182F" w:rsidRPr="001C1D96" w:rsidRDefault="0000182F" w:rsidP="00B83FF6">
            <w:pPr>
              <w:suppressAutoHyphens/>
              <w:rPr>
                <w:lang w:val="en-US"/>
              </w:rPr>
            </w:pPr>
            <w:r w:rsidRPr="001C1D96">
              <w:rPr>
                <w:rFonts w:cs="Arial"/>
                <w:lang w:val="en-US"/>
              </w:rPr>
              <w:t>Suedwestpark 15</w:t>
            </w:r>
          </w:p>
          <w:p w14:paraId="771BA69B" w14:textId="70BA2371" w:rsidR="0000182F" w:rsidRPr="001C1D96" w:rsidRDefault="0000182F" w:rsidP="00B83FF6">
            <w:pPr>
              <w:suppressAutoHyphens/>
              <w:rPr>
                <w:lang w:val="en-US"/>
              </w:rPr>
            </w:pPr>
            <w:r w:rsidRPr="001C1D96">
              <w:rPr>
                <w:rFonts w:cs="Arial"/>
                <w:lang w:val="en-US"/>
              </w:rPr>
              <w:t>90449 Nuremberg</w:t>
            </w:r>
          </w:p>
          <w:p w14:paraId="7AD3782C" w14:textId="77777777" w:rsidR="0000182F" w:rsidRPr="001C1D96" w:rsidRDefault="0000182F" w:rsidP="00B83FF6">
            <w:pPr>
              <w:suppressAutoHyphens/>
              <w:rPr>
                <w:lang w:val="en-US"/>
              </w:rPr>
            </w:pPr>
            <w:r w:rsidRPr="001C1D96">
              <w:rPr>
                <w:lang w:val="en-US"/>
              </w:rPr>
              <w:t>Germany</w:t>
            </w:r>
          </w:p>
          <w:p w14:paraId="1DB63788" w14:textId="5EC27518" w:rsidR="0000182F" w:rsidRPr="001C1D96" w:rsidRDefault="0000182F" w:rsidP="00B83FF6">
            <w:pPr>
              <w:suppressAutoHyphens/>
              <w:spacing w:before="120"/>
              <w:rPr>
                <w:lang w:val="en-US"/>
              </w:rPr>
            </w:pPr>
            <w:r w:rsidRPr="001C1D96">
              <w:rPr>
                <w:lang w:val="en-US"/>
              </w:rPr>
              <w:t>Phone: +49 . 911 . 8602-572</w:t>
            </w:r>
          </w:p>
          <w:p w14:paraId="727D2682" w14:textId="3ED76EA2" w:rsidR="0000182F" w:rsidRPr="001C1D96" w:rsidRDefault="0000182F" w:rsidP="00B83FF6">
            <w:pPr>
              <w:suppressAutoHyphens/>
              <w:rPr>
                <w:lang w:val="en-US"/>
              </w:rPr>
            </w:pPr>
            <w:r w:rsidRPr="001C1D96">
              <w:rPr>
                <w:lang w:val="en-US"/>
              </w:rPr>
              <w:t>Email: christian.widder@gossenmetrawatt.com</w:t>
            </w:r>
          </w:p>
          <w:p w14:paraId="463B3BB8" w14:textId="0B06B24D" w:rsidR="0000182F" w:rsidRPr="001C1D96" w:rsidRDefault="0000182F" w:rsidP="00B83FF6">
            <w:pPr>
              <w:suppressAutoHyphens/>
              <w:rPr>
                <w:lang w:val="en-US"/>
              </w:rPr>
            </w:pPr>
            <w:r w:rsidRPr="001C1D96">
              <w:rPr>
                <w:lang w:val="en-US"/>
              </w:rPr>
              <w:t>Internet: www.gossenmetrawatt.com</w:t>
            </w:r>
          </w:p>
        </w:tc>
        <w:tc>
          <w:tcPr>
            <w:tcW w:w="2097" w:type="dxa"/>
            <w:gridSpan w:val="2"/>
            <w:tcBorders>
              <w:top w:val="single" w:sz="4" w:space="0" w:color="auto"/>
            </w:tcBorders>
          </w:tcPr>
          <w:p w14:paraId="696ECA4C" w14:textId="77777777" w:rsidR="0000182F" w:rsidRPr="001C1D96" w:rsidRDefault="0000182F" w:rsidP="00B83FF6">
            <w:pPr>
              <w:suppressAutoHyphens/>
              <w:spacing w:before="480"/>
              <w:rPr>
                <w:sz w:val="16"/>
                <w:szCs w:val="16"/>
                <w:lang w:val="en-US"/>
              </w:rPr>
            </w:pPr>
            <w:r w:rsidRPr="001C1D96">
              <w:rPr>
                <w:sz w:val="16"/>
                <w:szCs w:val="16"/>
                <w:lang w:val="en-US"/>
              </w:rPr>
              <w:t>gii die Presse-Agentur GmbH</w:t>
            </w:r>
          </w:p>
          <w:p w14:paraId="5A53B840" w14:textId="74362F1A" w:rsidR="0000182F" w:rsidRPr="001C1D96" w:rsidRDefault="002066D5" w:rsidP="00B83FF6">
            <w:pPr>
              <w:suppressAutoHyphens/>
              <w:rPr>
                <w:sz w:val="16"/>
                <w:szCs w:val="16"/>
                <w:lang w:val="en-US"/>
              </w:rPr>
            </w:pPr>
            <w:r w:rsidRPr="001C1D96">
              <w:rPr>
                <w:sz w:val="16"/>
                <w:szCs w:val="16"/>
                <w:lang w:val="en-US"/>
              </w:rPr>
              <w:t>Christburger Str. 41</w:t>
            </w:r>
          </w:p>
          <w:p w14:paraId="58D045A4" w14:textId="77777777" w:rsidR="0000182F" w:rsidRPr="001C1D96" w:rsidRDefault="0000182F" w:rsidP="00B83FF6">
            <w:pPr>
              <w:suppressAutoHyphens/>
              <w:rPr>
                <w:sz w:val="16"/>
                <w:szCs w:val="16"/>
                <w:lang w:val="en-US"/>
              </w:rPr>
            </w:pPr>
            <w:r w:rsidRPr="001C1D96">
              <w:rPr>
                <w:sz w:val="16"/>
                <w:szCs w:val="16"/>
                <w:lang w:val="en-US"/>
              </w:rPr>
              <w:t>10405 Berlin</w:t>
            </w:r>
          </w:p>
          <w:p w14:paraId="490C8EFA" w14:textId="77777777" w:rsidR="0000182F" w:rsidRPr="001C1D96" w:rsidRDefault="0000182F" w:rsidP="00B83FF6">
            <w:pPr>
              <w:suppressAutoHyphens/>
              <w:rPr>
                <w:sz w:val="16"/>
                <w:szCs w:val="16"/>
                <w:lang w:val="en-US"/>
              </w:rPr>
            </w:pPr>
            <w:r w:rsidRPr="001C1D96">
              <w:rPr>
                <w:sz w:val="16"/>
                <w:szCs w:val="16"/>
                <w:lang w:val="en-US"/>
              </w:rPr>
              <w:t>Germany</w:t>
            </w:r>
          </w:p>
          <w:p w14:paraId="01D5E3F7" w14:textId="3CFC32D4" w:rsidR="0000182F" w:rsidRPr="001C1D96" w:rsidRDefault="00FB6898" w:rsidP="00B83FF6">
            <w:pPr>
              <w:suppressAutoHyphens/>
              <w:rPr>
                <w:sz w:val="16"/>
                <w:szCs w:val="16"/>
                <w:lang w:val="en-US"/>
              </w:rPr>
            </w:pPr>
            <w:r w:rsidRPr="001C1D96">
              <w:rPr>
                <w:sz w:val="16"/>
                <w:szCs w:val="16"/>
                <w:lang w:val="en-US"/>
              </w:rPr>
              <w:t>Phone</w:t>
            </w:r>
            <w:r w:rsidR="0000182F" w:rsidRPr="001C1D96">
              <w:rPr>
                <w:sz w:val="16"/>
                <w:szCs w:val="16"/>
                <w:lang w:val="en-US"/>
              </w:rPr>
              <w:t xml:space="preserve">: +49 . 30 . </w:t>
            </w:r>
            <w:r w:rsidR="0000182F" w:rsidRPr="001C1D96">
              <w:rPr>
                <w:sz w:val="16"/>
                <w:lang w:val="en-US"/>
              </w:rPr>
              <w:t>538 9650</w:t>
            </w:r>
          </w:p>
          <w:p w14:paraId="059737BA" w14:textId="77777777" w:rsidR="0000182F" w:rsidRPr="001C1D96" w:rsidRDefault="0000182F" w:rsidP="00B83FF6">
            <w:pPr>
              <w:suppressAutoHyphens/>
              <w:rPr>
                <w:sz w:val="16"/>
                <w:szCs w:val="16"/>
                <w:lang w:val="en-US"/>
              </w:rPr>
            </w:pPr>
            <w:r w:rsidRPr="001C1D96">
              <w:rPr>
                <w:sz w:val="16"/>
                <w:szCs w:val="16"/>
                <w:lang w:val="en-US"/>
              </w:rPr>
              <w:t>Email: info@gii.de</w:t>
            </w:r>
          </w:p>
          <w:p w14:paraId="15418882" w14:textId="77777777" w:rsidR="0000182F" w:rsidRPr="001C1D96" w:rsidRDefault="0000182F" w:rsidP="00B83FF6">
            <w:pPr>
              <w:suppressAutoHyphens/>
              <w:rPr>
                <w:sz w:val="16"/>
                <w:szCs w:val="16"/>
                <w:lang w:val="en-US"/>
              </w:rPr>
            </w:pPr>
            <w:r w:rsidRPr="001C1D96">
              <w:rPr>
                <w:sz w:val="16"/>
                <w:szCs w:val="16"/>
                <w:lang w:val="en-US"/>
              </w:rPr>
              <w:t>Internet: www.gii.de</w:t>
            </w:r>
          </w:p>
        </w:tc>
      </w:tr>
    </w:tbl>
    <w:p w14:paraId="463770B6" w14:textId="77777777" w:rsidR="0000182F" w:rsidRPr="001C1D96" w:rsidRDefault="0000182F" w:rsidP="00B83FF6">
      <w:pPr>
        <w:suppressAutoHyphens/>
        <w:rPr>
          <w:lang w:val="en-US"/>
        </w:rPr>
      </w:pPr>
    </w:p>
    <w:sectPr w:rsidR="0000182F" w:rsidRPr="001C1D96" w:rsidSect="00B83FF6">
      <w:headerReference w:type="default" r:id="rId9"/>
      <w:footerReference w:type="default" r:id="rId10"/>
      <w:headerReference w:type="first" r:id="rId11"/>
      <w:footerReference w:type="first" r:id="rId12"/>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58B47" w14:textId="77777777" w:rsidR="007908E1" w:rsidRDefault="007908E1">
      <w:r>
        <w:separator/>
      </w:r>
    </w:p>
  </w:endnote>
  <w:endnote w:type="continuationSeparator" w:id="0">
    <w:p w14:paraId="4D1B8275" w14:textId="77777777" w:rsidR="007908E1" w:rsidRDefault="0079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D507" w14:textId="77777777" w:rsidR="007908E1" w:rsidRDefault="007908E1">
      <w:r>
        <w:separator/>
      </w:r>
    </w:p>
  </w:footnote>
  <w:footnote w:type="continuationSeparator" w:id="0">
    <w:p w14:paraId="4505BB34" w14:textId="77777777" w:rsidR="007908E1" w:rsidRDefault="00790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9F2E" w14:textId="04E6FD04" w:rsidR="00D335AA" w:rsidRPr="00436AC8" w:rsidRDefault="00451AA4" w:rsidP="00D335AA">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61312" behindDoc="1" locked="0" layoutInCell="1" allowOverlap="1" wp14:anchorId="7B7FBBD0" wp14:editId="5226F47C">
          <wp:simplePos x="0" y="0"/>
          <wp:positionH relativeFrom="column">
            <wp:posOffset>3067685</wp:posOffset>
          </wp:positionH>
          <wp:positionV relativeFrom="paragraph">
            <wp:posOffset>-579120</wp:posOffset>
          </wp:positionV>
          <wp:extent cx="3390900" cy="1067435"/>
          <wp:effectExtent l="0" t="0" r="0" b="0"/>
          <wp:wrapNone/>
          <wp:docPr id="123616395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35210A" w:rsidRPr="0035210A">
      <w:rPr>
        <w:rStyle w:val="Seitenzahl"/>
        <w:sz w:val="18"/>
        <w:szCs w:val="18"/>
        <w:lang w:val="en-US"/>
      </w:rPr>
      <w:t>Seaward PV:1525 photovoltaics tester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2004" w14:textId="689327FA" w:rsidR="00D335AA" w:rsidRDefault="00451AA4">
    <w:pPr>
      <w:pStyle w:val="Kopfzeile"/>
      <w:tabs>
        <w:tab w:val="clear" w:pos="4536"/>
        <w:tab w:val="clear" w:pos="9072"/>
      </w:tabs>
      <w:rPr>
        <w:sz w:val="2"/>
      </w:rPr>
    </w:pPr>
    <w:r>
      <w:rPr>
        <w:noProof/>
      </w:rPr>
      <w:drawing>
        <wp:anchor distT="0" distB="0" distL="114300" distR="114300" simplePos="0" relativeHeight="251659264" behindDoc="1" locked="0" layoutInCell="1" allowOverlap="1" wp14:anchorId="70719BCD" wp14:editId="41891E67">
          <wp:simplePos x="0" y="0"/>
          <wp:positionH relativeFrom="page">
            <wp:posOffset>4335780</wp:posOffset>
          </wp:positionH>
          <wp:positionV relativeFrom="paragraph">
            <wp:posOffset>-579120</wp:posOffset>
          </wp:positionV>
          <wp:extent cx="3390900" cy="1067435"/>
          <wp:effectExtent l="0" t="0" r="0" b="0"/>
          <wp:wrapNone/>
          <wp:docPr id="5511433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3E6F"/>
    <w:rsid w:val="000731D3"/>
    <w:rsid w:val="000C7D8A"/>
    <w:rsid w:val="000F27DD"/>
    <w:rsid w:val="00142FBC"/>
    <w:rsid w:val="001C1D96"/>
    <w:rsid w:val="001E2588"/>
    <w:rsid w:val="001E3B29"/>
    <w:rsid w:val="002066D5"/>
    <w:rsid w:val="002766C3"/>
    <w:rsid w:val="00281B31"/>
    <w:rsid w:val="0028749C"/>
    <w:rsid w:val="002B52B7"/>
    <w:rsid w:val="002D6674"/>
    <w:rsid w:val="00322595"/>
    <w:rsid w:val="0035210A"/>
    <w:rsid w:val="003A207D"/>
    <w:rsid w:val="003C2D7A"/>
    <w:rsid w:val="00402D1E"/>
    <w:rsid w:val="004153CA"/>
    <w:rsid w:val="00436AC8"/>
    <w:rsid w:val="00451AA4"/>
    <w:rsid w:val="00483EDC"/>
    <w:rsid w:val="004D0C8F"/>
    <w:rsid w:val="004E71B6"/>
    <w:rsid w:val="004F6DF3"/>
    <w:rsid w:val="00512DDC"/>
    <w:rsid w:val="00582178"/>
    <w:rsid w:val="005A33C1"/>
    <w:rsid w:val="005A4514"/>
    <w:rsid w:val="005A5EC8"/>
    <w:rsid w:val="005B172E"/>
    <w:rsid w:val="005D6158"/>
    <w:rsid w:val="006039FA"/>
    <w:rsid w:val="0063362A"/>
    <w:rsid w:val="00667BBC"/>
    <w:rsid w:val="007203D9"/>
    <w:rsid w:val="007908E1"/>
    <w:rsid w:val="0079797E"/>
    <w:rsid w:val="007E4F0C"/>
    <w:rsid w:val="008347C9"/>
    <w:rsid w:val="00853C7F"/>
    <w:rsid w:val="00855DB9"/>
    <w:rsid w:val="0086159B"/>
    <w:rsid w:val="008F4572"/>
    <w:rsid w:val="00924329"/>
    <w:rsid w:val="00975510"/>
    <w:rsid w:val="009B15DA"/>
    <w:rsid w:val="00A733DF"/>
    <w:rsid w:val="00AE21A4"/>
    <w:rsid w:val="00AE79A2"/>
    <w:rsid w:val="00B83FF6"/>
    <w:rsid w:val="00B841B9"/>
    <w:rsid w:val="00B923C5"/>
    <w:rsid w:val="00BC4E29"/>
    <w:rsid w:val="00C46CBC"/>
    <w:rsid w:val="00C63792"/>
    <w:rsid w:val="00C969BB"/>
    <w:rsid w:val="00CA22DB"/>
    <w:rsid w:val="00D335AA"/>
    <w:rsid w:val="00D858D8"/>
    <w:rsid w:val="00DA4477"/>
    <w:rsid w:val="00DB5489"/>
    <w:rsid w:val="00DD459E"/>
    <w:rsid w:val="00E001CE"/>
    <w:rsid w:val="00E4283A"/>
    <w:rsid w:val="00F34098"/>
    <w:rsid w:val="00FB2262"/>
    <w:rsid w:val="00FB6898"/>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4300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 Krause</cp:lastModifiedBy>
  <cp:revision>4</cp:revision>
  <cp:lastPrinted>2017-11-15T09:02:00Z</cp:lastPrinted>
  <dcterms:created xsi:type="dcterms:W3CDTF">2025-11-04T09:13:00Z</dcterms:created>
  <dcterms:modified xsi:type="dcterms:W3CDTF">2025-11-06T13:17:00Z</dcterms:modified>
</cp:coreProperties>
</file>