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BF3B5" w14:textId="77777777" w:rsidR="00D335AA" w:rsidRPr="006A2CD5" w:rsidRDefault="00D335AA" w:rsidP="00B83FF6">
      <w:pPr>
        <w:suppressAutoHyphens/>
        <w:rPr>
          <w:sz w:val="40"/>
          <w:szCs w:val="40"/>
          <w:lang w:val="en-US"/>
        </w:rPr>
      </w:pPr>
      <w:r w:rsidRPr="006A2CD5">
        <w:rPr>
          <w:sz w:val="40"/>
          <w:szCs w:val="40"/>
          <w:lang w:val="en-US"/>
        </w:rPr>
        <w:t>Press Release</w:t>
      </w:r>
    </w:p>
    <w:p w14:paraId="1A5145D7" w14:textId="77777777" w:rsidR="00D335AA" w:rsidRPr="006A2CD5" w:rsidRDefault="00D335AA" w:rsidP="00B83FF6">
      <w:pPr>
        <w:suppressAutoHyphens/>
        <w:spacing w:line="360" w:lineRule="auto"/>
        <w:rPr>
          <w:lang w:val="en-US"/>
        </w:rPr>
      </w:pPr>
    </w:p>
    <w:p w14:paraId="3AF10FD7" w14:textId="60DB3D07" w:rsidR="00D335AA" w:rsidRPr="006A2CD5" w:rsidRDefault="00CA1ACB" w:rsidP="00B83FF6">
      <w:pPr>
        <w:suppressAutoHyphens/>
        <w:spacing w:line="360" w:lineRule="auto"/>
        <w:rPr>
          <w:u w:val="single"/>
          <w:lang w:val="en-US"/>
        </w:rPr>
      </w:pPr>
      <w:r w:rsidRPr="006A2CD5">
        <w:rPr>
          <w:u w:val="single"/>
          <w:lang w:val="en-US"/>
        </w:rPr>
        <w:t>Next-generation process calibrators from GOSSEN METRAWATT</w:t>
      </w:r>
      <w:r w:rsidR="00E451A1" w:rsidRPr="006A2CD5">
        <w:rPr>
          <w:u w:val="single"/>
          <w:lang w:val="en-US"/>
        </w:rPr>
        <w:t>:</w:t>
      </w:r>
      <w:r w:rsidRPr="006A2CD5">
        <w:rPr>
          <w:u w:val="single"/>
          <w:lang w:val="en-US"/>
        </w:rPr>
        <w:t xml:space="preserve"> </w:t>
      </w:r>
    </w:p>
    <w:p w14:paraId="4CF97090" w14:textId="545AE915" w:rsidR="00D335AA" w:rsidRPr="006A2CD5" w:rsidRDefault="00CA1ACB" w:rsidP="00B83FF6">
      <w:pPr>
        <w:suppressAutoHyphens/>
        <w:spacing w:line="360" w:lineRule="auto"/>
        <w:rPr>
          <w:b/>
          <w:bCs/>
          <w:sz w:val="24"/>
          <w:lang w:val="en-US"/>
        </w:rPr>
      </w:pPr>
      <w:r w:rsidRPr="006A2CD5">
        <w:rPr>
          <w:b/>
          <w:bCs/>
          <w:sz w:val="24"/>
          <w:lang w:val="en-US"/>
        </w:rPr>
        <w:t>Two-in-one multimeter and calibrator</w:t>
      </w:r>
    </w:p>
    <w:p w14:paraId="18602CC4" w14:textId="77777777" w:rsidR="00D335AA" w:rsidRPr="006A2CD5" w:rsidRDefault="00D335AA" w:rsidP="00B83FF6">
      <w:pPr>
        <w:suppressAutoHyphens/>
        <w:spacing w:line="360" w:lineRule="auto"/>
        <w:jc w:val="both"/>
        <w:rPr>
          <w:lang w:val="en-US"/>
        </w:rPr>
      </w:pPr>
    </w:p>
    <w:p w14:paraId="7E51C07C" w14:textId="77777777" w:rsidR="00C06A94" w:rsidRDefault="00CA1ACB" w:rsidP="00B83FF6">
      <w:pPr>
        <w:suppressAutoHyphens/>
        <w:spacing w:line="360" w:lineRule="auto"/>
        <w:jc w:val="both"/>
        <w:rPr>
          <w:rFonts w:cs="Arial"/>
          <w:lang w:val="en-US"/>
        </w:rPr>
      </w:pPr>
      <w:r w:rsidRPr="006A2CD5">
        <w:rPr>
          <w:rFonts w:cs="Arial"/>
          <w:lang w:val="en-US"/>
        </w:rPr>
        <w:t>GOSSEN METRAWATT presents a new generation of multifunctional process calibrators for field use. The METRACAL CM series combines a calibrator and precise multimeter in a compact handheld device. Users can simultaneously simulate galvanically isolated sensor signals and measure output signals up to 30 VDC without time-consuming switching. The device measures</w:t>
      </w:r>
      <w:r w:rsidR="00E451A1" w:rsidRPr="006A2CD5">
        <w:rPr>
          <w:rFonts w:cs="Arial"/>
          <w:lang w:val="en-US"/>
        </w:rPr>
        <w:t xml:space="preserve"> and displays</w:t>
      </w:r>
      <w:r w:rsidRPr="006A2CD5">
        <w:rPr>
          <w:rFonts w:cs="Arial"/>
          <w:lang w:val="en-US"/>
        </w:rPr>
        <w:t xml:space="preserve"> electrical quantities such as VDC, mA, mA-Loop, </w:t>
      </w:r>
      <w:r w:rsidRPr="006A2CD5">
        <w:rPr>
          <w:lang w:val="en-US"/>
        </w:rPr>
        <w:t>Ω</w:t>
      </w:r>
      <w:r w:rsidRPr="006A2CD5">
        <w:rPr>
          <w:rFonts w:cs="Arial"/>
          <w:lang w:val="en-US"/>
        </w:rPr>
        <w:t xml:space="preserve">, TC, RTD in °C/°F, Hz and CPM with a basic accuracy of up to 0.015. </w:t>
      </w:r>
      <w:r w:rsidR="009D0062" w:rsidRPr="006A2CD5">
        <w:rPr>
          <w:rFonts w:cs="Arial"/>
          <w:lang w:val="en-US"/>
        </w:rPr>
        <w:t>It features a</w:t>
      </w:r>
      <w:r w:rsidRPr="006A2CD5">
        <w:rPr>
          <w:rFonts w:cs="Arial"/>
          <w:lang w:val="en-US"/>
        </w:rPr>
        <w:t xml:space="preserve"> Bluetooth interface for data transfer and </w:t>
      </w:r>
      <w:r w:rsidR="009D0062" w:rsidRPr="006A2CD5">
        <w:rPr>
          <w:rFonts w:cs="Arial"/>
          <w:lang w:val="en-US"/>
        </w:rPr>
        <w:t xml:space="preserve">also enables </w:t>
      </w:r>
      <w:r w:rsidRPr="006A2CD5">
        <w:rPr>
          <w:rFonts w:cs="Arial"/>
          <w:lang w:val="en-US"/>
        </w:rPr>
        <w:t xml:space="preserve">communication via </w:t>
      </w:r>
      <w:r w:rsidR="009D0062" w:rsidRPr="006A2CD5">
        <w:rPr>
          <w:rFonts w:cs="Arial"/>
          <w:lang w:val="en-US"/>
        </w:rPr>
        <w:t xml:space="preserve">a </w:t>
      </w:r>
      <w:r w:rsidRPr="006A2CD5">
        <w:rPr>
          <w:rFonts w:cs="Arial"/>
          <w:lang w:val="en-US"/>
        </w:rPr>
        <w:t>USB module. Compared to the previous model, METRACAL CM offers a significantly expanded range of functions with fundamentally improved user guidance.</w:t>
      </w:r>
    </w:p>
    <w:p w14:paraId="164A99E2" w14:textId="77777777" w:rsidR="00C06A94" w:rsidRPr="006A2CD5" w:rsidRDefault="00C06A94" w:rsidP="00C06A94">
      <w:pPr>
        <w:suppressAutoHyphens/>
        <w:spacing w:line="360" w:lineRule="auto"/>
        <w:jc w:val="both"/>
        <w:rPr>
          <w:rFonts w:cs="Arial"/>
          <w:lang w:val="en-US"/>
        </w:rPr>
      </w:pPr>
    </w:p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C06A94" w:rsidRPr="006A2CD5" w14:paraId="204B7FBB" w14:textId="77777777" w:rsidTr="00A064E8">
        <w:trPr>
          <w:jc w:val="center"/>
        </w:trPr>
        <w:tc>
          <w:tcPr>
            <w:tcW w:w="5000" w:type="pct"/>
          </w:tcPr>
          <w:p w14:paraId="46FE2E85" w14:textId="77777777" w:rsidR="00C06A94" w:rsidRPr="006A2CD5" w:rsidRDefault="00C06A94" w:rsidP="00A064E8">
            <w:pPr>
              <w:suppressAutoHyphens/>
              <w:spacing w:after="120"/>
              <w:jc w:val="center"/>
              <w:rPr>
                <w:rFonts w:cs="Arial"/>
                <w:lang w:val="en-US"/>
              </w:rPr>
            </w:pPr>
            <w:r w:rsidRPr="006A2CD5">
              <w:rPr>
                <w:rFonts w:cs="Arial"/>
                <w:noProof/>
                <w:lang w:val="en-US"/>
              </w:rPr>
              <w:drawing>
                <wp:inline distT="0" distB="0" distL="0" distR="0" wp14:anchorId="2D2E9D66" wp14:editId="4F6A3007">
                  <wp:extent cx="1783080" cy="2372920"/>
                  <wp:effectExtent l="0" t="0" r="7620" b="8890"/>
                  <wp:docPr id="179041728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0417287" name="Grafik 17904172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811" cy="2415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A94" w:rsidRPr="006A2CD5" w14:paraId="01EA101B" w14:textId="77777777" w:rsidTr="00A064E8">
        <w:trPr>
          <w:jc w:val="center"/>
        </w:trPr>
        <w:tc>
          <w:tcPr>
            <w:tcW w:w="5000" w:type="pct"/>
          </w:tcPr>
          <w:p w14:paraId="0B6FF37E" w14:textId="77777777" w:rsidR="00C06A94" w:rsidRPr="006A2CD5" w:rsidRDefault="00C06A94" w:rsidP="00A064E8">
            <w:pPr>
              <w:suppressAutoHyphens/>
              <w:jc w:val="center"/>
              <w:rPr>
                <w:rFonts w:cs="Arial"/>
                <w:lang w:val="en-US"/>
              </w:rPr>
            </w:pPr>
            <w:r w:rsidRPr="006A2CD5">
              <w:rPr>
                <w:rFonts w:cs="Arial"/>
                <w:b/>
                <w:sz w:val="18"/>
                <w:lang w:val="en-US"/>
              </w:rPr>
              <w:t>Caption:</w:t>
            </w:r>
            <w:r w:rsidRPr="006A2CD5">
              <w:rPr>
                <w:rFonts w:cs="Arial"/>
                <w:sz w:val="18"/>
                <w:lang w:val="en-US"/>
              </w:rPr>
              <w:t xml:space="preserve"> The </w:t>
            </w:r>
            <w:r w:rsidRPr="006A2CD5">
              <w:rPr>
                <w:rFonts w:cs="Arial"/>
                <w:lang w:val="en-US"/>
              </w:rPr>
              <w:t>METRACAL CM next-generation multifunction process calibrator combines calibrator and precise multimeter in a compact handheld device</w:t>
            </w:r>
          </w:p>
          <w:p w14:paraId="60DCD1FB" w14:textId="77777777" w:rsidR="00C06A94" w:rsidRPr="006A2CD5" w:rsidRDefault="00C06A94" w:rsidP="00A064E8">
            <w:pPr>
              <w:suppressAutoHyphens/>
              <w:jc w:val="center"/>
              <w:rPr>
                <w:rFonts w:cs="Arial"/>
                <w:lang w:val="en-US"/>
              </w:rPr>
            </w:pPr>
          </w:p>
          <w:p w14:paraId="127086A5" w14:textId="77777777" w:rsidR="00C06A94" w:rsidRPr="006A2CD5" w:rsidRDefault="00C06A94" w:rsidP="00A064E8">
            <w:pPr>
              <w:suppressAutoHyphens/>
              <w:jc w:val="right"/>
              <w:rPr>
                <w:rFonts w:cs="Arial"/>
                <w:lang w:val="en-US"/>
              </w:rPr>
            </w:pPr>
            <w:r w:rsidRPr="006A2CD5">
              <w:rPr>
                <w:rFonts w:cs="Arial"/>
                <w:lang w:val="en-US"/>
              </w:rPr>
              <w:t>Image: GMC-Instruments</w:t>
            </w:r>
          </w:p>
        </w:tc>
      </w:tr>
    </w:tbl>
    <w:p w14:paraId="0B789D13" w14:textId="77777777" w:rsidR="00C06A94" w:rsidRPr="006A2CD5" w:rsidRDefault="00C06A94" w:rsidP="00C06A94">
      <w:pPr>
        <w:suppressAutoHyphens/>
        <w:spacing w:line="360" w:lineRule="auto"/>
        <w:jc w:val="both"/>
        <w:rPr>
          <w:rFonts w:cs="Arial"/>
          <w:lang w:val="en-US"/>
        </w:rPr>
      </w:pPr>
    </w:p>
    <w:p w14:paraId="4A279354" w14:textId="6E16DE0E" w:rsidR="00924329" w:rsidRPr="006A2CD5" w:rsidRDefault="00CA1ACB" w:rsidP="00B83FF6">
      <w:pPr>
        <w:suppressAutoHyphens/>
        <w:spacing w:line="360" w:lineRule="auto"/>
        <w:jc w:val="both"/>
        <w:rPr>
          <w:rFonts w:cs="Arial"/>
          <w:lang w:val="en-US"/>
        </w:rPr>
      </w:pPr>
      <w:r w:rsidRPr="006A2CD5">
        <w:rPr>
          <w:rFonts w:cs="Arial"/>
          <w:lang w:val="en-US"/>
        </w:rPr>
        <w:t xml:space="preserve">The new dual display mode </w:t>
      </w:r>
      <w:r w:rsidR="009D0062" w:rsidRPr="006A2CD5">
        <w:rPr>
          <w:rFonts w:cs="Arial"/>
          <w:lang w:val="en-US"/>
        </w:rPr>
        <w:t>shows</w:t>
      </w:r>
      <w:r w:rsidRPr="006A2CD5">
        <w:rPr>
          <w:rFonts w:cs="Arial"/>
          <w:lang w:val="en-US"/>
        </w:rPr>
        <w:t xml:space="preserve"> input and output signals </w:t>
      </w:r>
      <w:r w:rsidR="009D0062" w:rsidRPr="006A2CD5">
        <w:rPr>
          <w:rFonts w:cs="Arial"/>
          <w:lang w:val="en-US"/>
        </w:rPr>
        <w:t>at the same time</w:t>
      </w:r>
      <w:r w:rsidRPr="006A2CD5">
        <w:rPr>
          <w:rFonts w:cs="Arial"/>
          <w:lang w:val="en-US"/>
        </w:rPr>
        <w:t xml:space="preserve"> on a modern TFT color display, significantly accelerating balancing and troubleshooting. The graphic menu structure with context-sensitive help screens makes operation easier</w:t>
      </w:r>
      <w:r w:rsidR="00061E32" w:rsidRPr="006A2CD5">
        <w:rPr>
          <w:rFonts w:cs="Arial"/>
          <w:lang w:val="en-US"/>
        </w:rPr>
        <w:t>,</w:t>
      </w:r>
      <w:r w:rsidRPr="006A2CD5">
        <w:rPr>
          <w:rFonts w:cs="Arial"/>
          <w:lang w:val="en-US"/>
        </w:rPr>
        <w:t xml:space="preserve"> even for less experienced users. A flexible signal generator provides freely configurable calibration signals in manual, interval, ramp or table modes. </w:t>
      </w:r>
      <w:r w:rsidR="00C06A94">
        <w:rPr>
          <w:rFonts w:cs="Arial"/>
          <w:lang w:val="en-US"/>
        </w:rPr>
        <w:t>F</w:t>
      </w:r>
      <w:r w:rsidRPr="006A2CD5">
        <w:rPr>
          <w:rFonts w:cs="Arial"/>
          <w:lang w:val="en-US"/>
        </w:rPr>
        <w:t xml:space="preserve">our direct accesses </w:t>
      </w:r>
      <w:r w:rsidR="00C06A94">
        <w:rPr>
          <w:rFonts w:cs="Arial"/>
          <w:lang w:val="en-US"/>
        </w:rPr>
        <w:t>allow users</w:t>
      </w:r>
      <w:r w:rsidRPr="006A2CD5">
        <w:rPr>
          <w:rFonts w:cs="Arial"/>
          <w:lang w:val="en-US"/>
        </w:rPr>
        <w:t xml:space="preserve"> to instantly recall frequently used </w:t>
      </w:r>
      <w:r w:rsidR="00C06A94">
        <w:rPr>
          <w:rFonts w:cs="Arial"/>
          <w:lang w:val="en-US"/>
        </w:rPr>
        <w:t>tests</w:t>
      </w:r>
      <w:r w:rsidRPr="006A2CD5">
        <w:rPr>
          <w:rFonts w:cs="Arial"/>
          <w:lang w:val="en-US"/>
        </w:rPr>
        <w:t xml:space="preserve"> and save valuable time in the field. The flexibly expandable software architecture is particularly forward-looking: </w:t>
      </w:r>
      <w:r w:rsidR="00A12C7F" w:rsidRPr="006A2CD5">
        <w:rPr>
          <w:rFonts w:cs="Arial"/>
          <w:lang w:val="en-US"/>
        </w:rPr>
        <w:t xml:space="preserve">users can activate </w:t>
      </w:r>
      <w:r w:rsidRPr="006A2CD5">
        <w:rPr>
          <w:rFonts w:cs="Arial"/>
          <w:lang w:val="en-US"/>
        </w:rPr>
        <w:t xml:space="preserve">additional functions </w:t>
      </w:r>
      <w:r w:rsidR="00A12C7F" w:rsidRPr="006A2CD5">
        <w:rPr>
          <w:rFonts w:cs="Arial"/>
          <w:lang w:val="en-US"/>
        </w:rPr>
        <w:t>at any time in the field, for example,</w:t>
      </w:r>
      <w:r w:rsidRPr="006A2CD5">
        <w:rPr>
          <w:rFonts w:cs="Arial"/>
          <w:lang w:val="en-US"/>
        </w:rPr>
        <w:t xml:space="preserve"> HART communication, a graphical </w:t>
      </w:r>
      <w:r w:rsidR="00061E32" w:rsidRPr="006A2CD5">
        <w:rPr>
          <w:rFonts w:cs="Arial"/>
          <w:lang w:val="en-US"/>
        </w:rPr>
        <w:t>history review</w:t>
      </w:r>
      <w:r w:rsidRPr="006A2CD5">
        <w:rPr>
          <w:rFonts w:cs="Arial"/>
          <w:lang w:val="en-US"/>
        </w:rPr>
        <w:t xml:space="preserve"> or an extended sequence function for complex calibration </w:t>
      </w:r>
      <w:r w:rsidRPr="006A2CD5">
        <w:rPr>
          <w:rFonts w:cs="Arial"/>
          <w:lang w:val="en-US"/>
        </w:rPr>
        <w:lastRenderedPageBreak/>
        <w:t xml:space="preserve">processes. The modular power supply with </w:t>
      </w:r>
      <w:r w:rsidR="00061E32" w:rsidRPr="006A2CD5">
        <w:rPr>
          <w:rFonts w:cs="Arial"/>
          <w:lang w:val="en-US"/>
        </w:rPr>
        <w:t>a</w:t>
      </w:r>
      <w:r w:rsidRPr="006A2CD5">
        <w:rPr>
          <w:rFonts w:cs="Arial"/>
          <w:lang w:val="en-US"/>
        </w:rPr>
        <w:t xml:space="preserve"> </w:t>
      </w:r>
      <w:r w:rsidR="00A12C7F" w:rsidRPr="006A2CD5">
        <w:rPr>
          <w:rFonts w:cs="Arial"/>
          <w:lang w:val="en-US"/>
        </w:rPr>
        <w:t>quick-change</w:t>
      </w:r>
      <w:r w:rsidR="00061E32" w:rsidRPr="006A2CD5">
        <w:rPr>
          <w:rFonts w:cs="Arial"/>
          <w:lang w:val="en-US"/>
        </w:rPr>
        <w:t xml:space="preserve"> </w:t>
      </w:r>
      <w:r w:rsidRPr="006A2CD5">
        <w:rPr>
          <w:rFonts w:cs="Arial"/>
          <w:lang w:val="en-US"/>
        </w:rPr>
        <w:t xml:space="preserve">battery or optional power module ensures continuous operation. The integrated data logger with </w:t>
      </w:r>
      <w:r w:rsidR="00A12C7F" w:rsidRPr="006A2CD5">
        <w:rPr>
          <w:rFonts w:cs="Arial"/>
          <w:lang w:val="en-US"/>
        </w:rPr>
        <w:t xml:space="preserve">a </w:t>
      </w:r>
      <w:r w:rsidRPr="006A2CD5">
        <w:rPr>
          <w:rFonts w:cs="Arial"/>
          <w:lang w:val="en-US"/>
        </w:rPr>
        <w:t>real-time clock automatically documents series of measurements</w:t>
      </w:r>
      <w:r w:rsidR="00A12C7F" w:rsidRPr="006A2CD5">
        <w:rPr>
          <w:rFonts w:cs="Arial"/>
          <w:lang w:val="en-US"/>
        </w:rPr>
        <w:t>,</w:t>
      </w:r>
      <w:r w:rsidRPr="006A2CD5">
        <w:rPr>
          <w:rFonts w:cs="Arial"/>
          <w:lang w:val="en-US"/>
        </w:rPr>
        <w:t xml:space="preserve"> enabl</w:t>
      </w:r>
      <w:r w:rsidR="00A12C7F" w:rsidRPr="006A2CD5">
        <w:rPr>
          <w:rFonts w:cs="Arial"/>
          <w:lang w:val="en-US"/>
        </w:rPr>
        <w:t>ing</w:t>
      </w:r>
      <w:r w:rsidRPr="006A2CD5">
        <w:rPr>
          <w:rFonts w:cs="Arial"/>
          <w:lang w:val="en-US"/>
        </w:rPr>
        <w:t xml:space="preserve"> traceable, auditable test protocols – a </w:t>
      </w:r>
      <w:r w:rsidR="00A12C7F" w:rsidRPr="006A2CD5">
        <w:rPr>
          <w:rFonts w:cs="Arial"/>
          <w:lang w:val="en-US"/>
        </w:rPr>
        <w:t>significant</w:t>
      </w:r>
      <w:r w:rsidRPr="006A2CD5">
        <w:rPr>
          <w:rFonts w:cs="Arial"/>
          <w:lang w:val="en-US"/>
        </w:rPr>
        <w:t xml:space="preserve"> advantage </w:t>
      </w:r>
      <w:r w:rsidR="009068A8" w:rsidRPr="006A2CD5">
        <w:rPr>
          <w:rFonts w:cs="Arial"/>
          <w:lang w:val="en-US"/>
        </w:rPr>
        <w:t>in view of</w:t>
      </w:r>
      <w:r w:rsidRPr="006A2CD5">
        <w:rPr>
          <w:rFonts w:cs="Arial"/>
          <w:lang w:val="en-US"/>
        </w:rPr>
        <w:t xml:space="preserve"> compliance requirements in the process industry, infrastructure and laboratories. </w:t>
      </w:r>
      <w:r w:rsidR="009068A8" w:rsidRPr="006A2CD5">
        <w:rPr>
          <w:rFonts w:cs="Arial"/>
          <w:lang w:val="en-US"/>
        </w:rPr>
        <w:t xml:space="preserve">Since METRACAL CM also enables </w:t>
      </w:r>
      <w:r w:rsidRPr="006A2CD5">
        <w:rPr>
          <w:rFonts w:cs="Arial"/>
          <w:lang w:val="en-US"/>
        </w:rPr>
        <w:t>precise temperature measurement</w:t>
      </w:r>
      <w:r w:rsidR="00061E32" w:rsidRPr="006A2CD5">
        <w:rPr>
          <w:rFonts w:cs="Arial"/>
          <w:lang w:val="en-US"/>
        </w:rPr>
        <w:t>s</w:t>
      </w:r>
      <w:r w:rsidRPr="006A2CD5">
        <w:rPr>
          <w:rFonts w:cs="Arial"/>
          <w:lang w:val="en-US"/>
        </w:rPr>
        <w:t xml:space="preserve"> </w:t>
      </w:r>
      <w:r w:rsidR="009068A8" w:rsidRPr="006A2CD5">
        <w:rPr>
          <w:rFonts w:cs="Arial"/>
          <w:lang w:val="en-US"/>
        </w:rPr>
        <w:t>due to</w:t>
      </w:r>
      <w:r w:rsidRPr="006A2CD5">
        <w:rPr>
          <w:rFonts w:cs="Arial"/>
          <w:lang w:val="en-US"/>
        </w:rPr>
        <w:t xml:space="preserve"> internal </w:t>
      </w:r>
      <w:r w:rsidR="009068A8" w:rsidRPr="006A2CD5">
        <w:rPr>
          <w:rFonts w:cs="Arial"/>
          <w:lang w:val="en-US"/>
        </w:rPr>
        <w:t>balancing</w:t>
      </w:r>
      <w:r w:rsidRPr="006A2CD5">
        <w:rPr>
          <w:rFonts w:cs="Arial"/>
          <w:lang w:val="en-US"/>
        </w:rPr>
        <w:t xml:space="preserve"> via separate temperature-compensated TC connections</w:t>
      </w:r>
      <w:r w:rsidR="009068A8" w:rsidRPr="006A2CD5">
        <w:rPr>
          <w:rFonts w:cs="Arial"/>
          <w:lang w:val="en-US"/>
        </w:rPr>
        <w:t xml:space="preserve">, and since it </w:t>
      </w:r>
      <w:r w:rsidRPr="006A2CD5">
        <w:rPr>
          <w:rFonts w:cs="Arial"/>
          <w:lang w:val="en-US"/>
        </w:rPr>
        <w:t>support</w:t>
      </w:r>
      <w:r w:rsidR="009068A8" w:rsidRPr="006A2CD5">
        <w:rPr>
          <w:rFonts w:cs="Arial"/>
          <w:lang w:val="en-US"/>
        </w:rPr>
        <w:t>s</w:t>
      </w:r>
      <w:r w:rsidRPr="006A2CD5">
        <w:rPr>
          <w:rFonts w:cs="Arial"/>
          <w:lang w:val="en-US"/>
        </w:rPr>
        <w:t xml:space="preserve"> numerous temperature sensors,</w:t>
      </w:r>
      <w:r w:rsidR="009068A8" w:rsidRPr="006A2CD5">
        <w:rPr>
          <w:rFonts w:cs="Arial"/>
          <w:lang w:val="en-US"/>
        </w:rPr>
        <w:t xml:space="preserve"> it</w:t>
      </w:r>
      <w:r w:rsidRPr="006A2CD5">
        <w:rPr>
          <w:rFonts w:cs="Arial"/>
          <w:lang w:val="en-US"/>
        </w:rPr>
        <w:t xml:space="preserve"> is also ideal for measurement, calibration and revision work in chemical processes, energy systems, development laboratories and for service providers. GOSSEN METRAWATT supplies the new multifunctional process calibrator</w:t>
      </w:r>
      <w:r w:rsidR="009068A8" w:rsidRPr="006A2CD5">
        <w:rPr>
          <w:rFonts w:cs="Arial"/>
          <w:lang w:val="en-US"/>
        </w:rPr>
        <w:t>s</w:t>
      </w:r>
      <w:r w:rsidRPr="006A2CD5">
        <w:rPr>
          <w:rFonts w:cs="Arial"/>
          <w:lang w:val="en-US"/>
        </w:rPr>
        <w:t xml:space="preserve"> with </w:t>
      </w:r>
      <w:r w:rsidR="009068A8" w:rsidRPr="006A2CD5">
        <w:rPr>
          <w:rFonts w:cs="Arial"/>
          <w:lang w:val="en-US"/>
        </w:rPr>
        <w:t xml:space="preserve">a </w:t>
      </w:r>
      <w:r w:rsidRPr="006A2CD5">
        <w:rPr>
          <w:rFonts w:cs="Arial"/>
          <w:lang w:val="en-US"/>
        </w:rPr>
        <w:t xml:space="preserve">DAkkS calibration certificate and </w:t>
      </w:r>
      <w:r w:rsidR="009068A8" w:rsidRPr="006A2CD5">
        <w:rPr>
          <w:rFonts w:cs="Arial"/>
          <w:lang w:val="en-US"/>
        </w:rPr>
        <w:t xml:space="preserve">a </w:t>
      </w:r>
      <w:r w:rsidRPr="006A2CD5">
        <w:rPr>
          <w:rFonts w:cs="Arial"/>
          <w:lang w:val="en-US"/>
        </w:rPr>
        <w:t>36-month warranty.</w:t>
      </w:r>
    </w:p>
    <w:p w14:paraId="519ADF99" w14:textId="77777777" w:rsidR="00436AC8" w:rsidRDefault="00436AC8" w:rsidP="00B83FF6">
      <w:pPr>
        <w:suppressAutoHyphens/>
        <w:spacing w:line="360" w:lineRule="auto"/>
        <w:jc w:val="both"/>
        <w:rPr>
          <w:lang w:val="en-US"/>
        </w:rPr>
      </w:pPr>
    </w:p>
    <w:p w14:paraId="16A3BAAE" w14:textId="77777777" w:rsidR="00C06A94" w:rsidRPr="006A2CD5" w:rsidRDefault="00C06A94" w:rsidP="00B83FF6">
      <w:pPr>
        <w:suppressAutoHyphens/>
        <w:spacing w:line="360" w:lineRule="auto"/>
        <w:jc w:val="both"/>
        <w:rPr>
          <w:lang w:val="en-US"/>
        </w:rPr>
      </w:pPr>
    </w:p>
    <w:p w14:paraId="54B02F65" w14:textId="77777777" w:rsidR="0000182F" w:rsidRPr="006A2CD5" w:rsidRDefault="0000182F" w:rsidP="00B83FF6">
      <w:pPr>
        <w:suppressAutoHyphens/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4130"/>
        <w:gridCol w:w="1061"/>
        <w:gridCol w:w="1036"/>
      </w:tblGrid>
      <w:tr w:rsidR="0000182F" w:rsidRPr="006A2CD5" w14:paraId="365383E0" w14:textId="77777777" w:rsidTr="009338A7">
        <w:tc>
          <w:tcPr>
            <w:tcW w:w="859" w:type="dxa"/>
          </w:tcPr>
          <w:p w14:paraId="06170DBC" w14:textId="77777777" w:rsidR="0000182F" w:rsidRPr="006A2CD5" w:rsidRDefault="0000182F" w:rsidP="00B83FF6">
            <w:pPr>
              <w:suppressAutoHyphens/>
              <w:rPr>
                <w:sz w:val="18"/>
                <w:szCs w:val="18"/>
                <w:lang w:val="en-US"/>
              </w:rPr>
            </w:pPr>
            <w:r w:rsidRPr="006A2CD5">
              <w:rPr>
                <w:sz w:val="18"/>
                <w:szCs w:val="18"/>
                <w:lang w:val="en-US"/>
              </w:rPr>
              <w:t>Image/s:</w:t>
            </w:r>
          </w:p>
        </w:tc>
        <w:tc>
          <w:tcPr>
            <w:tcW w:w="4130" w:type="dxa"/>
          </w:tcPr>
          <w:p w14:paraId="3D76A92F" w14:textId="2FE72678" w:rsidR="0000182F" w:rsidRPr="006A2CD5" w:rsidRDefault="00CA1ACB" w:rsidP="00B83FF6">
            <w:pPr>
              <w:suppressAutoHyphens/>
              <w:ind w:left="57"/>
              <w:rPr>
                <w:sz w:val="18"/>
                <w:szCs w:val="18"/>
                <w:lang w:val="en-US"/>
              </w:rPr>
            </w:pPr>
            <w:r w:rsidRPr="006A2CD5">
              <w:rPr>
                <w:sz w:val="18"/>
                <w:szCs w:val="18"/>
                <w:lang w:val="en-US"/>
              </w:rPr>
              <w:t>metracal_cm_2000.jpg</w:t>
            </w:r>
          </w:p>
        </w:tc>
        <w:tc>
          <w:tcPr>
            <w:tcW w:w="1061" w:type="dxa"/>
          </w:tcPr>
          <w:p w14:paraId="0C453948" w14:textId="77777777" w:rsidR="0000182F" w:rsidRPr="006A2CD5" w:rsidRDefault="0000182F" w:rsidP="00B83FF6">
            <w:pPr>
              <w:suppressAutoHyphens/>
              <w:rPr>
                <w:sz w:val="18"/>
                <w:szCs w:val="18"/>
                <w:lang w:val="en-US"/>
              </w:rPr>
            </w:pPr>
            <w:r w:rsidRPr="006A2CD5">
              <w:rPr>
                <w:sz w:val="18"/>
                <w:szCs w:val="18"/>
                <w:lang w:val="en-US"/>
              </w:rPr>
              <w:t>Characters:</w:t>
            </w:r>
          </w:p>
        </w:tc>
        <w:tc>
          <w:tcPr>
            <w:tcW w:w="1036" w:type="dxa"/>
          </w:tcPr>
          <w:p w14:paraId="56B34464" w14:textId="09BDDD86" w:rsidR="0000182F" w:rsidRPr="006A2CD5" w:rsidRDefault="00731EC9" w:rsidP="00B83FF6">
            <w:pPr>
              <w:suppressAutoHyphens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2367</w:t>
            </w:r>
          </w:p>
        </w:tc>
      </w:tr>
      <w:tr w:rsidR="00053E6F" w:rsidRPr="006A2CD5" w14:paraId="09287D4B" w14:textId="77777777" w:rsidTr="001F349C">
        <w:tc>
          <w:tcPr>
            <w:tcW w:w="859" w:type="dxa"/>
          </w:tcPr>
          <w:p w14:paraId="6A20D8D6" w14:textId="77777777" w:rsidR="00053E6F" w:rsidRPr="006A2CD5" w:rsidRDefault="00053E6F" w:rsidP="001F349C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6A2CD5">
              <w:rPr>
                <w:sz w:val="18"/>
                <w:szCs w:val="18"/>
                <w:lang w:val="en-US"/>
              </w:rPr>
              <w:t>File name:</w:t>
            </w:r>
          </w:p>
        </w:tc>
        <w:tc>
          <w:tcPr>
            <w:tcW w:w="4130" w:type="dxa"/>
          </w:tcPr>
          <w:p w14:paraId="092B7E1C" w14:textId="00DDBAAE" w:rsidR="00053E6F" w:rsidRPr="006A2CD5" w:rsidRDefault="00CA1ACB" w:rsidP="001F349C">
            <w:pPr>
              <w:suppressAutoHyphens/>
              <w:spacing w:before="120"/>
              <w:ind w:left="57"/>
              <w:rPr>
                <w:sz w:val="18"/>
                <w:szCs w:val="18"/>
                <w:lang w:val="en-US"/>
              </w:rPr>
            </w:pPr>
            <w:r w:rsidRPr="006A2CD5">
              <w:rPr>
                <w:sz w:val="18"/>
                <w:szCs w:val="18"/>
                <w:lang w:val="en-US"/>
              </w:rPr>
              <w:t>202511025_pm_metracal_cm_calibrator_en</w:t>
            </w:r>
          </w:p>
        </w:tc>
        <w:tc>
          <w:tcPr>
            <w:tcW w:w="1061" w:type="dxa"/>
          </w:tcPr>
          <w:p w14:paraId="6491AF04" w14:textId="77777777" w:rsidR="00053E6F" w:rsidRPr="006A2CD5" w:rsidRDefault="00053E6F" w:rsidP="001F349C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6A2CD5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1036" w:type="dxa"/>
          </w:tcPr>
          <w:p w14:paraId="43F42B28" w14:textId="2D551C99" w:rsidR="00053E6F" w:rsidRPr="006A2CD5" w:rsidRDefault="00770568" w:rsidP="001F349C">
            <w:pPr>
              <w:suppressAutoHyphens/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11-13-2025</w:t>
            </w:r>
          </w:p>
        </w:tc>
      </w:tr>
      <w:tr w:rsidR="0000182F" w:rsidRPr="00731EC9" w14:paraId="14D67EC0" w14:textId="77777777" w:rsidTr="009338A7">
        <w:tc>
          <w:tcPr>
            <w:tcW w:w="859" w:type="dxa"/>
          </w:tcPr>
          <w:p w14:paraId="3CF6F028" w14:textId="289CE1B7" w:rsidR="0000182F" w:rsidRPr="006A2CD5" w:rsidRDefault="00053E6F" w:rsidP="00B83FF6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6A2CD5">
              <w:rPr>
                <w:sz w:val="18"/>
                <w:szCs w:val="18"/>
                <w:lang w:val="en-US"/>
              </w:rPr>
              <w:t>Tags</w:t>
            </w:r>
            <w:r w:rsidR="0000182F" w:rsidRPr="006A2CD5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4130" w:type="dxa"/>
          </w:tcPr>
          <w:p w14:paraId="686808D1" w14:textId="3645F0FA" w:rsidR="0000182F" w:rsidRPr="006A2CD5" w:rsidRDefault="00C06A94" w:rsidP="00B83FF6">
            <w:pPr>
              <w:suppressAutoHyphens/>
              <w:spacing w:before="120"/>
              <w:ind w:left="57"/>
              <w:rPr>
                <w:sz w:val="18"/>
                <w:szCs w:val="18"/>
                <w:lang w:val="en-US"/>
              </w:rPr>
            </w:pPr>
            <w:r w:rsidRPr="00C06A94">
              <w:rPr>
                <w:sz w:val="18"/>
                <w:szCs w:val="18"/>
                <w:lang w:val="en-US"/>
              </w:rPr>
              <w:t>process calibrators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C06A94">
              <w:rPr>
                <w:sz w:val="18"/>
                <w:szCs w:val="18"/>
                <w:lang w:val="en-US"/>
              </w:rPr>
              <w:t>multimeter</w:t>
            </w:r>
            <w:r>
              <w:rPr>
                <w:sz w:val="18"/>
                <w:szCs w:val="18"/>
                <w:lang w:val="en-US"/>
              </w:rPr>
              <w:t>,</w:t>
            </w:r>
            <w:r w:rsidRPr="00C06A94">
              <w:rPr>
                <w:sz w:val="18"/>
                <w:szCs w:val="18"/>
                <w:lang w:val="en-US"/>
              </w:rPr>
              <w:t xml:space="preserve"> calibrator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C06A94">
              <w:rPr>
                <w:sz w:val="18"/>
                <w:szCs w:val="18"/>
                <w:lang w:val="en-US"/>
              </w:rPr>
              <w:t>handheld</w:t>
            </w:r>
            <w:r>
              <w:rPr>
                <w:sz w:val="18"/>
                <w:szCs w:val="18"/>
                <w:lang w:val="en-US"/>
              </w:rPr>
              <w:t xml:space="preserve">, Bluetooth, </w:t>
            </w:r>
            <w:r w:rsidRPr="00C06A94">
              <w:rPr>
                <w:sz w:val="18"/>
                <w:szCs w:val="18"/>
                <w:lang w:val="en-US"/>
              </w:rPr>
              <w:t>HART communication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C06A94">
              <w:rPr>
                <w:sz w:val="18"/>
                <w:szCs w:val="18"/>
                <w:lang w:val="en-US"/>
              </w:rPr>
              <w:t>process industry, infrastructure</w:t>
            </w:r>
            <w:r>
              <w:rPr>
                <w:sz w:val="18"/>
                <w:szCs w:val="18"/>
                <w:lang w:val="en-US"/>
              </w:rPr>
              <w:t>,</w:t>
            </w:r>
            <w:r w:rsidRPr="00C06A94">
              <w:rPr>
                <w:sz w:val="18"/>
                <w:szCs w:val="18"/>
                <w:lang w:val="en-US"/>
              </w:rPr>
              <w:t xml:space="preserve"> laboratories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C06A94">
              <w:rPr>
                <w:sz w:val="18"/>
                <w:szCs w:val="18"/>
                <w:lang w:val="en-US"/>
              </w:rPr>
              <w:t>temperature measurements</w:t>
            </w:r>
          </w:p>
        </w:tc>
        <w:tc>
          <w:tcPr>
            <w:tcW w:w="1061" w:type="dxa"/>
          </w:tcPr>
          <w:p w14:paraId="7A273568" w14:textId="03FE59C8" w:rsidR="0000182F" w:rsidRPr="006A2CD5" w:rsidRDefault="0000182F" w:rsidP="00B83FF6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</w:p>
        </w:tc>
        <w:tc>
          <w:tcPr>
            <w:tcW w:w="1036" w:type="dxa"/>
          </w:tcPr>
          <w:p w14:paraId="4D38BDCF" w14:textId="4FC6F37F" w:rsidR="0000182F" w:rsidRPr="006A2CD5" w:rsidRDefault="0000182F" w:rsidP="00B83FF6">
            <w:pPr>
              <w:suppressAutoHyphens/>
              <w:spacing w:before="120"/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00182F" w:rsidRPr="00731EC9" w14:paraId="348D131C" w14:textId="77777777" w:rsidTr="009338A7">
        <w:tc>
          <w:tcPr>
            <w:tcW w:w="7086" w:type="dxa"/>
            <w:gridSpan w:val="4"/>
            <w:tcBorders>
              <w:bottom w:val="single" w:sz="4" w:space="0" w:color="auto"/>
            </w:tcBorders>
          </w:tcPr>
          <w:p w14:paraId="03C94958" w14:textId="16EAD341" w:rsidR="0000182F" w:rsidRPr="006A2CD5" w:rsidRDefault="0000182F" w:rsidP="00B83FF6">
            <w:pPr>
              <w:suppressAutoHyphens/>
              <w:spacing w:before="120" w:after="120"/>
              <w:rPr>
                <w:b/>
                <w:sz w:val="16"/>
                <w:lang w:val="en-US"/>
              </w:rPr>
            </w:pPr>
            <w:r w:rsidRPr="006A2CD5">
              <w:rPr>
                <w:b/>
                <w:sz w:val="16"/>
                <w:lang w:val="en-US"/>
              </w:rPr>
              <w:t xml:space="preserve">About </w:t>
            </w:r>
            <w:r w:rsidRPr="006A2CD5">
              <w:rPr>
                <w:rFonts w:cs="Arial"/>
                <w:b/>
                <w:sz w:val="16"/>
                <w:lang w:val="en-US"/>
              </w:rPr>
              <w:t>Gossen Metrawatt</w:t>
            </w:r>
          </w:p>
          <w:p w14:paraId="1F872E4D" w14:textId="169014AD" w:rsidR="0000182F" w:rsidRPr="006A2CD5" w:rsidRDefault="0000182F" w:rsidP="00B83FF6">
            <w:pPr>
              <w:suppressAutoHyphens/>
              <w:spacing w:after="120"/>
              <w:jc w:val="both"/>
              <w:rPr>
                <w:sz w:val="16"/>
                <w:lang w:val="en-US"/>
              </w:rPr>
            </w:pPr>
            <w:r w:rsidRPr="006A2CD5">
              <w:rPr>
                <w:sz w:val="16"/>
                <w:lang w:val="en-US"/>
              </w:rPr>
              <w:t xml:space="preserve">Gossen Metrawatt, one of the world’s leading suppliers of measurement systems, develops and distributes a wide range of high-quality measuring and test devices for </w:t>
            </w:r>
            <w:r w:rsidR="0063362A" w:rsidRPr="006A2CD5">
              <w:rPr>
                <w:sz w:val="16"/>
                <w:lang w:val="en-US"/>
              </w:rPr>
              <w:t xml:space="preserve">the </w:t>
            </w:r>
            <w:r w:rsidRPr="006A2CD5">
              <w:rPr>
                <w:sz w:val="16"/>
                <w:lang w:val="en-US"/>
              </w:rPr>
              <w:t>electrical trade, various industries and the public sector.</w:t>
            </w:r>
          </w:p>
          <w:p w14:paraId="250E39C3" w14:textId="2FDC7B59" w:rsidR="0000182F" w:rsidRPr="006A2CD5" w:rsidRDefault="0000182F" w:rsidP="00B83FF6">
            <w:pPr>
              <w:suppressAutoHyphens/>
              <w:spacing w:after="120"/>
              <w:jc w:val="both"/>
              <w:rPr>
                <w:sz w:val="16"/>
                <w:lang w:val="en-US"/>
              </w:rPr>
            </w:pPr>
            <w:r w:rsidRPr="006A2CD5">
              <w:rPr>
                <w:sz w:val="16"/>
                <w:lang w:val="en-US"/>
              </w:rPr>
              <w:t xml:space="preserve">The Gossen Metrawatt brand has been synonymous with safety and quality “Made in Germany” for decades. </w:t>
            </w:r>
            <w:r w:rsidR="0063362A" w:rsidRPr="006A2CD5">
              <w:rPr>
                <w:sz w:val="16"/>
                <w:lang w:val="en-US"/>
              </w:rPr>
              <w:t>Its product range includes measurement and test technology for the electrical safety of plants, devices and machines as well as for the electric vehicle sector and the medical technology industry.</w:t>
            </w:r>
            <w:r w:rsidRPr="006A2CD5">
              <w:rPr>
                <w:sz w:val="16"/>
                <w:lang w:val="en-US"/>
              </w:rPr>
              <w:t xml:space="preserve"> Additional key areas of interest are power quality, battery testing technology, multimeters, calibrators, power supply technology and energy management systems. For a truly comprehensive electrical safety portfolio, Gossen Metrawatt also offers a continuously growing range of digital services and cloud services and supports its customers with a versatile training program and a wide range of after-sales services.</w:t>
            </w:r>
          </w:p>
          <w:p w14:paraId="57ECDAA7" w14:textId="02C7E0B4" w:rsidR="0000182F" w:rsidRPr="006A2CD5" w:rsidRDefault="000F27DD" w:rsidP="000F27DD">
            <w:pPr>
              <w:suppressAutoHyphens/>
              <w:spacing w:after="120"/>
              <w:jc w:val="both"/>
              <w:rPr>
                <w:lang w:val="en-US"/>
              </w:rPr>
            </w:pPr>
            <w:r w:rsidRPr="006A2CD5">
              <w:rPr>
                <w:sz w:val="16"/>
                <w:lang w:val="en-US"/>
              </w:rPr>
              <w:t>Gossen Metrawatt is part of the GMC</w:t>
            </w:r>
            <w:r w:rsidR="00A733DF" w:rsidRPr="006A2CD5">
              <w:rPr>
                <w:sz w:val="16"/>
                <w:lang w:val="en-US"/>
              </w:rPr>
              <w:t>-</w:t>
            </w:r>
            <w:r w:rsidRPr="006A2CD5">
              <w:rPr>
                <w:sz w:val="16"/>
                <w:lang w:val="en-US"/>
              </w:rPr>
              <w:t>Instruments Group</w:t>
            </w:r>
            <w:r w:rsidR="008347C9" w:rsidRPr="006A2CD5">
              <w:rPr>
                <w:sz w:val="16"/>
                <w:lang w:val="en-US"/>
              </w:rPr>
              <w:t xml:space="preserve"> along with</w:t>
            </w:r>
            <w:r w:rsidRPr="006A2CD5">
              <w:rPr>
                <w:sz w:val="16"/>
                <w:lang w:val="en-US"/>
              </w:rPr>
              <w:t xml:space="preserve"> further specialized manufacturers for measurement and testing technology: Camille Bauer Metrawatt, Dranetz, Prosys, Seaward, Rigel and Kurth Electronic.</w:t>
            </w:r>
            <w:r w:rsidR="0000182F" w:rsidRPr="006A2CD5">
              <w:rPr>
                <w:sz w:val="16"/>
                <w:lang w:val="en-US"/>
              </w:rPr>
              <w:t xml:space="preserve"> The Camille Bauer and Rigel brands add to the portfolio various transducers, display instruments and detection systems for heavy-current engineering as well as special measuring, testing and functional testing devices for the medical sector. The GMC-I Group runs its own DAkkS-certified calibration center that performs DAkkS, ISO and factory calibrations for virtually all electrical measured quantities. The GMC-I Group has development and production sites in Germany, Switzerland, England and the USA and a worldwide sales network of its own companies as well as sales partners</w:t>
            </w:r>
            <w:r w:rsidR="0000182F" w:rsidRPr="006A2CD5">
              <w:rPr>
                <w:sz w:val="16"/>
                <w:szCs w:val="16"/>
                <w:lang w:val="en-US"/>
              </w:rPr>
              <w:t>.</w:t>
            </w:r>
          </w:p>
        </w:tc>
      </w:tr>
      <w:tr w:rsidR="0000182F" w:rsidRPr="006A2CD5" w14:paraId="0E1E9499" w14:textId="77777777" w:rsidTr="009338A7">
        <w:tc>
          <w:tcPr>
            <w:tcW w:w="4989" w:type="dxa"/>
            <w:gridSpan w:val="2"/>
            <w:tcBorders>
              <w:top w:val="single" w:sz="4" w:space="0" w:color="auto"/>
            </w:tcBorders>
          </w:tcPr>
          <w:p w14:paraId="2322D5DE" w14:textId="77777777" w:rsidR="0000182F" w:rsidRPr="006A2CD5" w:rsidRDefault="0000182F" w:rsidP="00B83FF6">
            <w:pPr>
              <w:suppressAutoHyphens/>
              <w:spacing w:before="120" w:after="120"/>
              <w:rPr>
                <w:b/>
                <w:lang w:val="en-US"/>
              </w:rPr>
            </w:pPr>
            <w:r w:rsidRPr="006A2CD5">
              <w:rPr>
                <w:b/>
                <w:lang w:val="en-US"/>
              </w:rPr>
              <w:t>Contact:</w:t>
            </w:r>
          </w:p>
          <w:p w14:paraId="0A735E13" w14:textId="20C8B165" w:rsidR="0000182F" w:rsidRPr="006A2CD5" w:rsidRDefault="0000182F" w:rsidP="00B83FF6">
            <w:pPr>
              <w:suppressAutoHyphens/>
              <w:rPr>
                <w:b/>
                <w:bCs/>
                <w:lang w:val="en-US"/>
              </w:rPr>
            </w:pPr>
            <w:r w:rsidRPr="006A2CD5">
              <w:rPr>
                <w:rFonts w:cs="Arial"/>
                <w:b/>
                <w:bCs/>
                <w:lang w:val="en-US"/>
              </w:rPr>
              <w:t xml:space="preserve">Gossen Metrawatt </w:t>
            </w:r>
            <w:r w:rsidRPr="006A2CD5">
              <w:rPr>
                <w:b/>
                <w:bCs/>
                <w:lang w:val="en-US"/>
              </w:rPr>
              <w:t>GmbH</w:t>
            </w:r>
          </w:p>
          <w:p w14:paraId="06ECA9C4" w14:textId="3C53933B" w:rsidR="0000182F" w:rsidRPr="006A2CD5" w:rsidRDefault="0000182F" w:rsidP="00B83FF6">
            <w:pPr>
              <w:suppressAutoHyphens/>
              <w:spacing w:before="120" w:after="120"/>
              <w:rPr>
                <w:lang w:val="en-US"/>
              </w:rPr>
            </w:pPr>
            <w:r w:rsidRPr="006A2CD5">
              <w:rPr>
                <w:lang w:val="en-US"/>
              </w:rPr>
              <w:t>Christian Widder</w:t>
            </w:r>
            <w:r w:rsidRPr="006A2CD5">
              <w:rPr>
                <w:lang w:val="en-US"/>
              </w:rPr>
              <w:br/>
              <w:t>Head of Marketing Communication</w:t>
            </w:r>
          </w:p>
          <w:p w14:paraId="403973C8" w14:textId="478E42DB" w:rsidR="0000182F" w:rsidRPr="006A2CD5" w:rsidRDefault="0000182F" w:rsidP="00B83FF6">
            <w:pPr>
              <w:suppressAutoHyphens/>
              <w:rPr>
                <w:lang w:val="en-US"/>
              </w:rPr>
            </w:pPr>
            <w:r w:rsidRPr="006A2CD5">
              <w:rPr>
                <w:rFonts w:cs="Arial"/>
                <w:lang w:val="en-US"/>
              </w:rPr>
              <w:t>Suedwestpark 15</w:t>
            </w:r>
          </w:p>
          <w:p w14:paraId="771BA69B" w14:textId="70BA2371" w:rsidR="0000182F" w:rsidRPr="006A2CD5" w:rsidRDefault="0000182F" w:rsidP="00B83FF6">
            <w:pPr>
              <w:suppressAutoHyphens/>
              <w:rPr>
                <w:lang w:val="en-US"/>
              </w:rPr>
            </w:pPr>
            <w:r w:rsidRPr="006A2CD5">
              <w:rPr>
                <w:rFonts w:cs="Arial"/>
                <w:lang w:val="en-US"/>
              </w:rPr>
              <w:t>90449 Nuremberg</w:t>
            </w:r>
          </w:p>
          <w:p w14:paraId="7AD3782C" w14:textId="77777777" w:rsidR="0000182F" w:rsidRPr="006A2CD5" w:rsidRDefault="0000182F" w:rsidP="00B83FF6">
            <w:pPr>
              <w:suppressAutoHyphens/>
              <w:rPr>
                <w:lang w:val="en-US"/>
              </w:rPr>
            </w:pPr>
            <w:r w:rsidRPr="006A2CD5">
              <w:rPr>
                <w:lang w:val="en-US"/>
              </w:rPr>
              <w:t>Germany</w:t>
            </w:r>
          </w:p>
          <w:p w14:paraId="1DB63788" w14:textId="5EC27518" w:rsidR="0000182F" w:rsidRPr="006A2CD5" w:rsidRDefault="0000182F" w:rsidP="00B83FF6">
            <w:pPr>
              <w:suppressAutoHyphens/>
              <w:spacing w:before="120"/>
              <w:rPr>
                <w:lang w:val="en-US"/>
              </w:rPr>
            </w:pPr>
            <w:r w:rsidRPr="006A2CD5">
              <w:rPr>
                <w:lang w:val="en-US"/>
              </w:rPr>
              <w:t>Phone: +49 . 911 . 8602-572</w:t>
            </w:r>
          </w:p>
          <w:p w14:paraId="727D2682" w14:textId="3ED76EA2" w:rsidR="0000182F" w:rsidRPr="006A2CD5" w:rsidRDefault="0000182F" w:rsidP="00B83FF6">
            <w:pPr>
              <w:suppressAutoHyphens/>
              <w:rPr>
                <w:lang w:val="en-US"/>
              </w:rPr>
            </w:pPr>
            <w:r w:rsidRPr="006A2CD5">
              <w:rPr>
                <w:lang w:val="en-US"/>
              </w:rPr>
              <w:t>Email: christian.widder@gossenmetrawatt.com</w:t>
            </w:r>
          </w:p>
          <w:p w14:paraId="463B3BB8" w14:textId="0B06B24D" w:rsidR="0000182F" w:rsidRPr="006A2CD5" w:rsidRDefault="0000182F" w:rsidP="00B83FF6">
            <w:pPr>
              <w:suppressAutoHyphens/>
              <w:rPr>
                <w:lang w:val="en-US"/>
              </w:rPr>
            </w:pPr>
            <w:r w:rsidRPr="006A2CD5">
              <w:rPr>
                <w:lang w:val="en-US"/>
              </w:rPr>
              <w:t>Internet: www.gossenmetrawatt.com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</w:tcBorders>
          </w:tcPr>
          <w:p w14:paraId="696ECA4C" w14:textId="77777777" w:rsidR="0000182F" w:rsidRPr="00731EC9" w:rsidRDefault="0000182F" w:rsidP="00B83FF6">
            <w:pPr>
              <w:suppressAutoHyphens/>
              <w:spacing w:before="480"/>
              <w:rPr>
                <w:sz w:val="16"/>
                <w:szCs w:val="16"/>
              </w:rPr>
            </w:pPr>
            <w:r w:rsidRPr="00731EC9">
              <w:rPr>
                <w:sz w:val="16"/>
                <w:szCs w:val="16"/>
              </w:rPr>
              <w:t>gii die Presse-Agentur GmbH</w:t>
            </w:r>
          </w:p>
          <w:p w14:paraId="5A53B840" w14:textId="74362F1A" w:rsidR="0000182F" w:rsidRPr="00731EC9" w:rsidRDefault="002066D5" w:rsidP="00B83FF6">
            <w:pPr>
              <w:suppressAutoHyphens/>
              <w:rPr>
                <w:sz w:val="16"/>
                <w:szCs w:val="16"/>
              </w:rPr>
            </w:pPr>
            <w:r w:rsidRPr="00731EC9">
              <w:rPr>
                <w:sz w:val="16"/>
                <w:szCs w:val="16"/>
              </w:rPr>
              <w:t>Christburger Str. 41</w:t>
            </w:r>
          </w:p>
          <w:p w14:paraId="58D045A4" w14:textId="77777777" w:rsidR="0000182F" w:rsidRPr="006A2CD5" w:rsidRDefault="0000182F" w:rsidP="00B83FF6">
            <w:pPr>
              <w:suppressAutoHyphens/>
              <w:rPr>
                <w:sz w:val="16"/>
                <w:szCs w:val="16"/>
                <w:lang w:val="en-US"/>
              </w:rPr>
            </w:pPr>
            <w:r w:rsidRPr="006A2CD5">
              <w:rPr>
                <w:sz w:val="16"/>
                <w:szCs w:val="16"/>
                <w:lang w:val="en-US"/>
              </w:rPr>
              <w:t>10405 Berlin</w:t>
            </w:r>
          </w:p>
          <w:p w14:paraId="490C8EFA" w14:textId="77777777" w:rsidR="0000182F" w:rsidRPr="006A2CD5" w:rsidRDefault="0000182F" w:rsidP="00B83FF6">
            <w:pPr>
              <w:suppressAutoHyphens/>
              <w:rPr>
                <w:sz w:val="16"/>
                <w:szCs w:val="16"/>
                <w:lang w:val="en-US"/>
              </w:rPr>
            </w:pPr>
            <w:r w:rsidRPr="006A2CD5">
              <w:rPr>
                <w:sz w:val="16"/>
                <w:szCs w:val="16"/>
                <w:lang w:val="en-US"/>
              </w:rPr>
              <w:t>Germany</w:t>
            </w:r>
          </w:p>
          <w:p w14:paraId="01D5E3F7" w14:textId="3CFC32D4" w:rsidR="0000182F" w:rsidRPr="006A2CD5" w:rsidRDefault="00FB6898" w:rsidP="00B83FF6">
            <w:pPr>
              <w:suppressAutoHyphens/>
              <w:rPr>
                <w:sz w:val="16"/>
                <w:szCs w:val="16"/>
                <w:lang w:val="en-US"/>
              </w:rPr>
            </w:pPr>
            <w:r w:rsidRPr="006A2CD5">
              <w:rPr>
                <w:sz w:val="16"/>
                <w:szCs w:val="16"/>
                <w:lang w:val="en-US"/>
              </w:rPr>
              <w:t>Phone</w:t>
            </w:r>
            <w:r w:rsidR="0000182F" w:rsidRPr="006A2CD5">
              <w:rPr>
                <w:sz w:val="16"/>
                <w:szCs w:val="16"/>
                <w:lang w:val="en-US"/>
              </w:rPr>
              <w:t xml:space="preserve">: +49 . 30 . </w:t>
            </w:r>
            <w:r w:rsidR="0000182F" w:rsidRPr="006A2CD5">
              <w:rPr>
                <w:sz w:val="16"/>
                <w:lang w:val="en-US"/>
              </w:rPr>
              <w:t>538 9650</w:t>
            </w:r>
          </w:p>
          <w:p w14:paraId="059737BA" w14:textId="77777777" w:rsidR="0000182F" w:rsidRPr="006A2CD5" w:rsidRDefault="0000182F" w:rsidP="00B83FF6">
            <w:pPr>
              <w:suppressAutoHyphens/>
              <w:rPr>
                <w:sz w:val="16"/>
                <w:szCs w:val="16"/>
                <w:lang w:val="en-US"/>
              </w:rPr>
            </w:pPr>
            <w:r w:rsidRPr="006A2CD5">
              <w:rPr>
                <w:sz w:val="16"/>
                <w:szCs w:val="16"/>
                <w:lang w:val="en-US"/>
              </w:rPr>
              <w:t>Email: info@gii.de</w:t>
            </w:r>
          </w:p>
          <w:p w14:paraId="15418882" w14:textId="77777777" w:rsidR="0000182F" w:rsidRPr="006A2CD5" w:rsidRDefault="0000182F" w:rsidP="00B83FF6">
            <w:pPr>
              <w:suppressAutoHyphens/>
              <w:rPr>
                <w:sz w:val="16"/>
                <w:szCs w:val="16"/>
                <w:lang w:val="en-US"/>
              </w:rPr>
            </w:pPr>
            <w:r w:rsidRPr="006A2CD5">
              <w:rPr>
                <w:sz w:val="16"/>
                <w:szCs w:val="16"/>
                <w:lang w:val="en-US"/>
              </w:rPr>
              <w:t>Internet: www.gii.de</w:t>
            </w:r>
          </w:p>
        </w:tc>
      </w:tr>
    </w:tbl>
    <w:p w14:paraId="463770B6" w14:textId="77777777" w:rsidR="0000182F" w:rsidRPr="00C06A94" w:rsidRDefault="0000182F" w:rsidP="00B83FF6">
      <w:pPr>
        <w:suppressAutoHyphens/>
        <w:rPr>
          <w:sz w:val="2"/>
          <w:szCs w:val="2"/>
          <w:lang w:val="en-US"/>
        </w:rPr>
      </w:pPr>
    </w:p>
    <w:sectPr w:rsidR="0000182F" w:rsidRPr="00C06A94" w:rsidSect="00B83FF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0C323" w14:textId="77777777" w:rsidR="007E6AFA" w:rsidRDefault="007E6AFA">
      <w:r>
        <w:separator/>
      </w:r>
    </w:p>
  </w:endnote>
  <w:endnote w:type="continuationSeparator" w:id="0">
    <w:p w14:paraId="117C52CD" w14:textId="77777777" w:rsidR="007E6AFA" w:rsidRDefault="007E6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5ECEC" w14:textId="77777777" w:rsidR="00D335AA" w:rsidRDefault="00D335AA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A7EEE" w14:textId="77777777" w:rsidR="00D335AA" w:rsidRDefault="00D335AA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07E04" w14:textId="77777777" w:rsidR="007E6AFA" w:rsidRDefault="007E6AFA">
      <w:r>
        <w:separator/>
      </w:r>
    </w:p>
  </w:footnote>
  <w:footnote w:type="continuationSeparator" w:id="0">
    <w:p w14:paraId="601D649F" w14:textId="77777777" w:rsidR="007E6AFA" w:rsidRDefault="007E6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29F2E" w14:textId="705D8FF6" w:rsidR="00D335AA" w:rsidRPr="00436AC8" w:rsidRDefault="00451AA4" w:rsidP="00D335AA">
    <w:pPr>
      <w:pStyle w:val="Kopfzeile"/>
      <w:tabs>
        <w:tab w:val="clear" w:pos="4536"/>
        <w:tab w:val="clear" w:pos="9072"/>
      </w:tabs>
      <w:suppressAutoHyphens/>
      <w:ind w:left="709" w:hanging="709"/>
      <w:rPr>
        <w:rStyle w:val="Seitenzahl"/>
        <w:sz w:val="18"/>
        <w:szCs w:val="18"/>
        <w:lang w:val="en-US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B7FBBD0" wp14:editId="5226F47C">
          <wp:simplePos x="0" y="0"/>
          <wp:positionH relativeFrom="column">
            <wp:posOffset>3067685</wp:posOffset>
          </wp:positionH>
          <wp:positionV relativeFrom="paragraph">
            <wp:posOffset>-579120</wp:posOffset>
          </wp:positionV>
          <wp:extent cx="3390900" cy="1067435"/>
          <wp:effectExtent l="0" t="0" r="0" b="0"/>
          <wp:wrapNone/>
          <wp:docPr id="1236163959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67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35AA">
      <w:rPr>
        <w:sz w:val="18"/>
        <w:lang w:val="en-US"/>
      </w:rPr>
      <w:t xml:space="preserve">Page </w:t>
    </w:r>
    <w:r w:rsidR="00D335AA">
      <w:rPr>
        <w:rStyle w:val="Seitenzahl"/>
        <w:sz w:val="18"/>
      </w:rPr>
      <w:fldChar w:fldCharType="begin"/>
    </w:r>
    <w:r w:rsidR="00D335AA" w:rsidRPr="00436AC8">
      <w:rPr>
        <w:rStyle w:val="Seitenzahl"/>
        <w:sz w:val="18"/>
        <w:lang w:val="en-US"/>
      </w:rPr>
      <w:instrText xml:space="preserve"> PAGE </w:instrText>
    </w:r>
    <w:r w:rsidR="00D335AA">
      <w:rPr>
        <w:rStyle w:val="Seitenzahl"/>
        <w:sz w:val="18"/>
      </w:rPr>
      <w:fldChar w:fldCharType="separate"/>
    </w:r>
    <w:r w:rsidR="005A5EC8">
      <w:rPr>
        <w:rStyle w:val="Seitenzahl"/>
        <w:noProof/>
        <w:sz w:val="18"/>
        <w:lang w:val="en-US"/>
      </w:rPr>
      <w:t>2</w:t>
    </w:r>
    <w:r w:rsidR="00D335AA">
      <w:rPr>
        <w:rStyle w:val="Seitenzahl"/>
        <w:sz w:val="18"/>
      </w:rPr>
      <w:fldChar w:fldCharType="end"/>
    </w:r>
    <w:r w:rsidR="00D335AA">
      <w:rPr>
        <w:rStyle w:val="Seitenzahl"/>
        <w:sz w:val="18"/>
        <w:szCs w:val="18"/>
        <w:lang w:val="en-US"/>
      </w:rPr>
      <w:t>:</w:t>
    </w:r>
    <w:r w:rsidR="00D335AA">
      <w:rPr>
        <w:rStyle w:val="Seitenzahl"/>
        <w:sz w:val="18"/>
        <w:szCs w:val="18"/>
        <w:lang w:val="en-US"/>
      </w:rPr>
      <w:tab/>
    </w:r>
    <w:r w:rsidR="00061E32" w:rsidRPr="00CA1ACB">
      <w:rPr>
        <w:rStyle w:val="Seitenzahl"/>
        <w:sz w:val="18"/>
        <w:szCs w:val="18"/>
        <w:lang w:val="en-US"/>
      </w:rPr>
      <w:t xml:space="preserve">METRACAL </w:t>
    </w:r>
    <w:r w:rsidR="00CA1ACB" w:rsidRPr="00CA1ACB">
      <w:rPr>
        <w:rStyle w:val="Seitenzahl"/>
        <w:sz w:val="18"/>
        <w:szCs w:val="18"/>
        <w:lang w:val="en-US"/>
      </w:rPr>
      <w:t>CM</w:t>
    </w:r>
    <w:r w:rsidR="00CA1ACB">
      <w:rPr>
        <w:rStyle w:val="Seitenzahl"/>
        <w:sz w:val="18"/>
        <w:szCs w:val="18"/>
        <w:lang w:val="en-US"/>
      </w:rPr>
      <w:t xml:space="preserve"> process calibrator and multimeter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D2004" w14:textId="689327FA" w:rsidR="00D335AA" w:rsidRDefault="00451AA4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0719BCD" wp14:editId="41891E67">
          <wp:simplePos x="0" y="0"/>
          <wp:positionH relativeFrom="page">
            <wp:posOffset>4335780</wp:posOffset>
          </wp:positionH>
          <wp:positionV relativeFrom="paragraph">
            <wp:posOffset>-579120</wp:posOffset>
          </wp:positionV>
          <wp:extent cx="3390900" cy="1067435"/>
          <wp:effectExtent l="0" t="0" r="0" b="0"/>
          <wp:wrapNone/>
          <wp:docPr id="55114330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67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497037708">
    <w:abstractNumId w:val="0"/>
  </w:num>
  <w:num w:numId="2" w16cid:durableId="1342316469">
    <w:abstractNumId w:val="3"/>
  </w:num>
  <w:num w:numId="3" w16cid:durableId="344869692">
    <w:abstractNumId w:val="2"/>
  </w:num>
  <w:num w:numId="4" w16cid:durableId="80027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62"/>
    <w:rsid w:val="0000182F"/>
    <w:rsid w:val="00053E6F"/>
    <w:rsid w:val="00061E32"/>
    <w:rsid w:val="000731D3"/>
    <w:rsid w:val="000F27DD"/>
    <w:rsid w:val="00142FBC"/>
    <w:rsid w:val="001E2588"/>
    <w:rsid w:val="001E3B29"/>
    <w:rsid w:val="002066D5"/>
    <w:rsid w:val="002766C3"/>
    <w:rsid w:val="00281B31"/>
    <w:rsid w:val="0028749C"/>
    <w:rsid w:val="002B52B7"/>
    <w:rsid w:val="002D6674"/>
    <w:rsid w:val="0031169C"/>
    <w:rsid w:val="00322595"/>
    <w:rsid w:val="003A207D"/>
    <w:rsid w:val="003C2D7A"/>
    <w:rsid w:val="00402D1E"/>
    <w:rsid w:val="004153CA"/>
    <w:rsid w:val="00417AC8"/>
    <w:rsid w:val="00436AC8"/>
    <w:rsid w:val="00451AA4"/>
    <w:rsid w:val="00483EDC"/>
    <w:rsid w:val="004D0C8F"/>
    <w:rsid w:val="004E71B6"/>
    <w:rsid w:val="004F6DF3"/>
    <w:rsid w:val="00512DDC"/>
    <w:rsid w:val="00582178"/>
    <w:rsid w:val="005A33C1"/>
    <w:rsid w:val="005A4514"/>
    <w:rsid w:val="005A5EC8"/>
    <w:rsid w:val="005B172E"/>
    <w:rsid w:val="005B3C00"/>
    <w:rsid w:val="005D6158"/>
    <w:rsid w:val="0063362A"/>
    <w:rsid w:val="00667BBC"/>
    <w:rsid w:val="006A2CD5"/>
    <w:rsid w:val="007203D9"/>
    <w:rsid w:val="00731EC9"/>
    <w:rsid w:val="00770568"/>
    <w:rsid w:val="0079797E"/>
    <w:rsid w:val="007E6AFA"/>
    <w:rsid w:val="008347C9"/>
    <w:rsid w:val="00853C7F"/>
    <w:rsid w:val="00855DB9"/>
    <w:rsid w:val="008A1684"/>
    <w:rsid w:val="008F4572"/>
    <w:rsid w:val="009068A8"/>
    <w:rsid w:val="00924329"/>
    <w:rsid w:val="00975510"/>
    <w:rsid w:val="009B15DA"/>
    <w:rsid w:val="009D0062"/>
    <w:rsid w:val="00A12C7F"/>
    <w:rsid w:val="00A733DF"/>
    <w:rsid w:val="00AE79A2"/>
    <w:rsid w:val="00B83FF6"/>
    <w:rsid w:val="00B841B9"/>
    <w:rsid w:val="00B923C5"/>
    <w:rsid w:val="00BC4E29"/>
    <w:rsid w:val="00C06A94"/>
    <w:rsid w:val="00C46CBC"/>
    <w:rsid w:val="00C63792"/>
    <w:rsid w:val="00CA1ACB"/>
    <w:rsid w:val="00CA22DB"/>
    <w:rsid w:val="00D047B3"/>
    <w:rsid w:val="00D335AA"/>
    <w:rsid w:val="00D858D8"/>
    <w:rsid w:val="00DA4477"/>
    <w:rsid w:val="00DB5489"/>
    <w:rsid w:val="00DD459E"/>
    <w:rsid w:val="00E001CE"/>
    <w:rsid w:val="00E4283A"/>
    <w:rsid w:val="00E451A1"/>
    <w:rsid w:val="00E45AC7"/>
    <w:rsid w:val="00EB68A8"/>
    <w:rsid w:val="00F34098"/>
    <w:rsid w:val="00FB2262"/>
    <w:rsid w:val="00FB6898"/>
    <w:rsid w:val="00FB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29080F"/>
  <w15:chartTrackingRefBased/>
  <w15:docId w15:val="{700F0642-EEE5-48C9-81E7-92D5F169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7A6C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Textkrper2">
    <w:name w:val="Body Text 2"/>
    <w:basedOn w:val="Standard"/>
    <w:semiHidden/>
    <w:pPr>
      <w:spacing w:line="360" w:lineRule="auto"/>
      <w:jc w:val="both"/>
    </w:pPr>
  </w:style>
  <w:style w:type="table" w:styleId="Tabellenraster">
    <w:name w:val="Table Grid"/>
    <w:basedOn w:val="NormaleTabelle"/>
    <w:uiPriority w:val="59"/>
    <w:rsid w:val="002C5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2D6674"/>
    <w:rPr>
      <w:color w:val="808080"/>
      <w:shd w:val="clear" w:color="auto" w:fill="E6E6E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6674"/>
    <w:rPr>
      <w:rFonts w:cs="Arial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2D6674"/>
    <w:rPr>
      <w:rFonts w:ascii="Arial" w:hAnsi="Arial" w:cs="Arial"/>
      <w:sz w:val="18"/>
      <w:szCs w:val="18"/>
    </w:rPr>
  </w:style>
  <w:style w:type="character" w:styleId="Kommentarzeichen">
    <w:name w:val="annotation reference"/>
    <w:uiPriority w:val="99"/>
    <w:semiHidden/>
    <w:unhideWhenUsed/>
    <w:rsid w:val="00E428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283A"/>
  </w:style>
  <w:style w:type="character" w:customStyle="1" w:styleId="KommentartextZchn">
    <w:name w:val="Kommentartext Zchn"/>
    <w:link w:val="Kommentartext"/>
    <w:uiPriority w:val="99"/>
    <w:semiHidden/>
    <w:rsid w:val="00E4283A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283A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E4283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695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R. Krause</cp:lastModifiedBy>
  <cp:revision>7</cp:revision>
  <cp:lastPrinted>2017-11-15T09:02:00Z</cp:lastPrinted>
  <dcterms:created xsi:type="dcterms:W3CDTF">2025-11-12T10:11:00Z</dcterms:created>
  <dcterms:modified xsi:type="dcterms:W3CDTF">2025-11-13T14:47:00Z</dcterms:modified>
</cp:coreProperties>
</file>